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21" w:rsidRDefault="00ED4421" w:rsidP="00ED44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D4421" w:rsidRDefault="00ED4421" w:rsidP="00ED44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ED4421" w:rsidRDefault="00ED4421" w:rsidP="00ED44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ED4421" w:rsidRDefault="00ED4421" w:rsidP="00ED44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ЯЛОВСКИЙ СЕЛЬСКИЙ СОВЕТ НАРОДНЫХ ДЕПУТАТОВ</w:t>
      </w:r>
    </w:p>
    <w:p w:rsidR="00ED4421" w:rsidRDefault="00ED4421" w:rsidP="00ED4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D4421" w:rsidRDefault="00ED4421" w:rsidP="00ED44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4421" w:rsidRDefault="00ED4421" w:rsidP="00ED44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05.09.2018 г. № 3-110</w:t>
      </w:r>
    </w:p>
    <w:p w:rsidR="00ED4421" w:rsidRDefault="00ED4421" w:rsidP="00ED44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Яловка</w:t>
      </w:r>
    </w:p>
    <w:p w:rsidR="00ED4421" w:rsidRDefault="00ED4421" w:rsidP="00ED44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right="43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осуществлению внутреннего муниципального финансового контроля МО «Яловское сельское поселение»  </w:t>
      </w:r>
      <w:r>
        <w:rPr>
          <w:rFonts w:ascii="Times New Roman" w:hAnsi="Times New Roman" w:cs="Times New Roman"/>
          <w:sz w:val="28"/>
          <w:szCs w:val="28"/>
        </w:rPr>
        <w:t>МО «Красногорский район»</w:t>
      </w:r>
    </w:p>
    <w:p w:rsidR="00ED4421" w:rsidRDefault="00ED4421" w:rsidP="00ED4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157, 269.2 Бюджетного кодекса Российской Федерации, частью 4 статьи 15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4" w:tooltip="Решение Клинцовского городского Совета народных депутатов от 07.11.2008 N 3-1/595 (ред. от 23.05.2012) &quot;О принятии Устава г. Клинцы в новой редакции&quot; (Зарегистрировано в ГУ Министерства юстиции России по Центральному федеральному округу 14.11.2008 N ru 3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Яловского сельского поселения Красногорского района, в целях эффективного осуществления внутреннего муниципального финансового контроля Яловский сельский Совет народных депутатов </w:t>
      </w:r>
    </w:p>
    <w:p w:rsidR="00ED4421" w:rsidRDefault="00ED4421" w:rsidP="00ED4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D4421" w:rsidRDefault="00ED4421" w:rsidP="00ED4421">
      <w:pPr>
        <w:ind w:firstLine="709"/>
        <w:jc w:val="both"/>
      </w:pPr>
      <w:r>
        <w:t xml:space="preserve">1. Передать к ведению муниципального образования «Красногорский район» полномочия муниципального образования «Яловское сельское поселение» по осуществлению внутреннего муниципального финансового контроля. </w:t>
      </w:r>
    </w:p>
    <w:p w:rsidR="00ED4421" w:rsidRDefault="00ED4421" w:rsidP="00ED4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Яловской сельской администрации Красногорского района Брянской заключить с Администрацией Красногорского района Брянской области соглашение о передаче полномочий по осуществлению внутреннего муниципального финансового контроля согласно приложению №1.</w:t>
      </w:r>
    </w:p>
    <w:p w:rsidR="00ED4421" w:rsidRDefault="00ED4421" w:rsidP="00ED4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и опубликовать на сайте администрации Красногорского района Брянской области в сети Интернет.</w:t>
      </w:r>
    </w:p>
    <w:p w:rsidR="00ED4421" w:rsidRDefault="00ED4421" w:rsidP="00ED442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Данное Решение вступает в силу с момента обнародования, опубликования.</w:t>
      </w:r>
    </w:p>
    <w:p w:rsidR="00ED4421" w:rsidRDefault="00ED4421" w:rsidP="00ED4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Яловского</w:t>
      </w:r>
    </w:p>
    <w:p w:rsidR="00ED4421" w:rsidRDefault="00ED4421" w:rsidP="00ED4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А.В.Белоус</w:t>
      </w:r>
    </w:p>
    <w:p w:rsidR="00ED4421" w:rsidRDefault="00ED4421" w:rsidP="00ED4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D4421" w:rsidRDefault="00ED4421" w:rsidP="00ED44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 №____</w:t>
      </w:r>
    </w:p>
    <w:p w:rsidR="00ED4421" w:rsidRDefault="00ED4421" w:rsidP="00ED44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</w:p>
    <w:p w:rsidR="00ED4421" w:rsidRDefault="00ED4421" w:rsidP="00ED44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статей 157, 269.2 Бюджетного кодекса Российской Федерации, статьи 99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 п.4 ст.15 федерального закона от 06.10.2003г. 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>№ 13</w:t>
      </w:r>
      <w:r>
        <w:rPr>
          <w:rFonts w:ascii="Times New Roman" w:hAnsi="Times New Roman" w:cs="Times New Roman"/>
          <w:spacing w:val="20"/>
          <w:sz w:val="28"/>
          <w:szCs w:val="28"/>
        </w:rPr>
        <w:t>1-ФЗ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«Об общих принципах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организации местного самоуправления в Российской Федерации»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_Яловская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 Красногорского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именуемая в дальнейшем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«Администрация поселения»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в лице главы сельской администрации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_Белоус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Александра Васильевича, действующего (ей) на основании Устава, с одной стороны, и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администрация Красногорского района Брянской области,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именуемая в дальнейшем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«Администрация района»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в лице главы администрации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Жилинского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Сергея Станиславовича, действующего на основании Положения Администрации Красногорского района Брянской области, 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именуемые в дальнейшем «Стороны»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заключили настоящее Соглашение о нижеследующем:</w:t>
      </w:r>
    </w:p>
    <w:p w:rsidR="00ED4421" w:rsidRDefault="00ED4421" w:rsidP="00ED442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D4421" w:rsidRDefault="00ED4421" w:rsidP="00ED4421">
      <w:pPr>
        <w:widowControl w:val="0"/>
        <w:autoSpaceDE w:val="0"/>
        <w:autoSpaceDN w:val="0"/>
        <w:adjustRightInd w:val="0"/>
        <w:spacing w:line="276" w:lineRule="auto"/>
        <w:ind w:left="3763"/>
        <w:contextualSpacing/>
        <w:rPr>
          <w:b/>
        </w:rPr>
      </w:pPr>
      <w:r>
        <w:rPr>
          <w:b/>
        </w:rPr>
        <w:t>1. Предмет Соглашения</w:t>
      </w:r>
    </w:p>
    <w:p w:rsidR="00ED4421" w:rsidRDefault="00ED4421" w:rsidP="00ED4421">
      <w:pPr>
        <w:widowControl w:val="0"/>
        <w:autoSpaceDE w:val="0"/>
        <w:autoSpaceDN w:val="0"/>
        <w:adjustRightInd w:val="0"/>
        <w:ind w:left="708"/>
        <w:contextualSpacing/>
        <w:rPr>
          <w:b/>
          <w:sz w:val="24"/>
          <w:szCs w:val="24"/>
        </w:rPr>
      </w:pPr>
    </w:p>
    <w:p w:rsidR="00ED4421" w:rsidRDefault="00ED4421" w:rsidP="00ED4421">
      <w:pPr>
        <w:widowControl w:val="0"/>
        <w:autoSpaceDE w:val="0"/>
        <w:autoSpaceDN w:val="0"/>
        <w:adjustRightInd w:val="0"/>
        <w:ind w:firstLine="709"/>
        <w:jc w:val="both"/>
      </w:pPr>
      <w:r>
        <w:t>1.1. По настоящему Соглашению Администрацией поселения передает, а Администрация района принимает полномочия по осуществлению внутреннего муниципального финансового контроля.</w:t>
      </w:r>
    </w:p>
    <w:p w:rsidR="00ED4421" w:rsidRDefault="00ED4421" w:rsidP="00ED442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iCs/>
          <w:color w:val="000000"/>
        </w:rPr>
        <w:t>1.2. Полномочия, указанные в пункте 1.1. настоящего Соглашения передаются Администрацией района, в</w:t>
      </w:r>
      <w:r>
        <w:t xml:space="preserve"> лице структурного подразделения – к</w:t>
      </w:r>
      <w:r>
        <w:rPr>
          <w:bCs/>
          <w:iCs/>
          <w:color w:val="000000"/>
        </w:rPr>
        <w:t>онтрольно-ревизионного сектора, являющегося органом внутреннего муниципального финансового контроля.</w:t>
      </w:r>
    </w:p>
    <w:p w:rsidR="00ED4421" w:rsidRDefault="00ED4421" w:rsidP="00ED4421">
      <w:pPr>
        <w:shd w:val="clear" w:color="auto" w:fill="FFFFFF"/>
        <w:ind w:firstLine="709"/>
        <w:jc w:val="both"/>
        <w:rPr>
          <w:spacing w:val="-3"/>
        </w:rPr>
      </w:pPr>
      <w:r>
        <w:rPr>
          <w:color w:val="000000"/>
          <w:spacing w:val="-3"/>
        </w:rPr>
        <w:t>1.3. Передаются следующие полномочия по осуществлению внутреннего муниципального финансового контроля</w:t>
      </w:r>
      <w:r>
        <w:rPr>
          <w:spacing w:val="-3"/>
        </w:rPr>
        <w:t>:</w:t>
      </w:r>
    </w:p>
    <w:p w:rsidR="00ED4421" w:rsidRDefault="00ED4421" w:rsidP="00ED4421">
      <w:pPr>
        <w:shd w:val="clear" w:color="auto" w:fill="FFFFFF"/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proofErr w:type="gramStart"/>
      <w:r>
        <w:rPr>
          <w:spacing w:val="-3"/>
        </w:rPr>
        <w:t>контроль за</w:t>
      </w:r>
      <w:proofErr w:type="gramEnd"/>
      <w:r>
        <w:rPr>
          <w:spacing w:val="-3"/>
        </w:rPr>
        <w:t xml:space="preserve"> </w:t>
      </w:r>
      <w:r>
        <w:t xml:space="preserve">соблюдением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поселения, а так же </w:t>
      </w:r>
      <w:r>
        <w:lastRenderedPageBreak/>
        <w:t>межбюджетных трансфертов и бюджетных кредитов, предоставленных из бюджета</w:t>
      </w:r>
      <w:r>
        <w:rPr>
          <w:spacing w:val="-3"/>
        </w:rPr>
        <w:t>;</w:t>
      </w:r>
    </w:p>
    <w:p w:rsidR="00ED4421" w:rsidRDefault="00ED4421" w:rsidP="00ED4421">
      <w:pPr>
        <w:shd w:val="clear" w:color="auto" w:fill="FFFFFF"/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proofErr w:type="gramStart"/>
      <w:r>
        <w:rPr>
          <w:spacing w:val="-3"/>
        </w:rPr>
        <w:t>контроль за</w:t>
      </w:r>
      <w:proofErr w:type="gramEnd"/>
      <w:r>
        <w:rPr>
          <w:spacing w:val="-3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ED4421" w:rsidRDefault="00ED4421" w:rsidP="00ED4421">
      <w:pPr>
        <w:shd w:val="clear" w:color="auto" w:fill="FFFFFF"/>
        <w:ind w:firstLine="709"/>
        <w:jc w:val="both"/>
        <w:rPr>
          <w:spacing w:val="-3"/>
        </w:rPr>
      </w:pPr>
      <w:r>
        <w:t>- проведение анализа осуществления главными администраторами бюджетных средств внутреннего финансового контроля и внутреннего финансового аудита в соответствии с утвержденным порядком;</w:t>
      </w:r>
    </w:p>
    <w:p w:rsidR="00ED4421" w:rsidRDefault="00ED4421" w:rsidP="00ED4421">
      <w:pPr>
        <w:shd w:val="clear" w:color="auto" w:fill="FFFFFF"/>
        <w:ind w:firstLine="709"/>
        <w:jc w:val="both"/>
        <w:rPr>
          <w:spacing w:val="-3"/>
        </w:rPr>
      </w:pPr>
      <w:r>
        <w:t xml:space="preserve">- контроль в сфере закупок при обеспечении муниципальных нужд, в соответствии с полномочиями, возложенными ст. 99 Федерального </w:t>
      </w:r>
      <w:hyperlink r:id="rId5" w:history="1">
        <w:r>
          <w:rPr>
            <w:rStyle w:val="a3"/>
            <w:u w:val="none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1.4. </w:t>
      </w:r>
      <w:proofErr w:type="gramStart"/>
      <w:r>
        <w:rPr>
          <w:color w:val="000000"/>
          <w:spacing w:val="-3"/>
        </w:rPr>
        <w:t>При осуществлении исполнения полномочий Администрации поселения стороны решили руководствоваться Постановлением администрации Красногорского района Брянской области от 10.05.2018 №207 «</w:t>
      </w:r>
      <w:r>
        <w:rPr>
          <w:bCs/>
        </w:rPr>
        <w:t>Об утверждении</w:t>
      </w:r>
      <w:r>
        <w:t xml:space="preserve"> Положения </w:t>
      </w:r>
      <w:r>
        <w:rPr>
          <w:bCs/>
        </w:rPr>
        <w:t xml:space="preserve">о контрольно-ревизионном секторе администрации </w:t>
      </w:r>
      <w:r>
        <w:t xml:space="preserve">Красногорского района </w:t>
      </w:r>
      <w:r>
        <w:rPr>
          <w:bCs/>
        </w:rPr>
        <w:t xml:space="preserve">Брянской области, </w:t>
      </w:r>
      <w:r>
        <w:t>Положения</w:t>
      </w:r>
      <w:r>
        <w:rPr>
          <w:bCs/>
        </w:rPr>
        <w:t xml:space="preserve"> об осуществлении контрольно-ревизионным сектором</w:t>
      </w:r>
      <w:r>
        <w:t xml:space="preserve"> </w:t>
      </w:r>
      <w:r>
        <w:rPr>
          <w:bCs/>
        </w:rPr>
        <w:t xml:space="preserve">администрации </w:t>
      </w:r>
      <w:r>
        <w:t xml:space="preserve">Красногорского района </w:t>
      </w:r>
      <w:r>
        <w:rPr>
          <w:bCs/>
        </w:rPr>
        <w:t>Брянской области функций по контролю за соблюдением законодательства Российской Федерации в финансово-бюджетной сфере при использовании средств местного бюджета, материальных ценностей, находящихся в муниципальной</w:t>
      </w:r>
      <w:proofErr w:type="gramEnd"/>
      <w:r>
        <w:rPr>
          <w:bCs/>
        </w:rPr>
        <w:t xml:space="preserve"> собственности, а также в сфере закупок</w:t>
      </w:r>
      <w:r>
        <w:rPr>
          <w:color w:val="000000"/>
          <w:spacing w:val="-3"/>
        </w:rPr>
        <w:t>».</w:t>
      </w:r>
    </w:p>
    <w:p w:rsidR="00ED4421" w:rsidRDefault="00ED4421" w:rsidP="00ED442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D4421" w:rsidRDefault="00ED4421" w:rsidP="00ED4421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2.Права и обязанности сторон.</w:t>
      </w:r>
    </w:p>
    <w:p w:rsidR="00ED4421" w:rsidRDefault="00ED4421" w:rsidP="00ED4421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В целях реализации настоящего Соглашения стороны имеют права и обязанности.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2.1. Администрация района обязана: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при осуществлении контрольной деятельности соблюдать законодательные и иные нормативные правовые акты Российской Федерации;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проводить контрольные мероприятия на основании и в соответствии с правовым актом о назначении контрольного мероприятия;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знакомить руководителя или иное уполномоченное должностное лицо с результатами контрольного мероприятия;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ежегодно представлять отчет об исполнении переданных полномочий по осуществлению внутреннего муниципального финансового контроля.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Администрация района имеет право: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посещать территорию и истребовать документы, относящиеся к предмету контрольного мероприятия;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посещать территорию и помещения объекта контроля;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- получать объяснения должностных лиц объекта контроля;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направлять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ED4421" w:rsidRDefault="00ED4421" w:rsidP="00ED4421">
      <w:pPr>
        <w:shd w:val="clear" w:color="auto" w:fill="FFFFFF"/>
        <w:ind w:firstLine="709"/>
        <w:jc w:val="both"/>
        <w:rPr>
          <w:spacing w:val="-3"/>
        </w:rPr>
      </w:pPr>
      <w:r>
        <w:rPr>
          <w:color w:val="000000"/>
          <w:spacing w:val="-3"/>
        </w:rPr>
        <w:t xml:space="preserve">2.2. Администрация поселения </w:t>
      </w:r>
      <w:r>
        <w:rPr>
          <w:spacing w:val="-3"/>
        </w:rPr>
        <w:t>обязана: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spacing w:val="-3"/>
        </w:rPr>
        <w:t>- создать надлежащие условия для проведения контрольных мероприятий</w:t>
      </w:r>
      <w:r>
        <w:rPr>
          <w:color w:val="000000"/>
          <w:spacing w:val="-3"/>
        </w:rPr>
        <w:t xml:space="preserve"> (предоставить необходимое помещение, оргтехнику, услуги связи и т.д.);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</w:t>
      </w:r>
      <w:r>
        <w:rPr>
          <w:shd w:val="clear" w:color="auto" w:fill="FFFFFF"/>
        </w:rPr>
        <w:t xml:space="preserve"> своевременно и в полном объеме представлять в орган муниципального финансового контроля по его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требования;</w:t>
      </w:r>
    </w:p>
    <w:p w:rsidR="00ED4421" w:rsidRDefault="00ED4421" w:rsidP="00ED4421">
      <w:pPr>
        <w:shd w:val="clear" w:color="auto" w:fill="FFFFFF"/>
        <w:ind w:firstLine="709"/>
        <w:jc w:val="both"/>
        <w:rPr>
          <w:spacing w:val="-3"/>
        </w:rPr>
      </w:pPr>
      <w:r>
        <w:rPr>
          <w:color w:val="000000"/>
          <w:spacing w:val="-3"/>
        </w:rPr>
        <w:t xml:space="preserve">- </w:t>
      </w:r>
      <w:r>
        <w:rPr>
          <w:spacing w:val="-3"/>
        </w:rPr>
        <w:t>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акты.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Администрация поселения имеет право:</w:t>
      </w:r>
    </w:p>
    <w:p w:rsidR="00ED4421" w:rsidRDefault="00ED4421" w:rsidP="00ED4421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направлять в Администрацию района предложения о проведении контрольных мероприятий;</w:t>
      </w:r>
    </w:p>
    <w:p w:rsidR="00ED4421" w:rsidRDefault="00ED4421" w:rsidP="00ED4421">
      <w:pPr>
        <w:shd w:val="clear" w:color="auto" w:fill="FFFFFF"/>
        <w:ind w:firstLine="709"/>
        <w:jc w:val="both"/>
        <w:rPr>
          <w:spacing w:val="-3"/>
        </w:rPr>
      </w:pPr>
      <w:r>
        <w:rPr>
          <w:color w:val="000000"/>
          <w:spacing w:val="-3"/>
        </w:rPr>
        <w:t>- дополнительно использовать собственные материальные ресурсы и финансовые средства для осуществления полномочий, указанных в п. 1.1 настоящего Соглашения, в случаях и порядке, предусмотренном Уставом _______ сельского поселения;</w:t>
      </w:r>
    </w:p>
    <w:p w:rsidR="00ED4421" w:rsidRDefault="00ED4421" w:rsidP="00ED4421">
      <w:pPr>
        <w:shd w:val="clear" w:color="auto" w:fill="FFFFFF"/>
        <w:ind w:firstLine="709"/>
        <w:jc w:val="both"/>
        <w:rPr>
          <w:spacing w:val="-3"/>
        </w:rPr>
      </w:pPr>
      <w:r>
        <w:rPr>
          <w:spacing w:val="-3"/>
        </w:rPr>
        <w:t>- контролировать выполнение обязанностей Администрацией района, предусмотренных настоящим Соглашением.</w:t>
      </w:r>
    </w:p>
    <w:p w:rsidR="00ED4421" w:rsidRDefault="00ED4421" w:rsidP="00ED4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421" w:rsidRDefault="00ED4421" w:rsidP="00ED44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сторон.</w:t>
      </w:r>
    </w:p>
    <w:p w:rsidR="00ED4421" w:rsidRDefault="00ED4421" w:rsidP="00ED4421">
      <w:pPr>
        <w:ind w:firstLine="709"/>
        <w:jc w:val="both"/>
      </w:pPr>
      <w:r>
        <w:t>3.1.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и настоящим соглашением.</w:t>
      </w:r>
    </w:p>
    <w:p w:rsidR="00ED4421" w:rsidRDefault="00ED4421" w:rsidP="00ED4421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ED4421" w:rsidRDefault="00ED4421" w:rsidP="00ED4421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4. Срок действия и порядок прекращения соглашения.</w:t>
      </w:r>
    </w:p>
    <w:p w:rsidR="00ED4421" w:rsidRDefault="00ED4421" w:rsidP="00ED4421">
      <w:pPr>
        <w:widowControl w:val="0"/>
        <w:tabs>
          <w:tab w:val="left" w:pos="0"/>
        </w:tabs>
        <w:ind w:firstLine="709"/>
        <w:jc w:val="both"/>
      </w:pPr>
      <w:r>
        <w:rPr>
          <w:rFonts w:cs="Arial"/>
          <w:sz w:val="26"/>
          <w:szCs w:val="26"/>
        </w:rPr>
        <w:t xml:space="preserve">4.1. </w:t>
      </w:r>
      <w:r>
        <w:t>Настоящее Соглашение распространяется на правоотношения, возникшие с «__» ______ 2018 года и действует до « 31 » декабря 2018 года</w:t>
      </w:r>
      <w:r>
        <w:rPr>
          <w:sz w:val="24"/>
          <w:szCs w:val="24"/>
        </w:rPr>
        <w:t xml:space="preserve"> </w:t>
      </w:r>
      <w:r>
        <w:t xml:space="preserve">и автоматически продлевается на следующий год, если ни одна из Сторон не </w:t>
      </w:r>
      <w:r>
        <w:lastRenderedPageBreak/>
        <w:t>заявит о своём намерении прекратить его не позднее, чем за месяц до истечения срока действия Соглашения.</w:t>
      </w:r>
    </w:p>
    <w:p w:rsidR="00ED4421" w:rsidRDefault="00ED4421" w:rsidP="00ED4421">
      <w:pPr>
        <w:widowControl w:val="0"/>
        <w:ind w:firstLine="709"/>
        <w:jc w:val="both"/>
        <w:rPr>
          <w:color w:val="000000"/>
          <w:spacing w:val="-3"/>
          <w:lang w:eastAsia="ar-SA"/>
        </w:rPr>
      </w:pPr>
      <w:r>
        <w:t xml:space="preserve">4.2. </w:t>
      </w:r>
      <w:r>
        <w:rPr>
          <w:color w:val="000000"/>
          <w:spacing w:val="-3"/>
          <w:lang w:eastAsia="ar-SA"/>
        </w:rPr>
        <w:t>Настоящее Соглашение может быть расторгнуто  (в том числе досрочно):</w:t>
      </w:r>
    </w:p>
    <w:p w:rsidR="00ED4421" w:rsidRDefault="00ED4421" w:rsidP="00ED4421">
      <w:pPr>
        <w:widowControl w:val="0"/>
        <w:shd w:val="clear" w:color="auto" w:fill="FFFFFF"/>
        <w:ind w:firstLine="709"/>
        <w:jc w:val="both"/>
        <w:rPr>
          <w:color w:val="000000"/>
          <w:spacing w:val="-3"/>
          <w:lang w:eastAsia="ar-SA"/>
        </w:rPr>
      </w:pPr>
      <w:r>
        <w:rPr>
          <w:color w:val="000000"/>
          <w:spacing w:val="-3"/>
          <w:lang w:eastAsia="ar-SA"/>
        </w:rPr>
        <w:t>- по соглашению сторон, оформленному в письменном виде;</w:t>
      </w:r>
    </w:p>
    <w:p w:rsidR="00ED4421" w:rsidRDefault="00ED4421" w:rsidP="00ED4421">
      <w:pPr>
        <w:widowControl w:val="0"/>
        <w:shd w:val="clear" w:color="auto" w:fill="FFFFFF"/>
        <w:ind w:firstLine="709"/>
        <w:jc w:val="both"/>
        <w:rPr>
          <w:color w:val="000000"/>
          <w:spacing w:val="-3"/>
          <w:lang w:eastAsia="ar-SA"/>
        </w:rPr>
      </w:pPr>
      <w:r>
        <w:rPr>
          <w:color w:val="000000"/>
          <w:spacing w:val="-3"/>
          <w:lang w:eastAsia="ar-SA"/>
        </w:rPr>
        <w:t>- в одностороннем порядке (путем направления извещения о расторжении соглашения не менее чем за один месяц до предполагаемой даты расторжения);</w:t>
      </w:r>
    </w:p>
    <w:p w:rsidR="00ED4421" w:rsidRDefault="00ED4421" w:rsidP="00ED4421">
      <w:pPr>
        <w:widowControl w:val="0"/>
        <w:ind w:firstLine="709"/>
        <w:jc w:val="both"/>
      </w:pPr>
      <w:r>
        <w:rPr>
          <w:color w:val="000000"/>
          <w:spacing w:val="-3"/>
          <w:lang w:eastAsia="ar-SA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ED4421" w:rsidRDefault="00ED4421" w:rsidP="00ED4421">
      <w:pPr>
        <w:widowControl w:val="0"/>
        <w:autoSpaceDE w:val="0"/>
        <w:autoSpaceDN w:val="0"/>
        <w:adjustRightInd w:val="0"/>
        <w:ind w:firstLine="709"/>
        <w:jc w:val="both"/>
      </w:pPr>
      <w:r>
        <w:t>4.3.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предложении, а при его отсутствии - в тридцатидневный срок.</w:t>
      </w:r>
    </w:p>
    <w:p w:rsidR="00ED4421" w:rsidRDefault="00ED4421" w:rsidP="00ED4421">
      <w:pPr>
        <w:ind w:firstLine="540"/>
        <w:jc w:val="both"/>
        <w:rPr>
          <w:sz w:val="26"/>
          <w:szCs w:val="26"/>
        </w:rPr>
      </w:pPr>
    </w:p>
    <w:p w:rsidR="00ED4421" w:rsidRDefault="00ED4421" w:rsidP="00ED4421">
      <w:pPr>
        <w:widowControl w:val="0"/>
        <w:shd w:val="clear" w:color="auto" w:fill="FFFFFF"/>
        <w:ind w:firstLine="709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5. </w:t>
      </w:r>
      <w:r>
        <w:rPr>
          <w:b/>
          <w:bCs/>
          <w:spacing w:val="-2"/>
        </w:rPr>
        <w:t>Заключительные положения.</w:t>
      </w:r>
    </w:p>
    <w:p w:rsidR="00ED4421" w:rsidRDefault="00ED4421" w:rsidP="00ED4421">
      <w:pPr>
        <w:widowControl w:val="0"/>
        <w:shd w:val="clear" w:color="auto" w:fill="FFFFFF"/>
        <w:ind w:firstLine="709"/>
        <w:jc w:val="center"/>
        <w:rPr>
          <w:b/>
          <w:bCs/>
          <w:spacing w:val="-2"/>
          <w:sz w:val="26"/>
          <w:szCs w:val="26"/>
        </w:rPr>
      </w:pPr>
    </w:p>
    <w:p w:rsidR="00ED4421" w:rsidRDefault="00ED4421" w:rsidP="00ED4421">
      <w:pPr>
        <w:widowControl w:val="0"/>
        <w:shd w:val="clear" w:color="auto" w:fill="FFFFFF"/>
        <w:ind w:firstLine="708"/>
        <w:jc w:val="both"/>
      </w:pPr>
      <w:r>
        <w:t>5.1.Настоящее Соглашение вступает в силу с момента его подписания Сторонами.</w:t>
      </w:r>
    </w:p>
    <w:p w:rsidR="00ED4421" w:rsidRDefault="00ED4421" w:rsidP="00ED4421">
      <w:pPr>
        <w:widowControl w:val="0"/>
        <w:shd w:val="clear" w:color="auto" w:fill="FFFFFF"/>
        <w:ind w:firstLine="708"/>
        <w:jc w:val="both"/>
      </w:pPr>
      <w:r>
        <w:t>5.2.Изменения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D4421" w:rsidRDefault="00ED4421" w:rsidP="00ED4421">
      <w:pPr>
        <w:widowControl w:val="0"/>
        <w:shd w:val="clear" w:color="auto" w:fill="FFFFFF"/>
        <w:ind w:firstLine="708"/>
        <w:jc w:val="both"/>
      </w:pPr>
      <w:r>
        <w:t>Условием внесения изменений в п.1.1. настоящего Соглашения в части прекращения осуществления Администрацией района полномочий является наличие обоснования невозможности осуществления Администрацией поселения данного полномочия.</w:t>
      </w:r>
    </w:p>
    <w:p w:rsidR="00ED4421" w:rsidRDefault="00ED4421" w:rsidP="00ED4421">
      <w:pPr>
        <w:widowControl w:val="0"/>
        <w:shd w:val="clear" w:color="auto" w:fill="FFFFFF"/>
        <w:ind w:firstLine="708"/>
        <w:jc w:val="both"/>
      </w:pPr>
      <w:r>
        <w:t>5.3.Неурегулированные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 Российской Федерации.</w:t>
      </w:r>
    </w:p>
    <w:p w:rsidR="00ED4421" w:rsidRDefault="00ED4421" w:rsidP="00ED4421">
      <w:pPr>
        <w:widowControl w:val="0"/>
        <w:shd w:val="clear" w:color="auto" w:fill="FFFFFF"/>
        <w:ind w:firstLine="708"/>
        <w:jc w:val="both"/>
      </w:pPr>
      <w:r>
        <w:t>5.4.Настоящее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D4421" w:rsidRDefault="00ED4421" w:rsidP="00ED4421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D4421" w:rsidTr="00ED4421">
        <w:tc>
          <w:tcPr>
            <w:tcW w:w="9571" w:type="dxa"/>
            <w:gridSpan w:val="2"/>
          </w:tcPr>
          <w:p w:rsidR="00ED4421" w:rsidRDefault="00ED442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  <w:p w:rsidR="00ED4421" w:rsidRDefault="00ED4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Юридические адреса и подписи сторон</w:t>
            </w:r>
          </w:p>
          <w:p w:rsidR="00ED4421" w:rsidRDefault="00ED442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ED4421" w:rsidTr="00ED4421">
        <w:tc>
          <w:tcPr>
            <w:tcW w:w="9571" w:type="dxa"/>
            <w:gridSpan w:val="2"/>
          </w:tcPr>
          <w:p w:rsidR="00ED4421" w:rsidRDefault="00ED442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ED4421" w:rsidTr="00ED4421">
        <w:tc>
          <w:tcPr>
            <w:tcW w:w="4785" w:type="dxa"/>
            <w:hideMark/>
          </w:tcPr>
          <w:p w:rsidR="00ED4421" w:rsidRDefault="00ED4421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Администрация Красногорского района Брянской области</w:t>
            </w:r>
          </w:p>
        </w:tc>
        <w:tc>
          <w:tcPr>
            <w:tcW w:w="4786" w:type="dxa"/>
            <w:hideMark/>
          </w:tcPr>
          <w:p w:rsidR="00ED4421" w:rsidRDefault="00ED4421" w:rsidP="00ED4421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Яловская сельская администрация Красногорского района Брянской области</w:t>
            </w:r>
          </w:p>
        </w:tc>
      </w:tr>
      <w:tr w:rsidR="00ED4421" w:rsidTr="00ED4421">
        <w:tc>
          <w:tcPr>
            <w:tcW w:w="4785" w:type="dxa"/>
          </w:tcPr>
          <w:p w:rsidR="00ED4421" w:rsidRDefault="00ED4421">
            <w:pPr>
              <w:rPr>
                <w:color w:val="000000"/>
                <w:spacing w:val="-1"/>
              </w:rPr>
            </w:pPr>
            <w:proofErr w:type="gramStart"/>
            <w:r>
              <w:rPr>
                <w:rFonts w:cs="Courier New"/>
                <w:sz w:val="26"/>
                <w:szCs w:val="26"/>
              </w:rPr>
              <w:t>243160</w:t>
            </w:r>
            <w:r>
              <w:rPr>
                <w:rFonts w:cs="Courier New"/>
              </w:rPr>
              <w:t xml:space="preserve">, </w:t>
            </w:r>
            <w:r>
              <w:rPr>
                <w:color w:val="000000"/>
                <w:spacing w:val="-1"/>
              </w:rPr>
              <w:t>Брянская область, п.г.т. Красная Гора, ул. Первомайская, д. 6.</w:t>
            </w:r>
            <w:proofErr w:type="gramEnd"/>
          </w:p>
          <w:p w:rsidR="00ED4421" w:rsidRDefault="00ED442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тел. 8(48346)9-13-59</w:t>
            </w:r>
          </w:p>
          <w:p w:rsidR="00ED4421" w:rsidRDefault="00ED442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ИНН 3219001716</w:t>
            </w:r>
          </w:p>
          <w:p w:rsidR="00ED4421" w:rsidRDefault="00ED442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КПП 321901001</w:t>
            </w:r>
          </w:p>
          <w:p w:rsidR="00ED4421" w:rsidRDefault="00ED442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ОГРН 1023201338555</w:t>
            </w:r>
          </w:p>
          <w:p w:rsidR="00ED4421" w:rsidRDefault="00ED442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р/с 40204810600000100120</w:t>
            </w:r>
          </w:p>
          <w:p w:rsidR="00ED4421" w:rsidRDefault="00ED442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в Отделении Брянск, </w:t>
            </w:r>
            <w:proofErr w:type="gramStart"/>
            <w:r>
              <w:rPr>
                <w:color w:val="000000"/>
                <w:spacing w:val="-1"/>
              </w:rPr>
              <w:t>г</w:t>
            </w:r>
            <w:proofErr w:type="gramEnd"/>
            <w:r>
              <w:rPr>
                <w:color w:val="000000"/>
                <w:spacing w:val="-1"/>
              </w:rPr>
              <w:t>. Брянск</w:t>
            </w:r>
          </w:p>
          <w:p w:rsidR="00ED4421" w:rsidRDefault="00ED442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БИК 041501001</w:t>
            </w:r>
          </w:p>
          <w:p w:rsidR="00ED4421" w:rsidRDefault="00ED4421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proofErr w:type="gramStart"/>
            <w:r>
              <w:rPr>
                <w:color w:val="000000"/>
                <w:spacing w:val="-1"/>
              </w:rPr>
              <w:t>л</w:t>
            </w:r>
            <w:proofErr w:type="gramEnd"/>
            <w:r>
              <w:rPr>
                <w:color w:val="000000"/>
                <w:spacing w:val="-1"/>
              </w:rPr>
              <w:t>/с 03273009550</w:t>
            </w:r>
          </w:p>
          <w:p w:rsidR="00ED4421" w:rsidRDefault="00ED4421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4786" w:type="dxa"/>
          </w:tcPr>
          <w:p w:rsidR="00ED4421" w:rsidRDefault="00ED4421">
            <w:pPr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</w:p>
          <w:p w:rsidR="00ED4421" w:rsidRDefault="00ED4421">
            <w:pPr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</w:p>
          <w:p w:rsidR="00ED4421" w:rsidRDefault="00ED4421">
            <w:pPr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</w:p>
        </w:tc>
      </w:tr>
      <w:tr w:rsidR="00ED4421" w:rsidTr="00ED4421">
        <w:tc>
          <w:tcPr>
            <w:tcW w:w="4785" w:type="dxa"/>
          </w:tcPr>
          <w:p w:rsidR="00ED4421" w:rsidRDefault="00ED4421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  <w:p w:rsidR="00ED4421" w:rsidRDefault="00ED4421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Глава администрации Красногорского района Брянской области</w:t>
            </w:r>
          </w:p>
        </w:tc>
        <w:tc>
          <w:tcPr>
            <w:tcW w:w="4786" w:type="dxa"/>
          </w:tcPr>
          <w:p w:rsidR="00ED4421" w:rsidRDefault="00ED4421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  <w:p w:rsidR="00ED4421" w:rsidRDefault="00ED4421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Глава Яловской сельской администрации Красногорского района Брянской области</w:t>
            </w:r>
          </w:p>
        </w:tc>
      </w:tr>
      <w:tr w:rsidR="00ED4421" w:rsidTr="00ED4421">
        <w:tc>
          <w:tcPr>
            <w:tcW w:w="4785" w:type="dxa"/>
          </w:tcPr>
          <w:p w:rsidR="00ED4421" w:rsidRDefault="00ED4421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4786" w:type="dxa"/>
          </w:tcPr>
          <w:p w:rsidR="00ED4421" w:rsidRDefault="00ED4421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</w:tr>
      <w:tr w:rsidR="00ED4421" w:rsidTr="00ED4421">
        <w:tc>
          <w:tcPr>
            <w:tcW w:w="4785" w:type="dxa"/>
            <w:hideMark/>
          </w:tcPr>
          <w:p w:rsidR="00ED4421" w:rsidRDefault="00ED4421">
            <w:pPr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 xml:space="preserve">________________ </w:t>
            </w:r>
            <w:proofErr w:type="spellStart"/>
            <w:r>
              <w:rPr>
                <w:rFonts w:cs="Courier New"/>
                <w:sz w:val="26"/>
                <w:szCs w:val="26"/>
              </w:rPr>
              <w:t>Жилинский</w:t>
            </w:r>
            <w:proofErr w:type="spellEnd"/>
            <w:r>
              <w:rPr>
                <w:rFonts w:cs="Courier New"/>
                <w:sz w:val="26"/>
                <w:szCs w:val="26"/>
              </w:rPr>
              <w:t xml:space="preserve"> С.С.</w:t>
            </w:r>
          </w:p>
        </w:tc>
        <w:tc>
          <w:tcPr>
            <w:tcW w:w="4786" w:type="dxa"/>
          </w:tcPr>
          <w:p w:rsidR="00ED4421" w:rsidRDefault="00ED44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Белоус А.В.</w:t>
            </w:r>
          </w:p>
          <w:p w:rsidR="00ED4421" w:rsidRDefault="00ED4421">
            <w:pPr>
              <w:jc w:val="both"/>
              <w:rPr>
                <w:sz w:val="22"/>
                <w:szCs w:val="22"/>
              </w:rPr>
            </w:pPr>
          </w:p>
          <w:p w:rsidR="00ED4421" w:rsidRDefault="00ED4421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6"/>
                <w:szCs w:val="26"/>
              </w:rPr>
            </w:pPr>
          </w:p>
        </w:tc>
      </w:tr>
    </w:tbl>
    <w:p w:rsidR="00ED4421" w:rsidRDefault="00ED4421" w:rsidP="00ED4421">
      <w:pPr>
        <w:tabs>
          <w:tab w:val="right" w:pos="4820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М.П.                                                                  М.П.</w:t>
      </w:r>
    </w:p>
    <w:p w:rsidR="00ED4421" w:rsidRDefault="00ED4421" w:rsidP="00ED4421">
      <w:pPr>
        <w:tabs>
          <w:tab w:val="right" w:pos="4820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ED4421" w:rsidRDefault="00ED4421" w:rsidP="00ED4421">
      <w:pPr>
        <w:tabs>
          <w:tab w:val="right" w:pos="4820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ED4421" w:rsidRDefault="00ED4421" w:rsidP="00ED4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6B5" w:rsidRDefault="002E46B5"/>
    <w:sectPr w:rsidR="002E46B5" w:rsidSect="002E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421"/>
    <w:rsid w:val="002E46B5"/>
    <w:rsid w:val="00ED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2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4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4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2B409564DAF27EC9C1BE876BE3DED2AEC29438977E654F675E7E186E1F5EA0AF76FA927666D4DAM7WCN" TargetMode="External"/><Relationship Id="rId4" Type="http://schemas.openxmlformats.org/officeDocument/2006/relationships/hyperlink" Target="consultantplus://offline/ref=2A6ED4176C1CEB92E52D46EAD965963E5F776EA1377D3A9D3CF90EEAB6102EFD3526B21F66CF9C0A30D678JFZ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1639</Words>
  <Characters>9348</Characters>
  <Application>Microsoft Office Word</Application>
  <DocSecurity>0</DocSecurity>
  <Lines>77</Lines>
  <Paragraphs>21</Paragraphs>
  <ScaleCrop>false</ScaleCrop>
  <Company>Microsoft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2018-09-21T07:40:00Z</dcterms:created>
  <dcterms:modified xsi:type="dcterms:W3CDTF">2018-09-21T07:44:00Z</dcterms:modified>
</cp:coreProperties>
</file>