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11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6834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БРЯНСКАЯ ОБЛАСТЬ</w:t>
      </w:r>
      <w:r w:rsidRPr="004C6834">
        <w:rPr>
          <w:rFonts w:ascii="Times New Roman" w:hAnsi="Times New Roman" w:cs="Times New Roman"/>
          <w:sz w:val="28"/>
          <w:szCs w:val="28"/>
        </w:rPr>
        <w:br/>
        <w:t>АДМИНИСТРАЦИЯ КРАСНОГОРСКОГО РАЙОНА</w:t>
      </w:r>
    </w:p>
    <w:p w:rsidR="004C6834" w:rsidRPr="004C6834" w:rsidRDefault="004C6834" w:rsidP="004C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834" w:rsidRP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6834">
        <w:rPr>
          <w:rFonts w:ascii="Times New Roman" w:hAnsi="Times New Roman" w:cs="Times New Roman"/>
          <w:sz w:val="28"/>
          <w:szCs w:val="28"/>
        </w:rPr>
        <w:t xml:space="preserve">т   </w:t>
      </w:r>
      <w:r w:rsidR="00073A60">
        <w:rPr>
          <w:rFonts w:ascii="Times New Roman" w:hAnsi="Times New Roman" w:cs="Times New Roman"/>
          <w:sz w:val="28"/>
          <w:szCs w:val="28"/>
        </w:rPr>
        <w:t xml:space="preserve">19.09.2016г     </w:t>
      </w:r>
      <w:r w:rsidRPr="004C6834">
        <w:rPr>
          <w:rFonts w:ascii="Times New Roman" w:hAnsi="Times New Roman" w:cs="Times New Roman"/>
          <w:sz w:val="28"/>
          <w:szCs w:val="28"/>
        </w:rPr>
        <w:t xml:space="preserve"> №</w:t>
      </w:r>
      <w:r w:rsidR="00073A60">
        <w:rPr>
          <w:rFonts w:ascii="Times New Roman" w:hAnsi="Times New Roman" w:cs="Times New Roman"/>
          <w:sz w:val="28"/>
          <w:szCs w:val="28"/>
        </w:rPr>
        <w:t>612</w:t>
      </w:r>
    </w:p>
    <w:p w:rsidR="004C6834" w:rsidRP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6834">
        <w:rPr>
          <w:rFonts w:ascii="Times New Roman" w:hAnsi="Times New Roman" w:cs="Times New Roman"/>
          <w:sz w:val="28"/>
          <w:szCs w:val="28"/>
        </w:rPr>
        <w:t>.п.Красная Гора</w:t>
      </w:r>
    </w:p>
    <w:p w:rsidR="004C6834" w:rsidRP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 xml:space="preserve"> Об утверждении районной программы</w:t>
      </w:r>
    </w:p>
    <w:p w:rsidR="004C6834" w:rsidRP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834">
        <w:rPr>
          <w:rFonts w:ascii="Times New Roman" w:hAnsi="Times New Roman" w:cs="Times New Roman"/>
          <w:sz w:val="28"/>
          <w:szCs w:val="28"/>
        </w:rPr>
        <w:t>«Улучшение условий и охраны труда</w:t>
      </w:r>
    </w:p>
    <w:p w:rsidR="004C6834" w:rsidRP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6834">
        <w:rPr>
          <w:rFonts w:ascii="Times New Roman" w:hAnsi="Times New Roman" w:cs="Times New Roman"/>
          <w:sz w:val="28"/>
          <w:szCs w:val="28"/>
        </w:rPr>
        <w:t xml:space="preserve"> организациях Красногорского района</w:t>
      </w:r>
    </w:p>
    <w:p w:rsid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6834">
        <w:rPr>
          <w:rFonts w:ascii="Times New Roman" w:hAnsi="Times New Roman" w:cs="Times New Roman"/>
          <w:sz w:val="28"/>
          <w:szCs w:val="28"/>
        </w:rPr>
        <w:t>а 2016-2019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834">
        <w:rPr>
          <w:rFonts w:ascii="Times New Roman" w:hAnsi="Times New Roman" w:cs="Times New Roman"/>
          <w:sz w:val="28"/>
          <w:szCs w:val="28"/>
        </w:rPr>
        <w:t>годы»</w:t>
      </w:r>
    </w:p>
    <w:p w:rsid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189" w:rsidRDefault="00667189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834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по улучше</w:t>
      </w:r>
      <w:r>
        <w:rPr>
          <w:rFonts w:ascii="Times New Roman" w:hAnsi="Times New Roman" w:cs="Times New Roman"/>
          <w:sz w:val="28"/>
          <w:szCs w:val="28"/>
        </w:rPr>
        <w:t>нию условий и охраны труда в уч</w:t>
      </w:r>
      <w:r w:rsidR="004C6834">
        <w:rPr>
          <w:rFonts w:ascii="Times New Roman" w:hAnsi="Times New Roman" w:cs="Times New Roman"/>
          <w:sz w:val="28"/>
          <w:szCs w:val="28"/>
        </w:rPr>
        <w:t>реждениях, организациях района, независимо от организационно-правовых форм и вида деятельности, в соответствии с Трудовым кодексом Российской Федерации от 30 декабря 2001года</w:t>
      </w:r>
    </w:p>
    <w:p w:rsidR="004C6834" w:rsidRDefault="004C6834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197-ФЗ (ТК РФ</w:t>
      </w:r>
      <w:r w:rsidR="00DE40F3">
        <w:rPr>
          <w:rFonts w:ascii="Times New Roman" w:hAnsi="Times New Roman" w:cs="Times New Roman"/>
          <w:sz w:val="28"/>
          <w:szCs w:val="28"/>
        </w:rPr>
        <w:t>) ( с изменениями и дополнениями), Законом Брянской области от 15 декабря 1997года № 34-З « Об охране труда в Брянской области» ( с изменениями и д</w:t>
      </w:r>
      <w:r w:rsidR="00667189">
        <w:rPr>
          <w:rFonts w:ascii="Times New Roman" w:hAnsi="Times New Roman" w:cs="Times New Roman"/>
          <w:sz w:val="28"/>
          <w:szCs w:val="28"/>
        </w:rPr>
        <w:t>ополнениями), а также в целях р</w:t>
      </w:r>
      <w:r w:rsidR="00DE40F3">
        <w:rPr>
          <w:rFonts w:ascii="Times New Roman" w:hAnsi="Times New Roman" w:cs="Times New Roman"/>
          <w:sz w:val="28"/>
          <w:szCs w:val="28"/>
        </w:rPr>
        <w:t>е</w:t>
      </w:r>
      <w:r w:rsidR="00667189">
        <w:rPr>
          <w:rFonts w:ascii="Times New Roman" w:hAnsi="Times New Roman" w:cs="Times New Roman"/>
          <w:sz w:val="28"/>
          <w:szCs w:val="28"/>
        </w:rPr>
        <w:t>а</w:t>
      </w:r>
      <w:r w:rsidR="00DE40F3">
        <w:rPr>
          <w:rFonts w:ascii="Times New Roman" w:hAnsi="Times New Roman" w:cs="Times New Roman"/>
          <w:sz w:val="28"/>
          <w:szCs w:val="28"/>
        </w:rPr>
        <w:t>лизации государственной политики в области охраны труда в районе</w:t>
      </w:r>
    </w:p>
    <w:p w:rsidR="00DE40F3" w:rsidRDefault="00DE40F3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0F3" w:rsidRDefault="00DE40F3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40F3" w:rsidRDefault="00DE40F3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прилагаемую районную программу « Улучшение условий и охраны труда в организациях Красногорского района на 2016-2019годы»(далее –Программа)</w:t>
      </w:r>
    </w:p>
    <w:p w:rsidR="00DE40F3" w:rsidRDefault="00DE40F3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2.Финансовому отделу администрации Красногорского района (Рощину А.Д.) при формировании проекта бюджета на 2017 и последующие годы  </w:t>
      </w:r>
    </w:p>
    <w:p w:rsidR="00DE40F3" w:rsidRDefault="00667189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40F3">
        <w:rPr>
          <w:rFonts w:ascii="Times New Roman" w:hAnsi="Times New Roman" w:cs="Times New Roman"/>
          <w:sz w:val="28"/>
          <w:szCs w:val="28"/>
        </w:rPr>
        <w:t>редусмотреть выделение целевых средств на финансирование мероприятий Программы.</w:t>
      </w:r>
    </w:p>
    <w:p w:rsidR="00667189" w:rsidRDefault="00DE40F3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3.Экономическому отделу администрации Красногорского района</w:t>
      </w:r>
      <w:r w:rsidR="00667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F3" w:rsidRDefault="00DE40F3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Ефименко М.П.) осуществлять постоянный контроль</w:t>
      </w:r>
      <w:r w:rsidR="0066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выполнением Программы организациями и предприятиями района.</w:t>
      </w:r>
    </w:p>
    <w:p w:rsidR="00DE40F3" w:rsidRDefault="00667189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 за исполнением данного постановления  возложить на заместителя главы администрации Жилинского С.С.</w:t>
      </w:r>
    </w:p>
    <w:p w:rsidR="00667189" w:rsidRDefault="00667189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189" w:rsidRDefault="00667189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189" w:rsidRDefault="00667189" w:rsidP="004C6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В.А.Горелый</w:t>
      </w:r>
    </w:p>
    <w:p w:rsidR="00A10321" w:rsidRDefault="00A10321" w:rsidP="00E84CF1">
      <w:pPr>
        <w:ind w:left="20"/>
        <w:jc w:val="center"/>
      </w:pPr>
      <w:r>
        <w:t>ПАСПОРТ</w:t>
      </w:r>
    </w:p>
    <w:p w:rsidR="00A10321" w:rsidRDefault="00A10321" w:rsidP="00E84CF1">
      <w:pPr>
        <w:ind w:left="20"/>
        <w:jc w:val="center"/>
      </w:pPr>
      <w:r>
        <w:t>районной программы «Улучшение условий и охраны труда в организациях</w:t>
      </w:r>
      <w:r>
        <w:br/>
        <w:t>Красногорского района на 2016-2019 годы»</w:t>
      </w:r>
    </w:p>
    <w:tbl>
      <w:tblPr>
        <w:tblpPr w:leftFromText="180" w:rightFromText="180" w:horzAnchor="margin" w:tblpXSpec="center" w:tblpY="17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26"/>
        <w:gridCol w:w="6206"/>
      </w:tblGrid>
      <w:tr w:rsidR="00A10321" w:rsidTr="000C1C06">
        <w:trPr>
          <w:trHeight w:hRule="exact" w:val="97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after="120" w:line="240" w:lineRule="exact"/>
            </w:pPr>
            <w:r>
              <w:rPr>
                <w:rStyle w:val="212pt"/>
                <w:rFonts w:eastAsiaTheme="minorHAnsi"/>
              </w:rPr>
              <w:lastRenderedPageBreak/>
              <w:t>Наименование</w:t>
            </w:r>
          </w:p>
          <w:p w:rsidR="00A10321" w:rsidRDefault="00A10321" w:rsidP="000C1C06">
            <w:pPr>
              <w:spacing w:before="120" w:line="240" w:lineRule="exact"/>
            </w:pPr>
            <w:r>
              <w:rPr>
                <w:rStyle w:val="212pt"/>
                <w:rFonts w:eastAsiaTheme="minorHAnsi"/>
              </w:rPr>
              <w:t>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321" w:rsidRDefault="00A10321" w:rsidP="000C1C06">
            <w:r>
              <w:rPr>
                <w:rStyle w:val="212pt"/>
                <w:rFonts w:eastAsiaTheme="minorHAnsi"/>
              </w:rPr>
              <w:t xml:space="preserve">Районная программа «Улучшение условий и охраны труда в организациях Красногорского района на 2016-2019 годы» </w:t>
            </w:r>
            <w:r>
              <w:rPr>
                <w:rStyle w:val="2"/>
                <w:rFonts w:eastAsiaTheme="minorHAnsi"/>
              </w:rPr>
              <w:t>(далее - Программа)</w:t>
            </w:r>
          </w:p>
        </w:tc>
      </w:tr>
      <w:tr w:rsidR="00A10321" w:rsidTr="000C1C06">
        <w:trPr>
          <w:trHeight w:hRule="exact" w:val="227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Основание для разработки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Трудовой кодекс Российской Федерации;</w:t>
            </w:r>
          </w:p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Закон Брянской области от 15 декабря 1997 г. №34-3 «Об охране труда в Брянской области»; Постановление администрации Брянской области от 16 марта 2012 г. №238 «О мерах по улучшению условий и охраны труда в организациях области»</w:t>
            </w:r>
          </w:p>
        </w:tc>
      </w:tr>
      <w:tr w:rsidR="00A10321" w:rsidTr="000C1C06">
        <w:trPr>
          <w:trHeight w:hRule="exact" w:val="682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321" w:rsidRDefault="00A10321" w:rsidP="000C1C06">
            <w:r>
              <w:rPr>
                <w:rStyle w:val="2"/>
                <w:rFonts w:eastAsiaTheme="minorHAnsi"/>
              </w:rPr>
              <w:t>Основные разработчики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321" w:rsidRDefault="00A10321" w:rsidP="000C1C06">
            <w:r>
              <w:rPr>
                <w:rStyle w:val="2"/>
                <w:rFonts w:eastAsiaTheme="minorHAnsi"/>
              </w:rPr>
              <w:t>Экономический отдел администрации Красногорского района</w:t>
            </w:r>
          </w:p>
        </w:tc>
      </w:tr>
      <w:tr w:rsidR="00A10321" w:rsidTr="000C1C06">
        <w:trPr>
          <w:trHeight w:hRule="exact" w:val="673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line="260" w:lineRule="exact"/>
              <w:ind w:left="140"/>
            </w:pPr>
            <w:r>
              <w:rPr>
                <w:rStyle w:val="2"/>
                <w:rFonts w:eastAsiaTheme="minorHAnsi"/>
              </w:rPr>
              <w:t>Цели и задачи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321" w:rsidRDefault="00A10321" w:rsidP="000C1C06">
            <w:pPr>
              <w:spacing w:line="322" w:lineRule="exact"/>
              <w:jc w:val="both"/>
            </w:pPr>
            <w:r>
              <w:rPr>
                <w:rStyle w:val="2"/>
                <w:rFonts w:eastAsiaTheme="minorHAnsi"/>
              </w:rPr>
              <w:t>Комплексное решение проблем снижения производственного травматизма и профессиональной заболеваемости.</w:t>
            </w:r>
          </w:p>
          <w:p w:rsidR="00A10321" w:rsidRDefault="00A10321" w:rsidP="000C1C06">
            <w:pPr>
              <w:spacing w:line="322" w:lineRule="exact"/>
              <w:jc w:val="both"/>
            </w:pPr>
            <w:r>
              <w:rPr>
                <w:rStyle w:val="2"/>
                <w:rFonts w:eastAsiaTheme="minorHAnsi"/>
              </w:rPr>
              <w:t>Создание условий, обеспечивающих сохранение жизни и здоровья работников в процессе трудовой деятельности.</w:t>
            </w:r>
          </w:p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Реализация государственной политики в области охраны труда.</w:t>
            </w:r>
          </w:p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Правовое обеспечение охраны труда, совершенствование системы муниципального и корпоративного управления охраной труда. Совершенствование форм и методов социального партнерства всех субъектов социально-трудовых отношений в решении вопросов охраны труда. Создание и совершенствование скоординированной системы обучения и проверки знаний по охране труда и аттестации рабочих мест.</w:t>
            </w:r>
          </w:p>
          <w:p w:rsidR="00A10321" w:rsidRDefault="00A10321" w:rsidP="000C1C06">
            <w:pPr>
              <w:spacing w:line="322" w:lineRule="exact"/>
              <w:jc w:val="both"/>
            </w:pPr>
            <w:r>
              <w:rPr>
                <w:rStyle w:val="2"/>
                <w:rFonts w:eastAsiaTheme="minorHAnsi"/>
              </w:rPr>
              <w:t>Создание механизма экономического стимулирования работодателей на обеспечение безопасных условий труда.</w:t>
            </w:r>
          </w:p>
        </w:tc>
      </w:tr>
      <w:tr w:rsidR="00A10321" w:rsidTr="000C1C06">
        <w:trPr>
          <w:trHeight w:hRule="exact" w:val="677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Сроки реализации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line="260" w:lineRule="exact"/>
            </w:pPr>
            <w:r>
              <w:rPr>
                <w:rStyle w:val="2"/>
                <w:rFonts w:eastAsiaTheme="minorHAnsi"/>
              </w:rPr>
              <w:t>2016-2019 годы</w:t>
            </w:r>
          </w:p>
        </w:tc>
      </w:tr>
      <w:tr w:rsidR="00A10321" w:rsidTr="000C1C06">
        <w:trPr>
          <w:trHeight w:hRule="exact" w:val="98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Объемы и источники финансирования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line="260" w:lineRule="exact"/>
            </w:pPr>
            <w:r>
              <w:rPr>
                <w:rStyle w:val="2"/>
                <w:rFonts w:eastAsiaTheme="minorHAnsi"/>
              </w:rPr>
              <w:t>Общий объем финансирования - 8210 тыс.рублей</w:t>
            </w:r>
          </w:p>
        </w:tc>
      </w:tr>
      <w:tr w:rsidR="00A10321" w:rsidTr="000C1C06">
        <w:trPr>
          <w:trHeight w:hRule="exact" w:val="658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321" w:rsidRDefault="00A10321" w:rsidP="000C1C06">
            <w:pPr>
              <w:spacing w:line="322" w:lineRule="exact"/>
            </w:pPr>
            <w:r>
              <w:rPr>
                <w:rStyle w:val="2"/>
                <w:rFonts w:eastAsiaTheme="minorHAnsi"/>
              </w:rPr>
              <w:t>Исполнители основных мероприятий Программы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321" w:rsidRDefault="00A10321" w:rsidP="000C1C06">
            <w:r>
              <w:rPr>
                <w:rStyle w:val="2"/>
                <w:rFonts w:eastAsiaTheme="minorHAnsi"/>
              </w:rPr>
              <w:t>Администрация Красногорского района во взаимодействии с организациями и</w:t>
            </w:r>
          </w:p>
        </w:tc>
      </w:tr>
    </w:tbl>
    <w:p w:rsidR="00A10321" w:rsidRDefault="00A10321" w:rsidP="00A10321">
      <w:pPr>
        <w:rPr>
          <w:sz w:val="2"/>
          <w:szCs w:val="2"/>
        </w:rPr>
        <w:sectPr w:rsidR="00A10321">
          <w:headerReference w:type="default" r:id="rId7"/>
          <w:footerReference w:type="even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41"/>
        <w:gridCol w:w="6226"/>
      </w:tblGrid>
      <w:tr w:rsidR="00A10321" w:rsidTr="00835414">
        <w:trPr>
          <w:trHeight w:hRule="exact" w:val="34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21" w:rsidRDefault="00A10321" w:rsidP="00835414">
            <w:pPr>
              <w:framePr w:w="9566" w:h="4565" w:wrap="none" w:vAnchor="page" w:hAnchor="page" w:x="1040" w:y="1003"/>
              <w:rPr>
                <w:sz w:val="10"/>
                <w:szCs w:val="10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321" w:rsidRDefault="00A10321" w:rsidP="00835414">
            <w:pPr>
              <w:framePr w:w="9566" w:h="4565" w:wrap="none" w:vAnchor="page" w:hAnchor="page" w:x="1040" w:y="1003"/>
              <w:spacing w:line="260" w:lineRule="exact"/>
              <w:jc w:val="both"/>
            </w:pPr>
            <w:r>
              <w:t>предприятиями</w:t>
            </w:r>
          </w:p>
        </w:tc>
      </w:tr>
      <w:tr w:rsidR="00A10321" w:rsidTr="00835414">
        <w:trPr>
          <w:trHeight w:hRule="exact" w:val="5049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</w:pPr>
            <w:r>
              <w:t>Ожидаемые конечные результаты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  <w:r>
              <w:t>Снижение производственного травматизма и профессиональной заболеваемости, сокращение на этой основе государственных расходов и сохранение здоровья работников.</w:t>
            </w:r>
          </w:p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  <w:r>
              <w:t>Повышение уровня взаимодействия администрации района в области охраны труда с органами государственного надзора и контроля, профсоюзами, работодателями.</w:t>
            </w:r>
          </w:p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  <w:r>
              <w:t>Повышение уровня социальной защищенности работников.</w:t>
            </w:r>
          </w:p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  <w:r>
              <w:t>Показатели результативности ( индикаторы) и эффективности реализации программы и конечные результаты реализации программы, характеризующие состояние социально- экономического развития, приведены в приложении 1 к программе</w:t>
            </w:r>
          </w:p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</w:p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</w:p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</w:p>
        </w:tc>
      </w:tr>
      <w:tr w:rsidR="00A10321" w:rsidTr="00835414">
        <w:trPr>
          <w:trHeight w:hRule="exact" w:val="99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321" w:rsidRDefault="00A10321" w:rsidP="00835414">
            <w:pPr>
              <w:framePr w:w="9566" w:h="4565" w:wrap="none" w:vAnchor="page" w:hAnchor="page" w:x="1040" w:y="1003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321" w:rsidRDefault="00A10321" w:rsidP="00835414">
            <w:pPr>
              <w:framePr w:w="9566" w:h="4565" w:wrap="none" w:vAnchor="page" w:hAnchor="page" w:x="1040" w:y="1003"/>
              <w:spacing w:line="322" w:lineRule="exact"/>
              <w:jc w:val="both"/>
            </w:pPr>
            <w:r>
              <w:t>Контроль за исполнением Программы осуществляет администрация Красногорского района.</w:t>
            </w:r>
          </w:p>
        </w:tc>
      </w:tr>
    </w:tbl>
    <w:p w:rsidR="00A10321" w:rsidRDefault="00A10321" w:rsidP="00A10321">
      <w:pPr>
        <w:pStyle w:val="30"/>
        <w:framePr w:w="9566" w:h="8427" w:hRule="exact" w:wrap="none" w:vAnchor="page" w:hAnchor="page" w:x="1261" w:y="6481"/>
        <w:shd w:val="clear" w:color="auto" w:fill="auto"/>
        <w:spacing w:before="0" w:after="296"/>
        <w:ind w:right="20"/>
      </w:pPr>
    </w:p>
    <w:p w:rsidR="00A10321" w:rsidRDefault="00A10321" w:rsidP="00A10321">
      <w:pPr>
        <w:pStyle w:val="30"/>
        <w:framePr w:w="9566" w:h="8427" w:hRule="exact" w:wrap="none" w:vAnchor="page" w:hAnchor="page" w:x="1261" w:y="6481"/>
        <w:shd w:val="clear" w:color="auto" w:fill="auto"/>
        <w:spacing w:before="0" w:after="296"/>
        <w:ind w:right="20"/>
      </w:pPr>
    </w:p>
    <w:p w:rsidR="00A10321" w:rsidRDefault="00A10321" w:rsidP="00A10321">
      <w:pPr>
        <w:pStyle w:val="30"/>
        <w:framePr w:w="9566" w:h="8427" w:hRule="exact" w:wrap="none" w:vAnchor="page" w:hAnchor="page" w:x="1261" w:y="6481"/>
        <w:shd w:val="clear" w:color="auto" w:fill="auto"/>
        <w:spacing w:before="0" w:after="296"/>
        <w:ind w:right="20"/>
      </w:pPr>
      <w:r>
        <w:t>Содержание проблемы и обоснование необходимости</w:t>
      </w:r>
      <w:r>
        <w:br/>
        <w:t>её решения программными методами</w:t>
      </w:r>
    </w:p>
    <w:p w:rsidR="00A10321" w:rsidRDefault="00A10321" w:rsidP="00A10321">
      <w:pPr>
        <w:framePr w:w="9566" w:h="8427" w:hRule="exact" w:wrap="none" w:vAnchor="page" w:hAnchor="page" w:x="1261" w:y="6481"/>
        <w:spacing w:line="322" w:lineRule="exact"/>
        <w:ind w:left="140" w:firstLine="340"/>
        <w:jc w:val="both"/>
      </w:pPr>
      <w:r>
        <w:t>Охрана труда представляет собой систему сохранения жизни и здоровья работников в процессе трудовой деятельности, имеет широкий спектр направлений в социально-трудовой сфере и в целях обеспечения реализации государственной политики в области охраны труда на территории Красногорского района, установления единого порядка регулирования отношений в области охраны между работниками, работодателями, государственными органами, органами местного самоуправления, общественными организациями требует усиления государственного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A10321" w:rsidRDefault="00A10321" w:rsidP="00A10321">
      <w:pPr>
        <w:framePr w:w="9566" w:h="8427" w:hRule="exact" w:wrap="none" w:vAnchor="page" w:hAnchor="page" w:x="1261" w:y="6481"/>
        <w:spacing w:line="322" w:lineRule="exact"/>
        <w:ind w:left="140" w:firstLine="340"/>
        <w:jc w:val="both"/>
      </w:pPr>
      <w:r>
        <w:t>Состояние условий и охраны труда в организациях района остается удовлетворительным.</w:t>
      </w:r>
    </w:p>
    <w:p w:rsidR="00A10321" w:rsidRDefault="00A10321" w:rsidP="00A10321">
      <w:pPr>
        <w:framePr w:w="9566" w:h="8427" w:hRule="exact" w:wrap="none" w:vAnchor="page" w:hAnchor="page" w:x="1261" w:y="6481"/>
        <w:spacing w:line="322" w:lineRule="exact"/>
        <w:ind w:left="140" w:firstLine="340"/>
        <w:jc w:val="both"/>
      </w:pPr>
      <w:r>
        <w:t>Проверки проводимые государственной инспекцией труда показывают, что ослабление внимания со стороны руководителей и специалистов организаций к вопросам охраны труда приводит к нарушениям требований и норм охраны труда, а следовательно, к травматизму.</w:t>
      </w:r>
    </w:p>
    <w:p w:rsidR="00A10321" w:rsidRDefault="00A10321" w:rsidP="00A10321">
      <w:pPr>
        <w:framePr w:w="9566" w:h="8427" w:hRule="exact" w:wrap="none" w:vAnchor="page" w:hAnchor="page" w:x="1261" w:y="6481"/>
        <w:spacing w:line="322" w:lineRule="exact"/>
        <w:ind w:left="140" w:firstLine="340"/>
        <w:jc w:val="both"/>
      </w:pPr>
      <w:r>
        <w:t>За 2012-2015 годы не было зарегистрировано  несчастных случаев.Это говорит об эффективности работы программы и необходимости ее продления.</w:t>
      </w:r>
    </w:p>
    <w:p w:rsidR="00A10321" w:rsidRDefault="00A10321" w:rsidP="00A10321">
      <w:pPr>
        <w:framePr w:w="9566" w:h="8427" w:hRule="exact" w:wrap="none" w:vAnchor="page" w:hAnchor="page" w:x="1261" w:y="6481"/>
        <w:spacing w:line="322" w:lineRule="exact"/>
        <w:ind w:left="140" w:firstLine="340"/>
        <w:jc w:val="both"/>
      </w:pPr>
      <w:r>
        <w:t>Основными причинами производственного травматизма являются : неудовлетво-</w:t>
      </w:r>
    </w:p>
    <w:p w:rsidR="00A10321" w:rsidRDefault="00A10321" w:rsidP="00A10321">
      <w:pPr>
        <w:framePr w:w="9566" w:h="8427" w:hRule="exact" w:wrap="none" w:vAnchor="page" w:hAnchor="page" w:x="1261" w:y="6481"/>
        <w:spacing w:line="322" w:lineRule="exact"/>
        <w:ind w:left="140" w:firstLine="340"/>
        <w:jc w:val="both"/>
      </w:pPr>
      <w:r>
        <w:t>.</w:t>
      </w:r>
    </w:p>
    <w:p w:rsidR="00A10321" w:rsidRDefault="00A10321" w:rsidP="00A10321">
      <w:pPr>
        <w:rPr>
          <w:sz w:val="2"/>
          <w:szCs w:val="2"/>
        </w:rPr>
      </w:pPr>
    </w:p>
    <w:p w:rsidR="00A10321" w:rsidRDefault="00A10321" w:rsidP="00A10321">
      <w:pPr>
        <w:rPr>
          <w:sz w:val="2"/>
          <w:szCs w:val="2"/>
        </w:rPr>
      </w:pPr>
    </w:p>
    <w:p w:rsidR="00A10321" w:rsidRDefault="00A10321" w:rsidP="00A10321">
      <w:pPr>
        <w:rPr>
          <w:sz w:val="2"/>
          <w:szCs w:val="2"/>
        </w:rPr>
        <w:sectPr w:rsidR="00A10321" w:rsidSect="00434EF0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A10321" w:rsidRDefault="00A10321" w:rsidP="00A10321">
      <w:pPr>
        <w:framePr w:w="9408" w:h="14519" w:hRule="exact" w:wrap="none" w:vAnchor="page" w:hAnchor="page" w:x="1018" w:y="730"/>
        <w:ind w:firstLine="380"/>
        <w:jc w:val="both"/>
      </w:pP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рительная организация производства работ, нарушение трудовой дисциплины, недостатки обучения безопасным приемам работы, нарушение техники безопасности и другие.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В организациях и на предприятиях района не соблюдаются сроки выдачи спецодежды и других средств индивидуальной защиты работникам во вредных условиях труда.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На недостаточном уровне проводятся инструктажи по технике безопасности.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За 2012-2015 годы в районе случаев профессиональной заболеваемости выявлено не было. Но недостаточная социальная и правовая защищенность в сфере охраны груда, отсутствие надлежащего контроля за соблюдением правил и норм по охране труда негативно влияет на здоровье рабочих.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Недостаточное финансирование мероприятий по охране труда, недостаточное использование выделяемых средств не приводят к сокращению работающих во вредных и опасных условиях труда.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Отсутствие экономической заинтересованности у работодателей в реализации мероприятий по улучшению условий труда и нарастающий физический и моральный износ основных средств производства не дает оснований для ожидания улучшения обстановки по условиям и охране труда в ближайшие годы и предопределяет необходимость разработки и принятия Программы на 2016-2019 годы.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spacing w:after="362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Настоящей Программой предлагается осуществить ряд мероприятий организационного порядка, выполнение которых улучшит состояние условий и охраны труда в организациях за счет повышения уровня знаний и нового подхода руководителей и специалистов к проблемам охраны труда.</w:t>
      </w:r>
    </w:p>
    <w:p w:rsidR="00A10321" w:rsidRPr="00BB185A" w:rsidRDefault="00A10321" w:rsidP="00A10321">
      <w:pPr>
        <w:pStyle w:val="30"/>
        <w:framePr w:w="9408" w:h="14519" w:hRule="exact" w:wrap="none" w:vAnchor="page" w:hAnchor="page" w:x="1018" w:y="730"/>
        <w:shd w:val="clear" w:color="auto" w:fill="auto"/>
        <w:spacing w:before="0" w:after="265" w:line="240" w:lineRule="exact"/>
        <w:ind w:left="20"/>
        <w:rPr>
          <w:sz w:val="28"/>
          <w:szCs w:val="28"/>
        </w:rPr>
      </w:pPr>
      <w:r w:rsidRPr="00BB185A">
        <w:rPr>
          <w:sz w:val="28"/>
          <w:szCs w:val="28"/>
        </w:rPr>
        <w:t>Приоритеты, цели и задачи программы</w:t>
      </w:r>
    </w:p>
    <w:p w:rsidR="00A10321" w:rsidRPr="00BB185A" w:rsidRDefault="00A10321" w:rsidP="00A10321">
      <w:pPr>
        <w:pStyle w:val="30"/>
        <w:framePr w:w="9408" w:h="14519" w:hRule="exact" w:wrap="none" w:vAnchor="page" w:hAnchor="page" w:x="1018" w:y="730"/>
        <w:shd w:val="clear" w:color="auto" w:fill="auto"/>
        <w:spacing w:before="0" w:after="0" w:line="240" w:lineRule="exact"/>
        <w:ind w:left="20"/>
        <w:rPr>
          <w:sz w:val="28"/>
          <w:szCs w:val="28"/>
        </w:rPr>
      </w:pPr>
      <w:r w:rsidRPr="00BB185A">
        <w:rPr>
          <w:b w:val="0"/>
          <w:sz w:val="28"/>
          <w:szCs w:val="28"/>
        </w:rPr>
        <w:t>Важнейшим фактором, определяющм необходимость разработки и реализации  Программы является социальная значимость повышения качества жизни и сохранения здоровья трудоспособного населения.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tabs>
          <w:tab w:val="left" w:pos="4494"/>
        </w:tabs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Целью Программы является:</w:t>
      </w:r>
      <w:r w:rsidRPr="00BB185A">
        <w:rPr>
          <w:sz w:val="28"/>
          <w:szCs w:val="28"/>
        </w:rPr>
        <w:tab/>
        <w:t>разработка и реализация комплекса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взаимосвязанных мер правового, организационного, технического, социально-экономического характера, направленных для решения проблемы улучшения условий и охраны труда в организациях района, а также создание условий для снижение рисков производственного травматизма и профессиональной заболеваемости работников.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Для достижения этой цели необходимо решение следующих задач: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widowControl w:val="0"/>
        <w:numPr>
          <w:ilvl w:val="0"/>
          <w:numId w:val="1"/>
        </w:numPr>
        <w:tabs>
          <w:tab w:val="left" w:pos="624"/>
        </w:tabs>
        <w:spacing w:after="0" w:line="317" w:lineRule="exact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организация обучения и проверки знаний по вопросам охраны труда;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widowControl w:val="0"/>
        <w:numPr>
          <w:ilvl w:val="0"/>
          <w:numId w:val="1"/>
        </w:numPr>
        <w:tabs>
          <w:tab w:val="left" w:pos="624"/>
        </w:tabs>
        <w:spacing w:after="0" w:line="317" w:lineRule="exact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разработка инструкций по охране труда и техники безопасности на каждое рабочее место и проведение надлежащих инструктажей;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8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информационное обеспечение охраны труда, приобретение методической литературы, нормативных материалов;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widowControl w:val="0"/>
        <w:numPr>
          <w:ilvl w:val="0"/>
          <w:numId w:val="1"/>
        </w:numPr>
        <w:tabs>
          <w:tab w:val="left" w:pos="624"/>
        </w:tabs>
        <w:spacing w:after="0" w:line="317" w:lineRule="exact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оказание предприятиям и организациям района методической и практической помощи по охране труда;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ind w:firstLine="8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обеспечение эффективного взаимодействия органов местного самоуправления, надзорно - контрольных органов, профсоюзов и работодателей в решении задач улучшения условий и охраны труда;</w:t>
      </w:r>
    </w:p>
    <w:p w:rsidR="00A10321" w:rsidRPr="00BB185A" w:rsidRDefault="00A10321" w:rsidP="00A10321">
      <w:pPr>
        <w:framePr w:w="9408" w:h="14519" w:hRule="exact" w:wrap="none" w:vAnchor="page" w:hAnchor="page" w:x="1018" w:y="730"/>
        <w:widowControl w:val="0"/>
        <w:numPr>
          <w:ilvl w:val="0"/>
          <w:numId w:val="1"/>
        </w:numPr>
        <w:tabs>
          <w:tab w:val="left" w:pos="624"/>
        </w:tabs>
        <w:spacing w:after="0" w:line="317" w:lineRule="exact"/>
        <w:ind w:firstLine="380"/>
        <w:jc w:val="both"/>
        <w:rPr>
          <w:sz w:val="28"/>
          <w:szCs w:val="28"/>
        </w:rPr>
      </w:pPr>
      <w:r w:rsidRPr="00BB185A">
        <w:rPr>
          <w:sz w:val="28"/>
          <w:szCs w:val="28"/>
        </w:rPr>
        <w:t>повышение экономической заинтересованности работодателей в обеспечении безопасных условий труда и предупреждения производственных рисков;</w:t>
      </w:r>
    </w:p>
    <w:p w:rsidR="00A10321" w:rsidRPr="00BB185A" w:rsidRDefault="00A10321" w:rsidP="00A10321">
      <w:pPr>
        <w:rPr>
          <w:sz w:val="28"/>
          <w:szCs w:val="28"/>
        </w:rPr>
        <w:sectPr w:rsidR="00A10321" w:rsidRPr="00BB18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0321" w:rsidRDefault="00A10321" w:rsidP="00A10321">
      <w:pPr>
        <w:framePr w:w="9422" w:h="14572" w:hRule="exact" w:wrap="none" w:vAnchor="page" w:hAnchor="page" w:x="1117" w:y="819"/>
        <w:spacing w:line="341" w:lineRule="exact"/>
        <w:ind w:firstLine="400"/>
        <w:jc w:val="both"/>
      </w:pPr>
    </w:p>
    <w:p w:rsidR="00A10321" w:rsidRDefault="00A10321" w:rsidP="00A10321">
      <w:pPr>
        <w:framePr w:w="9422" w:h="14572" w:hRule="exact" w:wrap="none" w:vAnchor="page" w:hAnchor="page" w:x="1117" w:y="819"/>
        <w:spacing w:line="341" w:lineRule="exact"/>
        <w:ind w:firstLine="400"/>
        <w:jc w:val="both"/>
      </w:pPr>
      <w:r>
        <w:t>повышение экономической заинтересованности работодателей в обеспечении безопасных условий  труда и предупреждения производственных рисков;</w:t>
      </w:r>
    </w:p>
    <w:p w:rsidR="00A10321" w:rsidRDefault="00A10321" w:rsidP="00A10321">
      <w:pPr>
        <w:framePr w:w="9422" w:h="14572" w:hRule="exact" w:wrap="none" w:vAnchor="page" w:hAnchor="page" w:x="1117" w:y="819"/>
        <w:spacing w:line="341" w:lineRule="exact"/>
        <w:ind w:firstLine="400"/>
        <w:jc w:val="both"/>
      </w:pPr>
      <w:r>
        <w:t>-  улучшение условий и охраны труда женщин, подростков и лиц, занятых в особых условиях труда;</w:t>
      </w:r>
    </w:p>
    <w:p w:rsidR="00A10321" w:rsidRDefault="00A10321" w:rsidP="00A10321">
      <w:pPr>
        <w:framePr w:w="9422" w:h="14572" w:hRule="exact" w:wrap="none" w:vAnchor="page" w:hAnchor="page" w:x="1117" w:y="819"/>
        <w:spacing w:after="365" w:line="322" w:lineRule="exact"/>
        <w:ind w:firstLine="860"/>
        <w:jc w:val="both"/>
      </w:pPr>
      <w:r>
        <w:t>выполнение технических мероприятий программы, которые предусматривают приведение в соответствие с требованиями и нормами охраны труда рабочих мест, цехов, участков, производств на основании аттестации рабочих мест по условиям труда.</w:t>
      </w:r>
    </w:p>
    <w:p w:rsidR="00A10321" w:rsidRDefault="00A10321" w:rsidP="00A10321">
      <w:pPr>
        <w:pStyle w:val="10"/>
        <w:framePr w:w="9422" w:h="14572" w:hRule="exact" w:wrap="none" w:vAnchor="page" w:hAnchor="page" w:x="1117" w:y="819"/>
        <w:shd w:val="clear" w:color="auto" w:fill="auto"/>
        <w:spacing w:before="0" w:after="241" w:line="240" w:lineRule="exact"/>
        <w:ind w:left="20"/>
      </w:pPr>
      <w:bookmarkStart w:id="0" w:name="bookmark0"/>
      <w:r>
        <w:t>Сроки и этапы реализации программы</w:t>
      </w:r>
      <w:bookmarkEnd w:id="0"/>
    </w:p>
    <w:p w:rsidR="00A10321" w:rsidRDefault="00A10321" w:rsidP="00A10321">
      <w:pPr>
        <w:framePr w:w="9422" w:h="14572" w:hRule="exact" w:wrap="none" w:vAnchor="page" w:hAnchor="page" w:x="1117" w:y="819"/>
        <w:spacing w:line="341" w:lineRule="exact"/>
        <w:ind w:firstLine="400"/>
        <w:jc w:val="both"/>
      </w:pPr>
      <w:r>
        <w:t>Реализация мероприятий программы определяется периодом 2016-2019 годами.</w:t>
      </w:r>
    </w:p>
    <w:p w:rsidR="00A10321" w:rsidRDefault="00A10321" w:rsidP="00A10321">
      <w:pPr>
        <w:framePr w:w="9422" w:h="14572" w:hRule="exact" w:wrap="none" w:vAnchor="page" w:hAnchor="page" w:x="1117" w:y="819"/>
        <w:tabs>
          <w:tab w:val="left" w:pos="3707"/>
        </w:tabs>
        <w:ind w:firstLine="400"/>
        <w:jc w:val="both"/>
      </w:pPr>
      <w:r>
        <w:t>Этапы реализации:                 2016 год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4"/>
        </w:numPr>
        <w:tabs>
          <w:tab w:val="left" w:pos="4388"/>
        </w:tabs>
        <w:spacing w:after="0" w:line="317" w:lineRule="exact"/>
        <w:jc w:val="both"/>
      </w:pPr>
      <w:r>
        <w:t>год</w:t>
      </w:r>
    </w:p>
    <w:p w:rsidR="00A10321" w:rsidRDefault="00A10321" w:rsidP="00A10321">
      <w:pPr>
        <w:framePr w:w="9422" w:h="14572" w:hRule="exact" w:wrap="none" w:vAnchor="page" w:hAnchor="page" w:x="1117" w:y="819"/>
        <w:tabs>
          <w:tab w:val="left" w:pos="4402"/>
        </w:tabs>
        <w:ind w:left="3660"/>
        <w:jc w:val="both"/>
      </w:pPr>
      <w:r>
        <w:t>2018год</w:t>
      </w:r>
    </w:p>
    <w:p w:rsidR="00A10321" w:rsidRDefault="00A10321" w:rsidP="00A10321">
      <w:pPr>
        <w:framePr w:w="9422" w:h="14572" w:hRule="exact" w:wrap="none" w:vAnchor="page" w:hAnchor="page" w:x="1117" w:y="819"/>
        <w:tabs>
          <w:tab w:val="left" w:pos="4402"/>
        </w:tabs>
        <w:spacing w:after="362"/>
        <w:jc w:val="both"/>
      </w:pPr>
      <w:r>
        <w:t xml:space="preserve">                                                         2019год</w:t>
      </w:r>
    </w:p>
    <w:p w:rsidR="00A10321" w:rsidRDefault="00A10321" w:rsidP="00A10321">
      <w:pPr>
        <w:pStyle w:val="10"/>
        <w:framePr w:w="9422" w:h="14572" w:hRule="exact" w:wrap="none" w:vAnchor="page" w:hAnchor="page" w:x="1117" w:y="819"/>
        <w:shd w:val="clear" w:color="auto" w:fill="auto"/>
        <w:spacing w:before="0" w:after="226" w:line="240" w:lineRule="exact"/>
        <w:ind w:left="20"/>
      </w:pPr>
      <w:bookmarkStart w:id="1" w:name="bookmark1"/>
      <w:r>
        <w:t>Система программных мероприятий</w:t>
      </w:r>
      <w:bookmarkEnd w:id="1"/>
    </w:p>
    <w:p w:rsidR="00A10321" w:rsidRDefault="00A10321" w:rsidP="00A10321">
      <w:pPr>
        <w:framePr w:w="9422" w:h="14572" w:hRule="exact" w:wrap="none" w:vAnchor="page" w:hAnchor="page" w:x="1117" w:y="819"/>
        <w:spacing w:line="341" w:lineRule="exact"/>
        <w:ind w:firstLine="400"/>
        <w:jc w:val="both"/>
      </w:pPr>
      <w:r>
        <w:t>В Программе предусматривается система мероприятий по следующим разделам: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2"/>
        </w:numPr>
        <w:tabs>
          <w:tab w:val="left" w:pos="744"/>
        </w:tabs>
        <w:spacing w:after="0" w:line="322" w:lineRule="exact"/>
        <w:ind w:firstLine="400"/>
        <w:jc w:val="both"/>
      </w:pPr>
      <w:r>
        <w:t>Правовое обеспечение в области охраны труда.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firstLine="400"/>
        <w:jc w:val="both"/>
      </w:pPr>
      <w:r>
        <w:t>Организационные мероприятия по охране труда.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firstLine="400"/>
        <w:jc w:val="both"/>
      </w:pPr>
      <w:r>
        <w:t>Технические мероприятия в области охраны труда.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2"/>
        </w:numPr>
        <w:tabs>
          <w:tab w:val="left" w:pos="728"/>
        </w:tabs>
        <w:spacing w:after="0" w:line="322" w:lineRule="exact"/>
        <w:ind w:firstLine="400"/>
        <w:jc w:val="both"/>
      </w:pPr>
      <w:r>
        <w:t>Санитарно- гигиеническое и лечебно- профилактическое обеспечение требований охраны труда.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2"/>
        </w:numPr>
        <w:tabs>
          <w:tab w:val="left" w:pos="782"/>
        </w:tabs>
        <w:spacing w:after="300" w:line="322" w:lineRule="exact"/>
        <w:ind w:firstLine="400"/>
        <w:jc w:val="both"/>
      </w:pPr>
      <w:r>
        <w:t>Учебное и информационное обеспечение требований охраны груда.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3"/>
        </w:numPr>
        <w:tabs>
          <w:tab w:val="left" w:pos="2154"/>
        </w:tabs>
        <w:spacing w:after="0" w:line="322" w:lineRule="exact"/>
        <w:ind w:left="1800"/>
        <w:jc w:val="both"/>
      </w:pPr>
      <w:r>
        <w:t>Правовое обеспечение в области охраны труда</w:t>
      </w:r>
    </w:p>
    <w:p w:rsidR="00A10321" w:rsidRDefault="00A10321" w:rsidP="00A10321">
      <w:pPr>
        <w:framePr w:w="9422" w:h="14572" w:hRule="exact" w:wrap="none" w:vAnchor="page" w:hAnchor="page" w:x="1117" w:y="819"/>
        <w:spacing w:after="300" w:line="322" w:lineRule="exact"/>
        <w:ind w:firstLine="400"/>
        <w:jc w:val="both"/>
      </w:pPr>
      <w:r>
        <w:t>Важнейшим направлением по обеспечению безопасных условий труда является создание развитой нормативной базы. Мероприятия данного раздела направлены на совершенствование существующих и создание новых нормативно правовых актов в области охраны труда, разработку экономического механизма управления охраной труда, повышения ответственности работодателей за обеспечение безопасных условий труда в организациях района.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3"/>
        </w:numPr>
        <w:tabs>
          <w:tab w:val="left" w:pos="2078"/>
        </w:tabs>
        <w:spacing w:after="0" w:line="322" w:lineRule="exact"/>
        <w:ind w:left="1700"/>
        <w:jc w:val="both"/>
      </w:pPr>
      <w:r>
        <w:t>Организационные мероприятия по охране труда</w:t>
      </w:r>
    </w:p>
    <w:p w:rsidR="00A10321" w:rsidRDefault="00A10321" w:rsidP="00A10321">
      <w:pPr>
        <w:framePr w:w="9422" w:h="14572" w:hRule="exact" w:wrap="none" w:vAnchor="page" w:hAnchor="page" w:x="1117" w:y="819"/>
        <w:spacing w:line="322" w:lineRule="exact"/>
        <w:ind w:firstLine="400"/>
        <w:jc w:val="both"/>
      </w:pPr>
      <w:r>
        <w:t>Мероприятия данного раздела нацелены на укрепления взаимодействия администрации района, работодателей, профсоюзов в области обеспечения улучшения условий и охраны труда.</w:t>
      </w:r>
    </w:p>
    <w:p w:rsidR="00A10321" w:rsidRDefault="00A10321" w:rsidP="00A10321">
      <w:pPr>
        <w:framePr w:w="9422" w:h="14572" w:hRule="exact" w:wrap="none" w:vAnchor="page" w:hAnchor="page" w:x="1117" w:y="819"/>
        <w:spacing w:after="349" w:line="322" w:lineRule="exact"/>
        <w:ind w:firstLine="400"/>
        <w:jc w:val="both"/>
      </w:pPr>
      <w:r>
        <w:t>Предусматривается проведение мероприятий по оказанию практической помощи предприятиям в организации работы по охране труда, надлежащего выполнения работодателями нормативных правовых актов по охране труда.</w:t>
      </w:r>
    </w:p>
    <w:p w:rsidR="00A10321" w:rsidRDefault="00A10321" w:rsidP="00A10321">
      <w:pPr>
        <w:framePr w:w="9422" w:h="14572" w:hRule="exact" w:wrap="none" w:vAnchor="page" w:hAnchor="page" w:x="1117" w:y="819"/>
        <w:widowControl w:val="0"/>
        <w:numPr>
          <w:ilvl w:val="0"/>
          <w:numId w:val="3"/>
        </w:numPr>
        <w:tabs>
          <w:tab w:val="left" w:pos="1961"/>
        </w:tabs>
        <w:spacing w:after="0" w:line="260" w:lineRule="exact"/>
        <w:ind w:left="1580"/>
        <w:jc w:val="both"/>
      </w:pPr>
      <w:r>
        <w:t>Технические мероприятия в области охраны труда</w:t>
      </w:r>
    </w:p>
    <w:p w:rsidR="00A10321" w:rsidRDefault="00A10321" w:rsidP="00A10321">
      <w:pPr>
        <w:rPr>
          <w:sz w:val="2"/>
          <w:szCs w:val="2"/>
        </w:rPr>
        <w:sectPr w:rsidR="00A103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0321" w:rsidRDefault="00A10321" w:rsidP="00A10321">
      <w:pPr>
        <w:framePr w:w="9389" w:h="13923" w:hRule="exact" w:wrap="none" w:vAnchor="page" w:hAnchor="page" w:x="1191" w:y="860"/>
        <w:spacing w:after="300" w:line="322" w:lineRule="exact"/>
        <w:ind w:firstLine="380"/>
        <w:jc w:val="both"/>
      </w:pPr>
      <w:r>
        <w:lastRenderedPageBreak/>
        <w:t>Данный раздел предусматривает улучшение условий труда на рабочих местах, снижение рисков производственного травматизма и профзаболеваний, внедрение механизма экономической заинтересованности работодателей в создании безопасных условий труда.</w:t>
      </w:r>
    </w:p>
    <w:p w:rsidR="00A10321" w:rsidRDefault="00A10321" w:rsidP="00A10321">
      <w:pPr>
        <w:framePr w:w="9389" w:h="13923" w:hRule="exact" w:wrap="none" w:vAnchor="page" w:hAnchor="page" w:x="1191" w:y="860"/>
        <w:spacing w:line="322" w:lineRule="exact"/>
        <w:ind w:firstLine="380"/>
        <w:jc w:val="both"/>
      </w:pPr>
      <w:r>
        <w:t>4. Санитарно-гигиеническое и лечебно-профилактическое обеспечение</w:t>
      </w:r>
    </w:p>
    <w:p w:rsidR="00A10321" w:rsidRDefault="00A10321" w:rsidP="00A10321">
      <w:pPr>
        <w:framePr w:w="9389" w:h="13923" w:hRule="exact" w:wrap="none" w:vAnchor="page" w:hAnchor="page" w:x="1191" w:y="860"/>
        <w:spacing w:line="322" w:lineRule="exact"/>
        <w:ind w:left="20"/>
      </w:pPr>
      <w:r>
        <w:t>требований охраны труда</w:t>
      </w:r>
    </w:p>
    <w:p w:rsidR="00A10321" w:rsidRDefault="00A10321" w:rsidP="00A10321">
      <w:pPr>
        <w:framePr w:w="9389" w:h="13923" w:hRule="exact" w:wrap="none" w:vAnchor="page" w:hAnchor="page" w:x="1191" w:y="860"/>
        <w:spacing w:after="304" w:line="322" w:lineRule="exact"/>
        <w:ind w:firstLine="380"/>
        <w:jc w:val="both"/>
      </w:pPr>
      <w:r>
        <w:t>Основная задача этого направления - реализация мероприятий по профилактике профессиональных заболеваний, восстановление работоспособности и совершенствование системы профессиональных осмотров. Ожидаемые результаты от реализации перечисленных мероприятий - сохранение здоровья и работоспособности работников, предотвращение наступления инвалидности в связи с профессиональными заболеваниями.</w:t>
      </w:r>
    </w:p>
    <w:p w:rsidR="00A10321" w:rsidRDefault="00A10321" w:rsidP="00A10321">
      <w:pPr>
        <w:framePr w:w="9389" w:h="13923" w:hRule="exact" w:wrap="none" w:vAnchor="page" w:hAnchor="page" w:x="1191" w:y="860"/>
        <w:ind w:left="20"/>
      </w:pPr>
      <w:r>
        <w:t>5. Учебное и информационное обеспечение требований охраны труда</w:t>
      </w:r>
    </w:p>
    <w:p w:rsidR="00A10321" w:rsidRDefault="00A10321" w:rsidP="00A10321">
      <w:pPr>
        <w:framePr w:w="9389" w:h="13923" w:hRule="exact" w:wrap="none" w:vAnchor="page" w:hAnchor="page" w:x="1191" w:y="860"/>
        <w:spacing w:after="362"/>
        <w:ind w:firstLine="380"/>
        <w:jc w:val="both"/>
      </w:pPr>
      <w:r>
        <w:t>Мероприятия данного раздела предусматривают повышение знаний в области охраны труда, использование средств массовой информации и формирование общественного мнения о приоритете жизни и здоровья работающих. Организация обучения и проверки знаний по охране труда направлены на овладение работодателями и специалистами современными знаниями и опытом работы в сфере охраны труда.</w:t>
      </w:r>
    </w:p>
    <w:p w:rsidR="00A10321" w:rsidRDefault="00A10321" w:rsidP="00A10321">
      <w:pPr>
        <w:pStyle w:val="10"/>
        <w:framePr w:w="9389" w:h="13923" w:hRule="exact" w:wrap="none" w:vAnchor="page" w:hAnchor="page" w:x="1191" w:y="860"/>
        <w:shd w:val="clear" w:color="auto" w:fill="auto"/>
        <w:spacing w:before="0" w:after="265" w:line="240" w:lineRule="exact"/>
        <w:ind w:left="20"/>
      </w:pPr>
      <w:bookmarkStart w:id="2" w:name="bookmark2"/>
      <w:r>
        <w:t>Потребность в ассигнованиях</w:t>
      </w:r>
      <w:bookmarkEnd w:id="2"/>
    </w:p>
    <w:p w:rsidR="00A10321" w:rsidRDefault="00A10321" w:rsidP="00A10321">
      <w:pPr>
        <w:framePr w:w="9389" w:h="13923" w:hRule="exact" w:wrap="none" w:vAnchor="page" w:hAnchor="page" w:x="1191" w:y="860"/>
        <w:spacing w:after="362"/>
        <w:ind w:firstLine="380"/>
        <w:jc w:val="both"/>
      </w:pPr>
      <w:r>
        <w:t>На мероприятия программы предусмотрено израсходовать 8210 тыс.рублей собственных средств предприятий и организаций.</w:t>
      </w:r>
    </w:p>
    <w:p w:rsidR="00A10321" w:rsidRDefault="00A10321" w:rsidP="00A10321">
      <w:pPr>
        <w:pStyle w:val="10"/>
        <w:framePr w:w="9389" w:h="13923" w:hRule="exact" w:wrap="none" w:vAnchor="page" w:hAnchor="page" w:x="1191" w:y="860"/>
        <w:shd w:val="clear" w:color="auto" w:fill="auto"/>
        <w:spacing w:before="0" w:after="10" w:line="240" w:lineRule="exact"/>
        <w:ind w:left="20"/>
      </w:pPr>
      <w:bookmarkStart w:id="3" w:name="bookmark3"/>
      <w:r>
        <w:t>Оценка социально-экономической эффективности реализации</w:t>
      </w:r>
      <w:bookmarkEnd w:id="3"/>
    </w:p>
    <w:p w:rsidR="00A10321" w:rsidRDefault="00A10321" w:rsidP="00A10321">
      <w:pPr>
        <w:pStyle w:val="10"/>
        <w:framePr w:w="9389" w:h="13923" w:hRule="exact" w:wrap="none" w:vAnchor="page" w:hAnchor="page" w:x="1191" w:y="860"/>
        <w:shd w:val="clear" w:color="auto" w:fill="auto"/>
        <w:spacing w:before="0" w:after="265" w:line="240" w:lineRule="exact"/>
        <w:ind w:left="20"/>
      </w:pPr>
      <w:bookmarkStart w:id="4" w:name="bookmark4"/>
      <w:r>
        <w:t>программы</w:t>
      </w:r>
      <w:bookmarkEnd w:id="4"/>
    </w:p>
    <w:p w:rsidR="00A10321" w:rsidRDefault="00A10321" w:rsidP="00A10321">
      <w:pPr>
        <w:framePr w:w="9389" w:h="13923" w:hRule="exact" w:wrap="none" w:vAnchor="page" w:hAnchor="page" w:x="1191" w:y="860"/>
        <w:tabs>
          <w:tab w:val="left" w:pos="8194"/>
        </w:tabs>
        <w:ind w:firstLine="380"/>
        <w:jc w:val="both"/>
      </w:pPr>
      <w:r>
        <w:t>Реализация программы позволит обеспечить:</w:t>
      </w:r>
      <w:r>
        <w:tab/>
        <w:t>снижение</w:t>
      </w:r>
    </w:p>
    <w:p w:rsidR="00A10321" w:rsidRDefault="00A10321" w:rsidP="00A10321">
      <w:pPr>
        <w:framePr w:w="9389" w:h="13923" w:hRule="exact" w:wrap="none" w:vAnchor="page" w:hAnchor="page" w:x="1191" w:y="860"/>
        <w:jc w:val="both"/>
      </w:pPr>
      <w:r>
        <w:t>производственного травматизма и профессиональной заболеваемости, создание условий, обеспечивающих сохранение жизни и здоровья работников в процессе трудовой деятельности, реализацию государственной политики в области охраны труда и усиление эффективности правовой защиты трудящихся.</w:t>
      </w:r>
    </w:p>
    <w:p w:rsidR="00A10321" w:rsidRDefault="00A10321" w:rsidP="00A10321">
      <w:pPr>
        <w:pStyle w:val="40"/>
        <w:framePr w:w="9389" w:h="13923" w:hRule="exact" w:wrap="none" w:vAnchor="page" w:hAnchor="page" w:x="1191" w:y="860"/>
        <w:shd w:val="clear" w:color="auto" w:fill="auto"/>
        <w:ind w:left="6060"/>
      </w:pPr>
      <w:r>
        <w:t>4</w:t>
      </w:r>
    </w:p>
    <w:p w:rsidR="00A10321" w:rsidRDefault="00A10321" w:rsidP="00A10321">
      <w:pPr>
        <w:pStyle w:val="30"/>
        <w:framePr w:w="9389" w:h="13923" w:hRule="exact" w:wrap="none" w:vAnchor="page" w:hAnchor="page" w:x="1191" w:y="860"/>
        <w:shd w:val="clear" w:color="auto" w:fill="auto"/>
        <w:spacing w:before="0" w:after="280" w:line="240" w:lineRule="exact"/>
        <w:ind w:left="20"/>
      </w:pPr>
      <w:r>
        <w:t>Контроль за реализацией программы</w:t>
      </w:r>
    </w:p>
    <w:p w:rsidR="00A10321" w:rsidRDefault="00A10321" w:rsidP="00A10321">
      <w:pPr>
        <w:framePr w:w="9389" w:h="13923" w:hRule="exact" w:wrap="none" w:vAnchor="page" w:hAnchor="page" w:x="1191" w:y="860"/>
        <w:ind w:firstLine="380"/>
        <w:jc w:val="both"/>
      </w:pPr>
      <w:r>
        <w:t>Контроль за выполнением мероприятий Программы осуществляют постоянно-действующая комиссия по охране труда администрации района, профсоюзные комитеты организаций и предприятий района.</w:t>
      </w:r>
    </w:p>
    <w:p w:rsidR="00A10321" w:rsidRDefault="00A10321" w:rsidP="00A10321">
      <w:pPr>
        <w:rPr>
          <w:sz w:val="2"/>
          <w:szCs w:val="2"/>
        </w:rPr>
        <w:sectPr w:rsidR="00A103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0321" w:rsidRDefault="00A10321" w:rsidP="00A10321">
      <w:pPr>
        <w:pStyle w:val="60"/>
        <w:framePr w:wrap="none" w:vAnchor="page" w:hAnchor="page" w:x="10292" w:y="903"/>
        <w:shd w:val="clear" w:color="auto" w:fill="auto"/>
        <w:spacing w:line="420" w:lineRule="exact"/>
      </w:pPr>
    </w:p>
    <w:p w:rsidR="00A10321" w:rsidRDefault="00A10321" w:rsidP="00A10321">
      <w:pPr>
        <w:framePr w:wrap="none" w:vAnchor="page" w:hAnchor="page" w:x="14093" w:y="2174"/>
        <w:spacing w:line="260" w:lineRule="exact"/>
      </w:pPr>
    </w:p>
    <w:p w:rsidR="00A10321" w:rsidRPr="00275536" w:rsidRDefault="00A10321" w:rsidP="00A10321">
      <w:pPr>
        <w:framePr w:w="14827" w:h="318" w:hRule="exact" w:wrap="none" w:vAnchor="page" w:hAnchor="page" w:x="1176" w:y="3066"/>
        <w:spacing w:line="260" w:lineRule="exact"/>
        <w:ind w:right="20"/>
        <w:rPr>
          <w:sz w:val="28"/>
          <w:szCs w:val="28"/>
        </w:rPr>
      </w:pPr>
    </w:p>
    <w:p w:rsidR="00A10321" w:rsidRPr="00447476" w:rsidRDefault="00A10321" w:rsidP="00A1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44747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0321" w:rsidRPr="00447476" w:rsidRDefault="00A10321" w:rsidP="00A1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</w:t>
      </w:r>
      <w:r w:rsidRPr="00447476">
        <w:rPr>
          <w:rFonts w:ascii="Times New Roman" w:hAnsi="Times New Roman" w:cs="Times New Roman"/>
          <w:sz w:val="28"/>
          <w:szCs w:val="28"/>
        </w:rPr>
        <w:t xml:space="preserve"> программе «Улучшение условий</w:t>
      </w:r>
    </w:p>
    <w:p w:rsidR="00A10321" w:rsidRPr="00447476" w:rsidRDefault="00A10321" w:rsidP="00A1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и</w:t>
      </w:r>
      <w:r w:rsidRPr="00447476">
        <w:rPr>
          <w:rFonts w:ascii="Times New Roman" w:hAnsi="Times New Roman" w:cs="Times New Roman"/>
          <w:sz w:val="28"/>
          <w:szCs w:val="28"/>
        </w:rPr>
        <w:t xml:space="preserve"> охраны труда в организациях</w:t>
      </w:r>
    </w:p>
    <w:p w:rsidR="00A10321" w:rsidRPr="00447476" w:rsidRDefault="00A10321" w:rsidP="00A1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447476">
        <w:rPr>
          <w:rFonts w:ascii="Times New Roman" w:hAnsi="Times New Roman" w:cs="Times New Roman"/>
          <w:sz w:val="28"/>
          <w:szCs w:val="28"/>
        </w:rPr>
        <w:t xml:space="preserve"> Красногорского района»</w:t>
      </w:r>
    </w:p>
    <w:p w:rsidR="00A10321" w:rsidRDefault="00A10321" w:rsidP="00A1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47476">
        <w:rPr>
          <w:rFonts w:ascii="Times New Roman" w:hAnsi="Times New Roman" w:cs="Times New Roman"/>
          <w:sz w:val="28"/>
          <w:szCs w:val="28"/>
        </w:rPr>
        <w:t>(2016-2019годы)</w:t>
      </w:r>
    </w:p>
    <w:p w:rsidR="00A10321" w:rsidRPr="00447476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«Улучшение условий и охраны труда в организациях Красногорского района» (2016-2019годы)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771"/>
        <w:tblW w:w="0" w:type="auto"/>
        <w:tblLook w:val="04A0"/>
      </w:tblPr>
      <w:tblGrid>
        <w:gridCol w:w="2542"/>
        <w:gridCol w:w="1095"/>
        <w:gridCol w:w="1160"/>
        <w:gridCol w:w="1159"/>
        <w:gridCol w:w="1159"/>
        <w:gridCol w:w="1159"/>
        <w:gridCol w:w="1297"/>
      </w:tblGrid>
      <w:tr w:rsidR="00A10321" w:rsidRPr="00447476" w:rsidTr="00835414">
        <w:tc>
          <w:tcPr>
            <w:tcW w:w="5495" w:type="dxa"/>
            <w:vMerge w:val="restart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№Наименование показателя( индикатора)</w:t>
            </w:r>
          </w:p>
        </w:tc>
        <w:tc>
          <w:tcPr>
            <w:tcW w:w="1134" w:type="dxa"/>
            <w:vMerge w:val="restart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7796" w:type="dxa"/>
            <w:gridSpan w:val="5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показателей ( индикаторов)</w:t>
            </w:r>
          </w:p>
        </w:tc>
      </w:tr>
      <w:tr w:rsidR="00A10321" w:rsidRPr="00447476" w:rsidTr="00835414">
        <w:tc>
          <w:tcPr>
            <w:tcW w:w="5495" w:type="dxa"/>
            <w:vMerge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</w:t>
            </w:r>
          </w:p>
        </w:tc>
        <w:tc>
          <w:tcPr>
            <w:tcW w:w="1559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  <w:tc>
          <w:tcPr>
            <w:tcW w:w="1560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417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к 2019году</w:t>
            </w:r>
          </w:p>
        </w:tc>
      </w:tr>
      <w:tr w:rsidR="00A10321" w:rsidRPr="00447476" w:rsidTr="00835414">
        <w:trPr>
          <w:trHeight w:val="414"/>
        </w:trPr>
        <w:tc>
          <w:tcPr>
            <w:tcW w:w="5495" w:type="dxa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59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60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417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701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</w:tr>
      <w:tr w:rsidR="00A10321" w:rsidRPr="00447476" w:rsidTr="00835414">
        <w:tc>
          <w:tcPr>
            <w:tcW w:w="5495" w:type="dxa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день и более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                              </w:t>
            </w:r>
          </w:p>
        </w:tc>
        <w:tc>
          <w:tcPr>
            <w:tcW w:w="1559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560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417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701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</w:tr>
      <w:tr w:rsidR="00A10321" w:rsidRPr="00447476" w:rsidTr="00835414">
        <w:tc>
          <w:tcPr>
            <w:tcW w:w="5495" w:type="dxa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лиц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0321" w:rsidRPr="00447476" w:rsidTr="00835414">
        <w:tc>
          <w:tcPr>
            <w:tcW w:w="5495" w:type="dxa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6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A10321" w:rsidRPr="00447476" w:rsidTr="00835414">
        <w:tc>
          <w:tcPr>
            <w:tcW w:w="5495" w:type="dxa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6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41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70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0321" w:rsidRPr="00447476" w:rsidTr="00835414">
        <w:tc>
          <w:tcPr>
            <w:tcW w:w="5495" w:type="dxa"/>
          </w:tcPr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улучшены условия труда  по результатам специальной оценки условий труда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10321" w:rsidRPr="00447476" w:rsidTr="00835414">
        <w:tc>
          <w:tcPr>
            <w:tcW w:w="5495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56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10321" w:rsidRPr="00447476" w:rsidTr="00835414">
        <w:tc>
          <w:tcPr>
            <w:tcW w:w="5495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134" w:type="dxa"/>
          </w:tcPr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559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56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70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Pr="00447476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</w:tbl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Приложение 2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к программе « Улучшение условий 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и охраны труда в Красногорском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районе»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их проведения, исполнители и финансовое обеспечение районной программы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«Улучшение условий и охраны труда в организациях района на 2016-2019годы)</w:t>
      </w:r>
    </w:p>
    <w:tbl>
      <w:tblPr>
        <w:tblStyle w:val="a5"/>
        <w:tblW w:w="0" w:type="auto"/>
        <w:tblLook w:val="04A0"/>
      </w:tblPr>
      <w:tblGrid>
        <w:gridCol w:w="439"/>
        <w:gridCol w:w="2227"/>
        <w:gridCol w:w="1173"/>
        <w:gridCol w:w="1485"/>
        <w:gridCol w:w="737"/>
        <w:gridCol w:w="1015"/>
        <w:gridCol w:w="2495"/>
      </w:tblGrid>
      <w:tr w:rsidR="00A10321" w:rsidTr="00835414">
        <w:tc>
          <w:tcPr>
            <w:tcW w:w="624" w:type="dxa"/>
            <w:vMerge w:val="restart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  <w:vMerge w:val="restart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  <w:vMerge w:val="restart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затраты,</w:t>
            </w: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  <w:tc>
          <w:tcPr>
            <w:tcW w:w="2243" w:type="dxa"/>
            <w:vMerge w:val="restart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32" w:type="dxa"/>
            <w:gridSpan w:val="2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 мероприятий</w:t>
            </w: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(годы)</w:t>
            </w:r>
          </w:p>
        </w:tc>
        <w:tc>
          <w:tcPr>
            <w:tcW w:w="3797" w:type="dxa"/>
            <w:vMerge w:val="restart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10321" w:rsidTr="00835414">
        <w:tc>
          <w:tcPr>
            <w:tcW w:w="624" w:type="dxa"/>
            <w:vMerge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  <w:vMerge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797" w:type="dxa"/>
            <w:vMerge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2" w:type="dxa"/>
            <w:gridSpan w:val="6"/>
          </w:tcPr>
          <w:p w:rsidR="00A10321" w:rsidRPr="00F979CE" w:rsidRDefault="00A10321" w:rsidP="0083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CE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и нормативное обеспечение охраны труда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администрации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администрации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разработка инструкций, пособий ,методических указаний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администрации,руководители </w:t>
            </w: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предприятий,специалисты</w:t>
            </w: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2" w:type="dxa"/>
            <w:gridSpan w:val="6"/>
          </w:tcPr>
          <w:p w:rsidR="00A10321" w:rsidRPr="00F979CE" w:rsidRDefault="00A10321" w:rsidP="0083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9C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оценка условий труда работающих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работодателям в проведении специальной оценки условий труда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 по труду и занятости населения Брянской области, Государственная инспекция труда в Брянской области( по согласованию), Объединения профсоюзов и работодателей области ( по согласованию), 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2" w:type="dxa"/>
            <w:gridSpan w:val="6"/>
          </w:tcPr>
          <w:p w:rsidR="00A10321" w:rsidRPr="00B62745" w:rsidRDefault="00A10321" w:rsidP="0083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45">
              <w:rPr>
                <w:rFonts w:ascii="Times New Roman" w:hAnsi="Times New Roman" w:cs="Times New Roman"/>
                <w:b/>
                <w:sz w:val="28"/>
                <w:szCs w:val="28"/>
              </w:rPr>
              <w:t>Привентивные меры, направленные на снижение производственного травматизма и профессиональной заболеваемости, включая совершенствование лечебно- профилактического обслуживания работающего населения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администрацией района государственных полномочий в области охраны труда и уведомительной регистрации соглашений и коллективных договоров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надзора и контроля, объединений работодателей и профсоюзов в рамках работы межведомственной комиссии по охране труда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службы по труду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населения Брянской области, Государственная инспекция труда в Брянской области( по согласованию), Объединения профсоюзов и работодателей области ( по согласованию), 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охране труда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работодатели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профессиональной заболеваемости и проведения   периодических медицинских осмотров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2" w:type="dxa"/>
            <w:gridSpan w:val="6"/>
          </w:tcPr>
          <w:p w:rsidR="00A10321" w:rsidRPr="00B45EF2" w:rsidRDefault="00A10321" w:rsidP="0083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F2">
              <w:rPr>
                <w:rFonts w:ascii="Times New Roman" w:hAnsi="Times New Roman" w:cs="Times New Roman"/>
                <w:b/>
                <w:sz w:val="28"/>
                <w:szCs w:val="28"/>
              </w:rPr>
              <w:t>Непрерывная подготовка работников по охране труда  на основе современных технологий обучения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обучения по охране труда работников организаций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организациям по методическому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обучения по охране труда 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62" w:type="dxa"/>
            <w:gridSpan w:val="6"/>
          </w:tcPr>
          <w:p w:rsidR="00A10321" w:rsidRPr="00B45EF2" w:rsidRDefault="00A10321" w:rsidP="0083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EF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 и пропаганда охраны труда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условий и охраны труда в организациях района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мероприятий по улучшению по охране труда на сайте администрации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участие в смотрах-конкурсах на лучшее состояние охраны труда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труда, работодатели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 и конференциях по вопросам охраны труда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через средства массовой информации вопросов обеспечения безопасных условий труда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ежегодному всемирному дню охраны труда  (28 апреля)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62" w:type="dxa"/>
            <w:gridSpan w:val="6"/>
          </w:tcPr>
          <w:p w:rsidR="00A10321" w:rsidRPr="00424B79" w:rsidRDefault="00A10321" w:rsidP="0083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и техническое обеспечение охраны труда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спецобувью,спецодеждой, средствами индивидуальной защиты, спецпитанием, аптечками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предприятий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цехов, участков,ферм и др. объектов огнетушителями и др. противопожарными средствами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предприятий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моющих средств и средств для стирки спецодежды. Обеспечение объектов, цехов,участков питьевой водой,бачками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предприятий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кабинетов,уголков по охране труда на предприятиях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предприятий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 отдыха, душевых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предприятий</w:t>
            </w:r>
          </w:p>
        </w:tc>
      </w:tr>
      <w:tr w:rsidR="00A10321" w:rsidTr="00835414">
        <w:tc>
          <w:tcPr>
            <w:tcW w:w="624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377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новых и реконструкция имеющихся отопительных и вентиляционных систем в производственных и бытовых помещениях</w:t>
            </w:r>
          </w:p>
        </w:tc>
        <w:tc>
          <w:tcPr>
            <w:tcW w:w="1720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</w:p>
        </w:tc>
        <w:tc>
          <w:tcPr>
            <w:tcW w:w="2243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 средства предприятий</w:t>
            </w:r>
          </w:p>
        </w:tc>
        <w:tc>
          <w:tcPr>
            <w:tcW w:w="116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71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97" w:type="dxa"/>
          </w:tcPr>
          <w:p w:rsidR="00A10321" w:rsidRDefault="00A10321" w:rsidP="0083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предприятий</w:t>
            </w:r>
          </w:p>
        </w:tc>
      </w:tr>
    </w:tbl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Итого:8210тыс.рублей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по годам 2016год-620тыс.руб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2017год-2530тыс.руб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2018год-2530тыс.руб</w:t>
      </w:r>
    </w:p>
    <w:p w:rsidR="00A10321" w:rsidRDefault="00A10321" w:rsidP="00A1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2019год-2530тыс.руб</w:t>
      </w:r>
    </w:p>
    <w:p w:rsidR="00A10321" w:rsidRPr="004C6834" w:rsidRDefault="00A10321" w:rsidP="004C68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0321" w:rsidRPr="004C6834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5D" w:rsidRDefault="005F705D" w:rsidP="000651B9">
      <w:pPr>
        <w:spacing w:after="0" w:line="240" w:lineRule="auto"/>
      </w:pPr>
      <w:r>
        <w:separator/>
      </w:r>
    </w:p>
  </w:endnote>
  <w:endnote w:type="continuationSeparator" w:id="0">
    <w:p w:rsidR="005F705D" w:rsidRDefault="005F705D" w:rsidP="0006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61" w:rsidRDefault="005F705D" w:rsidP="00F94D61">
    <w:pPr>
      <w:pStyle w:val="a3"/>
      <w:jc w:val="right"/>
    </w:pPr>
  </w:p>
  <w:p w:rsidR="00F94D61" w:rsidRDefault="005F705D" w:rsidP="00F94D61">
    <w:pPr>
      <w:pStyle w:val="a3"/>
      <w:jc w:val="right"/>
    </w:pPr>
  </w:p>
  <w:p w:rsidR="00F94D61" w:rsidRDefault="005F705D" w:rsidP="00F94D61">
    <w:pPr>
      <w:pStyle w:val="a3"/>
      <w:jc w:val="right"/>
    </w:pPr>
  </w:p>
  <w:p w:rsidR="00F94D61" w:rsidRDefault="005F705D" w:rsidP="00F94D61">
    <w:pPr>
      <w:pStyle w:val="a3"/>
      <w:jc w:val="right"/>
    </w:pPr>
  </w:p>
  <w:p w:rsidR="00F94D61" w:rsidRDefault="005F705D" w:rsidP="00F94D61">
    <w:pPr>
      <w:pStyle w:val="a3"/>
      <w:jc w:val="right"/>
    </w:pPr>
  </w:p>
  <w:p w:rsidR="00F94D61" w:rsidRDefault="005F705D" w:rsidP="00F94D61">
    <w:pPr>
      <w:pStyle w:val="a3"/>
      <w:jc w:val="right"/>
    </w:pPr>
  </w:p>
  <w:p w:rsidR="00F94D61" w:rsidRDefault="005F705D" w:rsidP="00F94D61">
    <w:pPr>
      <w:pStyle w:val="a3"/>
      <w:jc w:val="right"/>
    </w:pPr>
  </w:p>
  <w:p w:rsidR="00F94D61" w:rsidRDefault="005F705D" w:rsidP="00F94D6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5D" w:rsidRDefault="005F705D" w:rsidP="000651B9">
      <w:pPr>
        <w:spacing w:after="0" w:line="240" w:lineRule="auto"/>
      </w:pPr>
      <w:r>
        <w:separator/>
      </w:r>
    </w:p>
  </w:footnote>
  <w:footnote w:type="continuationSeparator" w:id="0">
    <w:p w:rsidR="005F705D" w:rsidRDefault="005F705D" w:rsidP="0006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00" w:rsidRDefault="005F705D"/>
  <w:p w:rsidR="003D5A00" w:rsidRDefault="005F705D"/>
  <w:p w:rsidR="003D5A00" w:rsidRDefault="00A10321"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ECF"/>
    <w:multiLevelType w:val="multilevel"/>
    <w:tmpl w:val="48345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1656"/>
    <w:multiLevelType w:val="multilevel"/>
    <w:tmpl w:val="504E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F1DF8"/>
    <w:multiLevelType w:val="multilevel"/>
    <w:tmpl w:val="CC1E4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D7406"/>
    <w:multiLevelType w:val="hybridMultilevel"/>
    <w:tmpl w:val="4CE2FB3A"/>
    <w:lvl w:ilvl="0" w:tplc="FEA21F98">
      <w:start w:val="2017"/>
      <w:numFmt w:val="decimal"/>
      <w:lvlText w:val="%1"/>
      <w:lvlJc w:val="left"/>
      <w:pPr>
        <w:ind w:left="42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834"/>
    <w:rsid w:val="000651B9"/>
    <w:rsid w:val="00073A60"/>
    <w:rsid w:val="000C1C06"/>
    <w:rsid w:val="0010700B"/>
    <w:rsid w:val="00326354"/>
    <w:rsid w:val="00482BFF"/>
    <w:rsid w:val="004C6834"/>
    <w:rsid w:val="005F705D"/>
    <w:rsid w:val="00667189"/>
    <w:rsid w:val="00793A71"/>
    <w:rsid w:val="007B74B9"/>
    <w:rsid w:val="00947711"/>
    <w:rsid w:val="00990926"/>
    <w:rsid w:val="00A10321"/>
    <w:rsid w:val="00C00E7B"/>
    <w:rsid w:val="00DE40F3"/>
    <w:rsid w:val="00E8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rsid w:val="00A10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A10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103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103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032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103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321"/>
    <w:pPr>
      <w:widowControl w:val="0"/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10321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10321"/>
    <w:pPr>
      <w:widowControl w:val="0"/>
      <w:shd w:val="clear" w:color="auto" w:fill="FFFFFF"/>
      <w:spacing w:after="0" w:line="317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60">
    <w:name w:val="Основной текст (6)"/>
    <w:basedOn w:val="a"/>
    <w:link w:val="6"/>
    <w:rsid w:val="00A10321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42"/>
      <w:szCs w:val="42"/>
    </w:rPr>
  </w:style>
  <w:style w:type="paragraph" w:styleId="a3">
    <w:name w:val="footer"/>
    <w:basedOn w:val="a"/>
    <w:link w:val="a4"/>
    <w:uiPriority w:val="99"/>
    <w:semiHidden/>
    <w:unhideWhenUsed/>
    <w:rsid w:val="00A1032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1032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1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2016-03-24T13:17:00Z</dcterms:created>
  <dcterms:modified xsi:type="dcterms:W3CDTF">2016-11-29T07:42:00Z</dcterms:modified>
</cp:coreProperties>
</file>