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3" w:rsidRDefault="00A874CC">
      <w:pPr>
        <w:pStyle w:val="30"/>
        <w:framePr w:w="9437" w:h="1152" w:hRule="exact" w:wrap="none" w:vAnchor="page" w:hAnchor="page" w:x="1664" w:y="1166"/>
        <w:shd w:val="clear" w:color="auto" w:fill="auto"/>
      </w:pPr>
      <w:r>
        <w:t>Российская Федерация</w:t>
      </w:r>
      <w:r>
        <w:br/>
        <w:t>Брянская область</w:t>
      </w:r>
    </w:p>
    <w:p w:rsidR="005508F3" w:rsidRDefault="00A874CC">
      <w:pPr>
        <w:pStyle w:val="30"/>
        <w:framePr w:w="9437" w:h="1152" w:hRule="exact" w:wrap="none" w:vAnchor="page" w:hAnchor="page" w:x="1664" w:y="1166"/>
        <w:shd w:val="clear" w:color="auto" w:fill="auto"/>
      </w:pPr>
      <w:r>
        <w:t>Администрация Красногорского района</w:t>
      </w:r>
    </w:p>
    <w:p w:rsidR="005508F3" w:rsidRDefault="00A874CC">
      <w:pPr>
        <w:pStyle w:val="10"/>
        <w:framePr w:w="9437" w:h="2114" w:hRule="exact" w:wrap="none" w:vAnchor="page" w:hAnchor="page" w:x="1664" w:y="3935"/>
        <w:shd w:val="clear" w:color="auto" w:fill="auto"/>
        <w:spacing w:before="0" w:after="235" w:line="480" w:lineRule="exact"/>
      </w:pPr>
      <w:bookmarkStart w:id="0" w:name="bookmark0"/>
      <w:r>
        <w:t>Территориальное соглашение</w:t>
      </w:r>
      <w:bookmarkEnd w:id="0"/>
    </w:p>
    <w:p w:rsidR="005508F3" w:rsidRDefault="00A874CC">
      <w:pPr>
        <w:pStyle w:val="20"/>
        <w:framePr w:w="9437" w:h="2114" w:hRule="exact" w:wrap="none" w:vAnchor="page" w:hAnchor="page" w:x="1664" w:y="3935"/>
        <w:shd w:val="clear" w:color="auto" w:fill="auto"/>
        <w:spacing w:before="0"/>
      </w:pPr>
      <w:bookmarkStart w:id="1" w:name="bookmark1"/>
      <w:r>
        <w:t>между администрацией Красногорского района,</w:t>
      </w:r>
      <w:r>
        <w:br/>
        <w:t>райкомами профсоюзов и работодателями района</w:t>
      </w:r>
      <w:bookmarkEnd w:id="1"/>
    </w:p>
    <w:p w:rsidR="005508F3" w:rsidRDefault="00A874CC">
      <w:pPr>
        <w:pStyle w:val="20"/>
        <w:framePr w:w="9437" w:h="2114" w:hRule="exact" w:wrap="none" w:vAnchor="page" w:hAnchor="page" w:x="1664" w:y="3935"/>
        <w:shd w:val="clear" w:color="auto" w:fill="auto"/>
        <w:spacing w:before="0"/>
      </w:pPr>
      <w:bookmarkStart w:id="2" w:name="bookmark2"/>
      <w:r>
        <w:t>на 2014-2016 годы</w:t>
      </w:r>
      <w:bookmarkEnd w:id="2"/>
    </w:p>
    <w:p w:rsidR="005508F3" w:rsidRDefault="00A874CC">
      <w:pPr>
        <w:pStyle w:val="40"/>
        <w:framePr w:w="9437" w:h="797" w:hRule="exact" w:wrap="none" w:vAnchor="page" w:hAnchor="page" w:x="1664" w:y="8933"/>
        <w:shd w:val="clear" w:color="auto" w:fill="auto"/>
        <w:spacing w:before="0" w:after="0"/>
      </w:pPr>
      <w:r>
        <w:t>Территориальное соглашение прошло уведомительную регистрацию в администрации Красногорского района</w:t>
      </w:r>
    </w:p>
    <w:p w:rsidR="005508F3" w:rsidRDefault="00A874CC">
      <w:pPr>
        <w:pStyle w:val="40"/>
        <w:framePr w:wrap="none" w:vAnchor="page" w:hAnchor="page" w:x="1664" w:y="10015"/>
        <w:shd w:val="clear" w:color="auto" w:fill="auto"/>
        <w:tabs>
          <w:tab w:val="left" w:leader="underscore" w:pos="3821"/>
        </w:tabs>
        <w:spacing w:before="0" w:after="0" w:line="320" w:lineRule="exact"/>
      </w:pPr>
      <w:r>
        <w:t>Регистрационный номер</w:t>
      </w:r>
      <w:r w:rsidR="00B70A81">
        <w:t xml:space="preserve"> 7</w:t>
      </w:r>
      <w:r>
        <w:tab/>
      </w:r>
    </w:p>
    <w:p w:rsidR="005508F3" w:rsidRDefault="00A874CC">
      <w:pPr>
        <w:pStyle w:val="40"/>
        <w:framePr w:wrap="none" w:vAnchor="page" w:hAnchor="page" w:x="1664" w:y="10779"/>
        <w:shd w:val="clear" w:color="auto" w:fill="auto"/>
        <w:tabs>
          <w:tab w:val="left" w:pos="3192"/>
        </w:tabs>
        <w:spacing w:before="0" w:after="0" w:line="320" w:lineRule="exact"/>
      </w:pPr>
      <w:r>
        <w:t>От «</w:t>
      </w:r>
      <w:r w:rsidR="00B70A81">
        <w:t>15</w:t>
      </w:r>
      <w:r>
        <w:rPr>
          <w:rStyle w:val="41"/>
        </w:rPr>
        <w:t>'</w:t>
      </w:r>
      <w:r>
        <w:t>»</w:t>
      </w:r>
      <w:r w:rsidR="00B70A81">
        <w:t>января</w:t>
      </w:r>
      <w:r>
        <w:t>2014г.</w:t>
      </w:r>
    </w:p>
    <w:p w:rsidR="005508F3" w:rsidRDefault="00A874CC">
      <w:pPr>
        <w:pStyle w:val="40"/>
        <w:framePr w:wrap="none" w:vAnchor="page" w:hAnchor="page" w:x="1664" w:y="12669"/>
        <w:shd w:val="clear" w:color="auto" w:fill="auto"/>
        <w:spacing w:before="0" w:after="0" w:line="320" w:lineRule="exact"/>
        <w:ind w:left="5" w:right="4627"/>
      </w:pPr>
      <w:r>
        <w:t>Заместитель главы администрации</w:t>
      </w:r>
    </w:p>
    <w:p w:rsidR="005508F3" w:rsidRDefault="0002455C">
      <w:pPr>
        <w:framePr w:wrap="none" w:vAnchor="page" w:hAnchor="page" w:x="6473" w:y="1149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8pt;height:115pt">
            <v:imagedata r:id="rId7" r:href="rId8"/>
          </v:shape>
        </w:pict>
      </w:r>
    </w:p>
    <w:p w:rsidR="005508F3" w:rsidRDefault="00A874CC">
      <w:pPr>
        <w:pStyle w:val="40"/>
        <w:framePr w:w="9437" w:h="797" w:hRule="exact" w:wrap="none" w:vAnchor="page" w:hAnchor="page" w:x="1664" w:y="14093"/>
        <w:shd w:val="clear" w:color="auto" w:fill="auto"/>
        <w:spacing w:before="0" w:after="0"/>
        <w:jc w:val="center"/>
      </w:pPr>
      <w:r>
        <w:t>Красная Гора</w:t>
      </w:r>
      <w:r>
        <w:br/>
        <w:t>2014г.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50"/>
        <w:framePr w:w="10042" w:h="15196" w:hRule="exact" w:wrap="none" w:vAnchor="page" w:hAnchor="page" w:x="1361" w:y="452"/>
        <w:shd w:val="clear" w:color="auto" w:fill="auto"/>
      </w:pPr>
      <w:r>
        <w:lastRenderedPageBreak/>
        <w:t>ТЕРРИТОРИАЛЬНОЕ СОГЛАШЕНИЕ</w:t>
      </w:r>
      <w:r>
        <w:br/>
        <w:t>МЕЖДУ АДМИНИСТРАЦИЕЙ КРАСНОГОРСКОГО РАЙОНА,</w:t>
      </w:r>
      <w:r>
        <w:br/>
        <w:t>РАЙКОМОМ ПРОФСОЮЗОВ И РАБОТОДАТЕЛЯМИ РАЙОНА НА 2014 -</w:t>
      </w:r>
    </w:p>
    <w:p w:rsidR="005508F3" w:rsidRDefault="00A874CC">
      <w:pPr>
        <w:pStyle w:val="50"/>
        <w:framePr w:w="10042" w:h="15196" w:hRule="exact" w:wrap="none" w:vAnchor="page" w:hAnchor="page" w:x="1361" w:y="452"/>
        <w:shd w:val="clear" w:color="auto" w:fill="auto"/>
        <w:spacing w:after="300"/>
      </w:pPr>
      <w:r>
        <w:t>2016 ГОДЫ</w:t>
      </w:r>
    </w:p>
    <w:p w:rsidR="005508F3" w:rsidRDefault="00A874CC">
      <w:pPr>
        <w:pStyle w:val="22"/>
        <w:framePr w:w="10042" w:h="15196" w:hRule="exact" w:wrap="none" w:vAnchor="page" w:hAnchor="page" w:x="1361" w:y="452"/>
        <w:shd w:val="clear" w:color="auto" w:fill="auto"/>
        <w:spacing w:before="0"/>
        <w:ind w:firstLine="600"/>
      </w:pPr>
      <w:r>
        <w:t>Мы, нижеподписавшиеся полномочные представители администрации Красногорского района, отраслевые профсоюзы района и объединений работодателей района, именуемые в дальнейшем «Стороны»,</w:t>
      </w:r>
    </w:p>
    <w:p w:rsidR="005508F3" w:rsidRDefault="00A874CC">
      <w:pPr>
        <w:pStyle w:val="22"/>
        <w:framePr w:w="10042" w:h="15196" w:hRule="exact" w:wrap="none" w:vAnchor="page" w:hAnchor="page" w:x="1361" w:y="452"/>
        <w:shd w:val="clear" w:color="auto" w:fill="auto"/>
        <w:spacing w:before="0"/>
        <w:ind w:firstLine="600"/>
      </w:pPr>
      <w:r>
        <w:t>действуя в соответствии с Конституцией Российской Федерации и законодательством Российской Федерации и Брянской области,</w:t>
      </w:r>
    </w:p>
    <w:p w:rsidR="005508F3" w:rsidRDefault="00A874CC">
      <w:pPr>
        <w:pStyle w:val="22"/>
        <w:framePr w:w="10042" w:h="15196" w:hRule="exact" w:wrap="none" w:vAnchor="page" w:hAnchor="page" w:x="1361" w:y="452"/>
        <w:shd w:val="clear" w:color="auto" w:fill="auto"/>
        <w:spacing w:before="0"/>
        <w:ind w:firstLine="600"/>
        <w:jc w:val="left"/>
      </w:pPr>
      <w:r>
        <w:t>признавая, что основными условиями постоянного роста и достижения достойного уровня жизни населения должен стать динамичный рост экономики, руководствуясь необходимостью сохранения согласия в обществе, обеспечения государственных минимальных социальных стандартов и гарантий для всех работников района,</w:t>
      </w:r>
    </w:p>
    <w:p w:rsidR="005508F3" w:rsidRDefault="00A874CC">
      <w:pPr>
        <w:pStyle w:val="22"/>
        <w:framePr w:w="10042" w:h="15196" w:hRule="exact" w:wrap="none" w:vAnchor="page" w:hAnchor="page" w:x="1361" w:y="452"/>
        <w:shd w:val="clear" w:color="auto" w:fill="auto"/>
        <w:spacing w:before="0"/>
        <w:ind w:firstLine="600"/>
      </w:pPr>
      <w:r>
        <w:t>стремясь к обеспечению договорного регулирования социально-трудовых отношений,</w:t>
      </w:r>
    </w:p>
    <w:p w:rsidR="005508F3" w:rsidRDefault="00A874CC">
      <w:pPr>
        <w:pStyle w:val="22"/>
        <w:framePr w:w="10042" w:h="15196" w:hRule="exact" w:wrap="none" w:vAnchor="page" w:hAnchor="page" w:x="1361" w:y="452"/>
        <w:shd w:val="clear" w:color="auto" w:fill="auto"/>
        <w:spacing w:before="0"/>
        <w:ind w:firstLine="600"/>
        <w:jc w:val="left"/>
      </w:pPr>
      <w:proofErr w:type="gramStart"/>
      <w:r>
        <w:t xml:space="preserve">обязуясь соблюдать договоренности, достигнутые в ходе трехсторонних переговоров, на основании законов Брянской области от 15.12.1997 № 33-3 «О социальном партнерстве в Брянской области» и от 15.05.2000 № 25-3 «О трехсторонней комиссии по регулированию социально-трудовых отношений», заключили трехстороннее Территориальное соглашение (далее </w:t>
      </w:r>
      <w:r>
        <w:rPr>
          <w:rStyle w:val="23"/>
        </w:rPr>
        <w:t xml:space="preserve">- </w:t>
      </w:r>
      <w:r>
        <w:t>Соглашение), определяющее согласованные позиции Сторон по основным принципам регулирования социально-трудовых отношений на районном уровне и их совместные действия по его реализации.</w:t>
      </w:r>
      <w:proofErr w:type="gramEnd"/>
    </w:p>
    <w:p w:rsidR="005508F3" w:rsidRDefault="00A874CC">
      <w:pPr>
        <w:pStyle w:val="22"/>
        <w:framePr w:w="10042" w:h="15196" w:hRule="exact" w:wrap="none" w:vAnchor="page" w:hAnchor="page" w:x="1361" w:y="452"/>
        <w:shd w:val="clear" w:color="auto" w:fill="auto"/>
        <w:spacing w:before="0" w:after="333"/>
        <w:ind w:firstLine="600"/>
      </w:pPr>
      <w:r>
        <w:t>Администрация Красногорского района принимает на себя обязательства выступать гарантом выполнения обязательств, закрепленных в Соглашении, для работников организаций бюджетной сферы в соответствии с Трудовым кодексом Российской Федерации.</w:t>
      </w:r>
    </w:p>
    <w:p w:rsidR="005508F3" w:rsidRDefault="00A874CC">
      <w:pPr>
        <w:pStyle w:val="50"/>
        <w:framePr w:w="10042" w:h="15196" w:hRule="exact" w:wrap="none" w:vAnchor="page" w:hAnchor="page" w:x="1361" w:y="452"/>
        <w:numPr>
          <w:ilvl w:val="0"/>
          <w:numId w:val="1"/>
        </w:numPr>
        <w:shd w:val="clear" w:color="auto" w:fill="auto"/>
        <w:tabs>
          <w:tab w:val="left" w:pos="2913"/>
        </w:tabs>
        <w:spacing w:after="309" w:line="280" w:lineRule="exact"/>
        <w:ind w:left="2600"/>
        <w:jc w:val="both"/>
      </w:pPr>
      <w:r>
        <w:t>В области экономической политики</w:t>
      </w:r>
    </w:p>
    <w:p w:rsidR="005508F3" w:rsidRDefault="00A874CC">
      <w:pPr>
        <w:pStyle w:val="50"/>
        <w:framePr w:w="10042" w:h="15196" w:hRule="exact" w:wrap="none" w:vAnchor="page" w:hAnchor="page" w:x="1361" w:y="452"/>
        <w:shd w:val="clear" w:color="auto" w:fill="auto"/>
        <w:ind w:firstLine="780"/>
        <w:jc w:val="both"/>
      </w:pPr>
      <w:r>
        <w:t>Стороны совместно:</w:t>
      </w:r>
    </w:p>
    <w:p w:rsidR="005508F3" w:rsidRDefault="00A874CC">
      <w:pPr>
        <w:pStyle w:val="22"/>
        <w:framePr w:w="10042" w:h="15196" w:hRule="exact" w:wrap="none" w:vAnchor="page" w:hAnchor="page" w:x="1361" w:y="452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80"/>
      </w:pPr>
      <w:r>
        <w:t xml:space="preserve">Вносят в </w:t>
      </w:r>
      <w:proofErr w:type="gramStart"/>
      <w:r>
        <w:t>законодательный</w:t>
      </w:r>
      <w:proofErr w:type="gramEnd"/>
      <w:r>
        <w:t xml:space="preserve"> и исполнительные органы государственной власти района предложения по созданию благоприятных условий хозяйствования, ведения предпринимательской деятельности, повышению инвестиционной привлекательности и деловой активности, модернизации экономики.</w:t>
      </w:r>
    </w:p>
    <w:p w:rsidR="005508F3" w:rsidRDefault="00A874CC">
      <w:pPr>
        <w:pStyle w:val="22"/>
        <w:framePr w:w="10042" w:h="15196" w:hRule="exact" w:wrap="none" w:vAnchor="page" w:hAnchor="page" w:x="1361" w:y="452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firstLine="780"/>
      </w:pPr>
      <w:r>
        <w:t xml:space="preserve">Осуществляют мониторинг социально-экономического положения Красногорского района, разработку прогнозных параметров развития экономики и реализацию мер государственной </w:t>
      </w:r>
      <w:proofErr w:type="gramStart"/>
      <w:r>
        <w:t>политики в целях повышения качества жизни населения</w:t>
      </w:r>
      <w:proofErr w:type="gramEnd"/>
      <w:r>
        <w:t>.</w:t>
      </w:r>
    </w:p>
    <w:p w:rsidR="005508F3" w:rsidRDefault="00A874CC">
      <w:pPr>
        <w:pStyle w:val="22"/>
        <w:framePr w:w="10042" w:h="15196" w:hRule="exact" w:wrap="none" w:vAnchor="page" w:hAnchor="page" w:x="1361" w:y="452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80"/>
      </w:pPr>
      <w:r>
        <w:t xml:space="preserve">Разрабатывают и реализуют программы и мероприятия, направленные на социально-экономическое развитие Красногорского района, решение неотложных социальных проблем, достижение финансовой и экономической стабильности в районе, реализацию указов Президента Российской Федерации от 7 мая 2012 года № 596 </w:t>
      </w:r>
      <w:r>
        <w:rPr>
          <w:rStyle w:val="23"/>
        </w:rPr>
        <w:t xml:space="preserve">- </w:t>
      </w:r>
      <w:r>
        <w:t>606.</w:t>
      </w:r>
    </w:p>
    <w:p w:rsidR="005508F3" w:rsidRDefault="00A874CC">
      <w:pPr>
        <w:pStyle w:val="22"/>
        <w:framePr w:w="10042" w:h="15196" w:hRule="exact" w:wrap="none" w:vAnchor="page" w:hAnchor="page" w:x="1361" w:y="452"/>
        <w:numPr>
          <w:ilvl w:val="1"/>
          <w:numId w:val="1"/>
        </w:numPr>
        <w:shd w:val="clear" w:color="auto" w:fill="auto"/>
        <w:tabs>
          <w:tab w:val="left" w:pos="1434"/>
        </w:tabs>
        <w:spacing w:before="0"/>
        <w:ind w:firstLine="780"/>
      </w:pPr>
      <w:r>
        <w:t xml:space="preserve">Обеспечивают </w:t>
      </w:r>
      <w:proofErr w:type="gramStart"/>
      <w:r>
        <w:t>контроль за</w:t>
      </w:r>
      <w:proofErr w:type="gramEnd"/>
      <w:r>
        <w:t xml:space="preserve"> достижением целевых показателей,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44" w:y="742"/>
        <w:shd w:val="clear" w:color="auto" w:fill="auto"/>
        <w:spacing w:line="240" w:lineRule="exact"/>
      </w:pPr>
      <w:r>
        <w:lastRenderedPageBreak/>
        <w:t>2</w:t>
      </w:r>
    </w:p>
    <w:p w:rsidR="005508F3" w:rsidRDefault="00A874CC">
      <w:pPr>
        <w:pStyle w:val="22"/>
        <w:framePr w:w="10032" w:h="13939" w:hRule="exact" w:wrap="none" w:vAnchor="page" w:hAnchor="page" w:x="1009" w:y="1268"/>
        <w:shd w:val="clear" w:color="auto" w:fill="auto"/>
        <w:spacing w:before="0"/>
      </w:pPr>
      <w:proofErr w:type="gramStart"/>
      <w:r>
        <w:t>характеризующих</w:t>
      </w:r>
      <w:proofErr w:type="gramEnd"/>
      <w:r>
        <w:t xml:space="preserve"> качество жизни населения района, определенных указами Президента Российской Федерации от 7 мая 2012 года № 596 </w:t>
      </w:r>
      <w:r>
        <w:rPr>
          <w:rStyle w:val="24"/>
        </w:rPr>
        <w:t xml:space="preserve">- </w:t>
      </w:r>
      <w:r>
        <w:t>606 и «дорожными картами» по их реализации.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300"/>
        <w:ind w:firstLine="780"/>
      </w:pPr>
      <w:r>
        <w:t>Оказывают содействие районным товаропроизводителям в реализации выпускаемой продукции, прежде всего товаров первой необходимости.</w:t>
      </w:r>
    </w:p>
    <w:p w:rsidR="005508F3" w:rsidRDefault="00A874CC">
      <w:pPr>
        <w:pStyle w:val="32"/>
        <w:framePr w:w="10032" w:h="13939" w:hRule="exact" w:wrap="none" w:vAnchor="page" w:hAnchor="page" w:x="1009" w:y="1268"/>
        <w:shd w:val="clear" w:color="auto" w:fill="auto"/>
        <w:spacing w:before="0"/>
        <w:ind w:firstLine="780"/>
      </w:pPr>
      <w:bookmarkStart w:id="3" w:name="bookmark3"/>
      <w:r>
        <w:t>Администрация Красногорского района и работодатели:</w:t>
      </w:r>
      <w:bookmarkEnd w:id="3"/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Вырабатывают и реализуют меры поддержки товаропроизводителей района.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spacing w:before="0"/>
        <w:ind w:firstLine="780"/>
      </w:pPr>
      <w:r>
        <w:t xml:space="preserve"> Проводят работу по созданию благоприятных условий для эффективной работы сельхозпроизводителей независимо от форм собственности, способствуют развитию сельхозпроизводства.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Разрабатывают и вносят на рассмотрение в установленном порядке предложения по государственной поддержке предприятий и организаций, осуществляющих инвестиционную деятельность, субъектов малого и среднего предпринимательства.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spacing w:before="0"/>
        <w:ind w:firstLine="780"/>
      </w:pPr>
      <w:r>
        <w:t xml:space="preserve"> Разрабатывают и осуществляют мероприятия по обеспечению конкурентоспособности предприятий, увеличению производства продукции.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Определяют направления и реализуют мероприятия по увеличению налогооблагаемой базы предприятий и организаций района.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 w:after="300"/>
        <w:ind w:firstLine="780"/>
      </w:pPr>
      <w:r>
        <w:t>Реализуют мероприятия, направленные на повышение уровня собственных доходов бюджета района.</w:t>
      </w:r>
    </w:p>
    <w:p w:rsidR="005508F3" w:rsidRDefault="00A874CC">
      <w:pPr>
        <w:pStyle w:val="32"/>
        <w:framePr w:w="10032" w:h="13939" w:hRule="exact" w:wrap="none" w:vAnchor="page" w:hAnchor="page" w:x="1009" w:y="1268"/>
        <w:shd w:val="clear" w:color="auto" w:fill="auto"/>
        <w:spacing w:before="0"/>
        <w:ind w:firstLine="780"/>
      </w:pPr>
      <w:bookmarkStart w:id="4" w:name="bookmark4"/>
      <w:r>
        <w:t>Администрация Красногорского района во взаимодействии с органами местного самоуправления поселениями:</w:t>
      </w:r>
      <w:bookmarkEnd w:id="4"/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Осуществляют анализ причин изменения налоговой базы района, состояния собираемости налогов, причин неплатежей и образования недоимки (задолженности) по платежам в бюджеты всех уровней и принятие решений, способствующих росту налогового потенциала и ликвидации недоимки (задолженности).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По результатам проведения оценки эффективности налоговых льгот вносят предложения по корректировке или отмене налоговых льгот.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Обеспечивают эффективность использования бюджетных средств, направляемых на закупку продукции для муниципальных нужд, содействуя добровольной конкуренции при обеспечении гласности и прозрачности закупочных процедур.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Принимают необходимые меры по организации обслуживания населения автомобильным транспортом (межмуниципального сообщения) в соответствии с законодательством.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Обеспечивают своевременное и полное финансовое обеспечение деятельности учреждений.</w:t>
      </w:r>
    </w:p>
    <w:p w:rsidR="005508F3" w:rsidRDefault="00A874CC">
      <w:pPr>
        <w:pStyle w:val="22"/>
        <w:framePr w:w="10032" w:h="13939" w:hRule="exact" w:wrap="none" w:vAnchor="page" w:hAnchor="page" w:x="1009" w:y="1268"/>
        <w:numPr>
          <w:ilvl w:val="1"/>
          <w:numId w:val="1"/>
        </w:numPr>
        <w:shd w:val="clear" w:color="auto" w:fill="auto"/>
        <w:tabs>
          <w:tab w:val="left" w:pos="1450"/>
        </w:tabs>
        <w:spacing w:before="0"/>
        <w:ind w:firstLine="780"/>
      </w:pPr>
      <w:r>
        <w:t>Осуществляют мониторинг уровня и динамики роста цен на социально значимые потребительские товары.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48" w:y="719"/>
        <w:shd w:val="clear" w:color="auto" w:fill="auto"/>
        <w:spacing w:line="240" w:lineRule="exact"/>
      </w:pPr>
      <w:r>
        <w:lastRenderedPageBreak/>
        <w:t>3</w:t>
      </w:r>
    </w:p>
    <w:p w:rsidR="005508F3" w:rsidRDefault="00A874CC">
      <w:pPr>
        <w:pStyle w:val="32"/>
        <w:framePr w:w="10032" w:h="14545" w:hRule="exact" w:wrap="none" w:vAnchor="page" w:hAnchor="page" w:x="1009" w:y="1253"/>
        <w:shd w:val="clear" w:color="auto" w:fill="auto"/>
        <w:spacing w:before="0" w:line="317" w:lineRule="exact"/>
        <w:ind w:firstLine="760"/>
      </w:pPr>
      <w:bookmarkStart w:id="5" w:name="bookmark5"/>
      <w:r>
        <w:t>Профсоюзы:</w:t>
      </w:r>
      <w:bookmarkEnd w:id="5"/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17" w:lineRule="exact"/>
        <w:ind w:firstLine="760"/>
      </w:pPr>
      <w:r>
        <w:t>Способствуют развитию активности работников организаций в управлении производством, в вопросах оздоровления финансово-экономического положения организаций, в том числе по выяснению причин образования убытков организации и определению путей их снижения.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17" w:lineRule="exact"/>
        <w:ind w:firstLine="760"/>
      </w:pPr>
      <w:r>
        <w:t>Отстаивают и защищают социально-трудовые интересы населения, права трудовых коллективов при проведении социально-экономических реформ. В установленном порядке участвуют в работе постоянно действующих районных комиссий, рассматривающих вопросы банкротства, ликвидации или применения реорганизационных процедур. При введении внешнего управления добиваются сохранения действия коллективного и трудовых договоров.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330" w:line="317" w:lineRule="exact"/>
        <w:ind w:firstLine="760"/>
      </w:pPr>
      <w:r>
        <w:t>Принимают участие в работе по легализации заработной платы, а также ликвидации задолженности по уплате налога на доходы физических лиц.</w:t>
      </w:r>
    </w:p>
    <w:p w:rsidR="005508F3" w:rsidRDefault="00A874CC">
      <w:pPr>
        <w:pStyle w:val="32"/>
        <w:framePr w:w="10032" w:h="14545" w:hRule="exact" w:wrap="none" w:vAnchor="page" w:hAnchor="page" w:x="1009" w:y="1253"/>
        <w:shd w:val="clear" w:color="auto" w:fill="auto"/>
        <w:spacing w:before="0" w:line="280" w:lineRule="exact"/>
        <w:ind w:firstLine="760"/>
      </w:pPr>
      <w:bookmarkStart w:id="6" w:name="bookmark6"/>
      <w:r>
        <w:t>Работодатели:</w:t>
      </w:r>
      <w:bookmarkEnd w:id="6"/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/>
        <w:ind w:firstLine="760"/>
      </w:pPr>
      <w:r>
        <w:t xml:space="preserve">Предусматривают при формировании бюджетов (планов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деятельности, бизнес-планов) организаций средства, необходимые для выполнения обязательств настоящего Соглашения.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26" w:lineRule="exact"/>
        <w:ind w:firstLine="760"/>
      </w:pPr>
      <w:r>
        <w:t>Принимают меры по недопущению образования, а также ликвидации имеющейся задолженности по уплате налога на доходы физических лиц.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/>
        <w:ind w:firstLine="760"/>
      </w:pPr>
      <w:r>
        <w:t>Вносят предложения об участии администрации Красногорского района в программах роста объемов производства и доходности предприятий и организаций.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17" w:lineRule="exact"/>
        <w:ind w:firstLine="760"/>
      </w:pPr>
      <w:r>
        <w:t>При введении внешнего управления обеспечивают сохранение действия коллективного и трудовых договоров до наступления стадии конкурсного производства.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439"/>
        </w:tabs>
        <w:spacing w:before="0" w:after="604" w:line="326" w:lineRule="exact"/>
        <w:ind w:firstLine="760"/>
      </w:pPr>
      <w:r>
        <w:t>Принимают меры по поддержке производства, росту производитель</w:t>
      </w:r>
      <w:r>
        <w:softHyphen/>
        <w:t>ности труда, созданию высокопроизводительных рабочих мест.</w:t>
      </w:r>
    </w:p>
    <w:p w:rsidR="005508F3" w:rsidRDefault="00A874CC">
      <w:pPr>
        <w:pStyle w:val="32"/>
        <w:framePr w:w="10032" w:h="14545" w:hRule="exact" w:wrap="none" w:vAnchor="page" w:hAnchor="page" w:x="1009" w:y="1253"/>
        <w:numPr>
          <w:ilvl w:val="0"/>
          <w:numId w:val="1"/>
        </w:numPr>
        <w:shd w:val="clear" w:color="auto" w:fill="auto"/>
        <w:tabs>
          <w:tab w:val="left" w:pos="3142"/>
        </w:tabs>
        <w:spacing w:before="0"/>
        <w:ind w:left="3920" w:right="2840"/>
        <w:jc w:val="left"/>
      </w:pPr>
      <w:bookmarkStart w:id="7" w:name="bookmark7"/>
      <w:r>
        <w:t>Оплата труда, доходы и уровень жизни населения</w:t>
      </w:r>
      <w:bookmarkEnd w:id="7"/>
    </w:p>
    <w:p w:rsidR="005508F3" w:rsidRDefault="00A874CC">
      <w:pPr>
        <w:pStyle w:val="50"/>
        <w:framePr w:w="10032" w:h="14545" w:hRule="exact" w:wrap="none" w:vAnchor="page" w:hAnchor="page" w:x="1009" w:y="1253"/>
        <w:shd w:val="clear" w:color="auto" w:fill="auto"/>
        <w:ind w:firstLine="760"/>
        <w:jc w:val="both"/>
      </w:pPr>
      <w:r>
        <w:t>Стороны совместно: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264"/>
        </w:tabs>
        <w:spacing w:before="0"/>
        <w:ind w:firstLine="760"/>
      </w:pPr>
      <w:r>
        <w:t>Обеспечивают установление размера минимальной заработной платы в организациях района не ниже уровня, определенного соответствующим территориальным соглашением, о минимальной заработной плате в Красногорском районе.</w:t>
      </w:r>
    </w:p>
    <w:p w:rsidR="005508F3" w:rsidRDefault="00A874CC">
      <w:pPr>
        <w:pStyle w:val="22"/>
        <w:framePr w:w="10032" w:h="14545" w:hRule="exact" w:wrap="none" w:vAnchor="page" w:hAnchor="page" w:x="1009" w:y="1253"/>
        <w:numPr>
          <w:ilvl w:val="1"/>
          <w:numId w:val="1"/>
        </w:numPr>
        <w:shd w:val="clear" w:color="auto" w:fill="auto"/>
        <w:tabs>
          <w:tab w:val="left" w:pos="1254"/>
        </w:tabs>
        <w:spacing w:before="0"/>
        <w:ind w:firstLine="760"/>
      </w:pPr>
      <w:r>
        <w:t>Рекомендуют работодателям при установлении и реализации систем оплаты труда работников:</w:t>
      </w:r>
    </w:p>
    <w:p w:rsidR="005508F3" w:rsidRDefault="00A874CC">
      <w:pPr>
        <w:pStyle w:val="22"/>
        <w:framePr w:w="10032" w:h="14545" w:hRule="exact" w:wrap="none" w:vAnchor="page" w:hAnchor="page" w:x="1009" w:y="1253"/>
        <w:shd w:val="clear" w:color="auto" w:fill="auto"/>
        <w:spacing w:before="0"/>
        <w:ind w:firstLine="760"/>
      </w:pPr>
      <w:r>
        <w:t>учитывать рекомендации соответствующих исполнительных органов государственной власти федерального и регионального уровней;</w:t>
      </w:r>
    </w:p>
    <w:p w:rsidR="005508F3" w:rsidRDefault="00A874CC">
      <w:pPr>
        <w:pStyle w:val="22"/>
        <w:framePr w:w="10032" w:h="14545" w:hRule="exact" w:wrap="none" w:vAnchor="page" w:hAnchor="page" w:x="1009" w:y="1253"/>
        <w:shd w:val="clear" w:color="auto" w:fill="auto"/>
        <w:spacing w:before="0"/>
        <w:ind w:firstLine="760"/>
      </w:pPr>
      <w:r>
        <w:t>при определении перечней и условий выплат компенсационного характера исходить из необходимости обеспечения минимальных гарантий, установленных федеральными законами и нормативными правовыми актами;</w:t>
      </w:r>
    </w:p>
    <w:p w:rsidR="005508F3" w:rsidRDefault="00A874CC">
      <w:pPr>
        <w:pStyle w:val="22"/>
        <w:framePr w:w="10032" w:h="14545" w:hRule="exact" w:wrap="none" w:vAnchor="page" w:hAnchor="page" w:x="1009" w:y="1253"/>
        <w:shd w:val="clear" w:color="auto" w:fill="auto"/>
        <w:spacing w:before="0"/>
        <w:ind w:firstLine="760"/>
      </w:pPr>
      <w:r>
        <w:t>определять конкретные количественно измеримые показатели и критерии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58" w:y="718"/>
        <w:shd w:val="clear" w:color="auto" w:fill="auto"/>
        <w:spacing w:line="240" w:lineRule="exact"/>
      </w:pPr>
      <w:r>
        <w:lastRenderedPageBreak/>
        <w:t>4</w:t>
      </w:r>
    </w:p>
    <w:p w:rsidR="005508F3" w:rsidRDefault="00A874CC">
      <w:pPr>
        <w:pStyle w:val="22"/>
        <w:framePr w:w="10070" w:h="14544" w:hRule="exact" w:wrap="none" w:vAnchor="page" w:hAnchor="page" w:x="990" w:y="1277"/>
        <w:shd w:val="clear" w:color="auto" w:fill="auto"/>
        <w:spacing w:before="0" w:line="280" w:lineRule="exact"/>
        <w:jc w:val="left"/>
      </w:pPr>
      <w:r>
        <w:t>установления выплат стимулирующего характера;</w:t>
      </w:r>
    </w:p>
    <w:p w:rsidR="005508F3" w:rsidRDefault="00A874CC">
      <w:pPr>
        <w:pStyle w:val="22"/>
        <w:framePr w:w="10070" w:h="14544" w:hRule="exact" w:wrap="none" w:vAnchor="page" w:hAnchor="page" w:x="990" w:y="1277"/>
        <w:shd w:val="clear" w:color="auto" w:fill="auto"/>
        <w:spacing w:before="0" w:after="293" w:line="317" w:lineRule="exact"/>
        <w:ind w:firstLine="760"/>
      </w:pPr>
      <w:r>
        <w:t>разрабатывать положения об оплате труда организаций; о выплатах стимулирующего характера, о распределении средств, поступающих от прино</w:t>
      </w:r>
      <w:r>
        <w:softHyphen/>
        <w:t>сящей доход деятельности, по согласованию с выборным профсоюзным органом первичной профсоюзной организации. Считать указанные положения обяза</w:t>
      </w:r>
      <w:r>
        <w:softHyphen/>
        <w:t>тельными приложениями к коллективному договору организации.</w:t>
      </w:r>
    </w:p>
    <w:p w:rsidR="005508F3" w:rsidRDefault="00A874CC">
      <w:pPr>
        <w:pStyle w:val="32"/>
        <w:framePr w:w="10070" w:h="14544" w:hRule="exact" w:wrap="none" w:vAnchor="page" w:hAnchor="page" w:x="990" w:y="1277"/>
        <w:shd w:val="clear" w:color="auto" w:fill="auto"/>
        <w:spacing w:before="0" w:line="326" w:lineRule="exact"/>
        <w:ind w:firstLine="760"/>
      </w:pPr>
      <w:bookmarkStart w:id="8" w:name="bookmark8"/>
      <w:r>
        <w:t>Администрация Красногорского района во взаимодействии с органами местного самоуправления поселениями:</w:t>
      </w:r>
      <w:bookmarkEnd w:id="8"/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 w:after="300"/>
        <w:ind w:firstLine="760"/>
      </w:pPr>
      <w:r>
        <w:t>Предусматривают в бюджетах муниципальных образований средства на повышение оплаты труда персонала муниципальных учреждений в соответствии с основными направлениями бюджетной политики Брянской области.</w:t>
      </w:r>
    </w:p>
    <w:p w:rsidR="005508F3" w:rsidRDefault="00A874CC">
      <w:pPr>
        <w:pStyle w:val="32"/>
        <w:framePr w:w="10070" w:h="14544" w:hRule="exact" w:wrap="none" w:vAnchor="page" w:hAnchor="page" w:x="990" w:y="1277"/>
        <w:shd w:val="clear" w:color="auto" w:fill="auto"/>
        <w:spacing w:before="0"/>
        <w:ind w:firstLine="760"/>
      </w:pPr>
      <w:bookmarkStart w:id="9" w:name="bookmark9"/>
      <w:r>
        <w:t>Администрация Красногорского района во взаимодействии с органами местного самоуправления поселениями и работодателями:</w:t>
      </w:r>
      <w:bookmarkEnd w:id="9"/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Принимает меры по поэтапному повышению средней заработной платы в отраслях социальной сферы до уровней, установленных указами Президента Российской Федерации от 7 мая 2012 года и «дорожными картами» по их реализации.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Гарантирует, что средства, высвобождаемые в результате оптимизации сети, численности и штата работников муниципальных учреждений, остаются в распоряжении учреждений.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proofErr w:type="gramStart"/>
      <w:r>
        <w:t>Признает, что системы оплаты труда работников муниципальных учреждений устанавливаются коллективными договорами, соглашениями, локальными нормативными актами организаций в соответствии с Едиными рекомендациями по установлению на федеральном, региональном и местном уровнях систем оплаты труда работников организаций, финансовое обеспечение деятельности которых осуществляется за счет средств соответствующих бюджетов, с законодательством Российской Федерации и Брянской области, правовыми актами органов местного самоуправления и по согласованию с</w:t>
      </w:r>
      <w:proofErr w:type="gramEnd"/>
      <w:r>
        <w:t xml:space="preserve"> выборными профсоюзными органами.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Направляет на компенсационные и стимулирующие выплаты не менее 40 % фонда оплаты труда.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firstLine="760"/>
      </w:pPr>
      <w:r>
        <w:t>Ежеквартально производит расчет величины прожиточного минимума по основным социально-демографическим группам населения района и через средства массовой информации доводит до населения сведения об уровне жизни, динамике индекса потребительских цен и средней заработной плате по основным отраслям экономики района.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271"/>
        </w:tabs>
        <w:spacing w:before="0"/>
        <w:ind w:firstLine="760"/>
      </w:pPr>
      <w:r>
        <w:t>Обеспечивает повышение производительности труда работников для достижения целевого значения, установленного Указом Президента Российской Федерации от 7 мая 2012 года № 596 «О долгосрочной государственной экономической политике».</w:t>
      </w:r>
    </w:p>
    <w:p w:rsidR="005508F3" w:rsidRDefault="00A874CC">
      <w:pPr>
        <w:pStyle w:val="22"/>
        <w:framePr w:w="10070" w:h="14544" w:hRule="exact" w:wrap="none" w:vAnchor="page" w:hAnchor="page" w:x="990" w:y="1277"/>
        <w:numPr>
          <w:ilvl w:val="1"/>
          <w:numId w:val="1"/>
        </w:numPr>
        <w:shd w:val="clear" w:color="auto" w:fill="auto"/>
        <w:tabs>
          <w:tab w:val="left" w:pos="1426"/>
        </w:tabs>
        <w:spacing w:before="0"/>
        <w:ind w:firstLine="760"/>
      </w:pPr>
      <w:r>
        <w:t>Обеспечивает переход к «эффективному контракту», определяющему условия оплаты труда и «социальный пакет» работника в зависимости от качества и количества выполняемой им работы.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60" w:y="714"/>
        <w:shd w:val="clear" w:color="auto" w:fill="auto"/>
        <w:spacing w:line="240" w:lineRule="exact"/>
      </w:pPr>
      <w:r>
        <w:lastRenderedPageBreak/>
        <w:t>5</w:t>
      </w:r>
    </w:p>
    <w:p w:rsidR="005508F3" w:rsidRDefault="00A874CC">
      <w:pPr>
        <w:pStyle w:val="32"/>
        <w:framePr w:w="10046" w:h="6816" w:hRule="exact" w:wrap="none" w:vAnchor="page" w:hAnchor="page" w:x="1002" w:y="1565"/>
        <w:shd w:val="clear" w:color="auto" w:fill="auto"/>
        <w:spacing w:before="0"/>
        <w:ind w:firstLine="760"/>
      </w:pPr>
      <w:bookmarkStart w:id="10" w:name="bookmark10"/>
      <w:r>
        <w:t>Профсоюзы:</w:t>
      </w:r>
      <w:bookmarkEnd w:id="10"/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Обращаются в органы, рассматривающие трудовые споры, в соответствующие органы контроля и надзора, с заявлениями в защиту трудовых прав и интересов работников в случаях нарушения законодательства о труде.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598"/>
        </w:tabs>
        <w:spacing w:before="0"/>
        <w:ind w:firstLine="760"/>
      </w:pPr>
      <w:r>
        <w:t xml:space="preserve">Обеспечивают систематический </w:t>
      </w:r>
      <w:proofErr w:type="gramStart"/>
      <w:r>
        <w:t>контроль за</w:t>
      </w:r>
      <w:proofErr w:type="gramEnd"/>
      <w:r>
        <w:t xml:space="preserve"> реализацией норм Трудового кодекса Российской Федерации, федеральных законов, иных нормативных правовых актов при установлении, изменении и реализации систем оплаты труда.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 xml:space="preserve">Осуществляют общественный </w:t>
      </w:r>
      <w:proofErr w:type="gramStart"/>
      <w:r>
        <w:t>контроль за</w:t>
      </w:r>
      <w:proofErr w:type="gramEnd"/>
      <w:r>
        <w:t xml:space="preserve"> целевым использованием средств, предназначенных на оплату труда, своевременной выплатой заработной платы и ликвидацией задолженности по ней.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исполнением мероприятий «дорожных карт» по реализации указов Президента Российской Федерации от 7 мая 2012 года № 596-606.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598"/>
        </w:tabs>
        <w:spacing w:before="0"/>
        <w:ind w:firstLine="760"/>
      </w:pPr>
      <w:r>
        <w:t xml:space="preserve">Вырабатывают рекомендации и обеспечивают </w:t>
      </w:r>
      <w:proofErr w:type="gramStart"/>
      <w:r>
        <w:t>контроль за</w:t>
      </w:r>
      <w:proofErr w:type="gramEnd"/>
      <w:r>
        <w:t xml:space="preserve"> повышением производительности труда работников для достижения целевого значения, установленного Указом Президента Российской Федерации от 7 мая 2012 года № 596 «О долгосрочной государственной экономической политике».</w:t>
      </w:r>
    </w:p>
    <w:p w:rsidR="005508F3" w:rsidRDefault="00A874CC">
      <w:pPr>
        <w:pStyle w:val="22"/>
        <w:framePr w:w="10046" w:h="6816" w:hRule="exact" w:wrap="none" w:vAnchor="page" w:hAnchor="page" w:x="1002" w:y="1565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Вырабатывают рекомендации и содействуют внедрению «эффектив</w:t>
      </w:r>
      <w:r>
        <w:softHyphen/>
        <w:t>ного контракта», определяющего условия оплаты труда и «социальный пакет» работника в зависимости от качества и количества выполняемой им работы.</w:t>
      </w:r>
    </w:p>
    <w:p w:rsidR="005508F3" w:rsidRDefault="00A874CC">
      <w:pPr>
        <w:pStyle w:val="3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bookmarkStart w:id="11" w:name="bookmark11"/>
      <w:r>
        <w:t>Работодатели:</w:t>
      </w:r>
      <w:bookmarkEnd w:id="11"/>
    </w:p>
    <w:p w:rsidR="005508F3" w:rsidRDefault="00A874CC">
      <w:pPr>
        <w:pStyle w:val="22"/>
        <w:framePr w:w="10046" w:h="6504" w:hRule="exact" w:wrap="none" w:vAnchor="page" w:hAnchor="page" w:x="1002" w:y="8972"/>
        <w:numPr>
          <w:ilvl w:val="1"/>
          <w:numId w:val="1"/>
        </w:numPr>
        <w:shd w:val="clear" w:color="auto" w:fill="auto"/>
        <w:tabs>
          <w:tab w:val="left" w:pos="1438"/>
        </w:tabs>
        <w:spacing w:before="0"/>
        <w:ind w:firstLine="760"/>
      </w:pPr>
      <w:r>
        <w:t>Предусматривают в коллективных договорах: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размер тарифной части заработной платы не ниже 60 % от общего ее размера;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индексацию заработной платы в размере не менее индекса роста потребительских цен, определенного органами статистики;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положение о признании времени приостановки работы в связи с задержкой выплаты заработной платы на срок более 15 дней простоем по вине работодателя, если работник в письменной форме известил работодателя о начале приостановки работы, и оплачивать его в размере не менее 2/3 средней заработной платы.</w:t>
      </w:r>
    </w:p>
    <w:p w:rsidR="005508F3" w:rsidRDefault="00A874CC">
      <w:pPr>
        <w:pStyle w:val="22"/>
        <w:framePr w:w="10046" w:h="6504" w:hRule="exact" w:wrap="none" w:vAnchor="page" w:hAnchor="page" w:x="1002" w:y="8972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Повышение заработной платы в связи с ростом производительности труда оговаривают в коллективном договоре и предусматривают в системах оплаты труда.</w:t>
      </w:r>
    </w:p>
    <w:p w:rsidR="005508F3" w:rsidRDefault="00A874CC">
      <w:pPr>
        <w:pStyle w:val="22"/>
        <w:framePr w:w="10046" w:h="6504" w:hRule="exact" w:wrap="none" w:vAnchor="page" w:hAnchor="page" w:x="1002" w:y="8972"/>
        <w:numPr>
          <w:ilvl w:val="1"/>
          <w:numId w:val="1"/>
        </w:numPr>
        <w:shd w:val="clear" w:color="auto" w:fill="auto"/>
        <w:tabs>
          <w:tab w:val="left" w:pos="1425"/>
        </w:tabs>
        <w:spacing w:before="0"/>
        <w:ind w:firstLine="760"/>
      </w:pPr>
      <w:r>
        <w:t>Принимают меры по обеспечению своевременности и полноты уплаты налогов в бюджетную систему района, в том числе уплаты в полном объеме начисленного и удержанного налога на доходы физических лиц одновременно с выплатой заработной платы.</w:t>
      </w:r>
    </w:p>
    <w:p w:rsidR="005508F3" w:rsidRDefault="00A874CC">
      <w:pPr>
        <w:pStyle w:val="22"/>
        <w:framePr w:w="10046" w:h="6504" w:hRule="exact" w:wrap="none" w:vAnchor="page" w:hAnchor="page" w:x="1002" w:y="8972"/>
        <w:shd w:val="clear" w:color="auto" w:fill="auto"/>
        <w:spacing w:before="0"/>
        <w:ind w:firstLine="760"/>
      </w:pPr>
      <w:r>
        <w:t>Принимают меры по доведению средней заработной платы в организациях внебюджетного сектора не ниже трехкратного размера прожиточного минимума, установленного в Красногорском районе на душу населения.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65" w:y="719"/>
        <w:shd w:val="clear" w:color="auto" w:fill="auto"/>
        <w:spacing w:line="240" w:lineRule="exact"/>
      </w:pPr>
      <w:r>
        <w:lastRenderedPageBreak/>
        <w:t>6</w:t>
      </w:r>
    </w:p>
    <w:p w:rsidR="005508F3" w:rsidRDefault="00A874CC">
      <w:pPr>
        <w:pStyle w:val="32"/>
        <w:framePr w:w="10085" w:h="14539" w:hRule="exact" w:wrap="none" w:vAnchor="page" w:hAnchor="page" w:x="983" w:y="1282"/>
        <w:numPr>
          <w:ilvl w:val="0"/>
          <w:numId w:val="1"/>
        </w:numPr>
        <w:shd w:val="clear" w:color="auto" w:fill="auto"/>
        <w:tabs>
          <w:tab w:val="left" w:pos="2072"/>
        </w:tabs>
        <w:spacing w:before="0" w:after="309" w:line="280" w:lineRule="exact"/>
        <w:ind w:left="1740" w:firstLine="0"/>
      </w:pPr>
      <w:bookmarkStart w:id="12" w:name="bookmark12"/>
      <w:r>
        <w:t>Развитие рынка труда и гарантии занятости населения</w:t>
      </w:r>
      <w:bookmarkEnd w:id="12"/>
    </w:p>
    <w:p w:rsidR="005508F3" w:rsidRDefault="00A874CC">
      <w:pPr>
        <w:pStyle w:val="32"/>
        <w:framePr w:w="10085" w:h="14539" w:hRule="exact" w:wrap="none" w:vAnchor="page" w:hAnchor="page" w:x="983" w:y="1282"/>
        <w:shd w:val="clear" w:color="auto" w:fill="auto"/>
        <w:spacing w:before="0"/>
        <w:ind w:firstLine="780"/>
      </w:pPr>
      <w:bookmarkStart w:id="13" w:name="bookmark13"/>
      <w:r>
        <w:t>Стороны совместно:</w:t>
      </w:r>
      <w:bookmarkEnd w:id="13"/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>
        <w:t>Способствуют формированию сбалансированного рынка труда, разрабатывают и реализуют мероприятия районных целевых программ по содействию занятости населения, направленные на повы</w:t>
      </w:r>
      <w:r>
        <w:rPr>
          <w:rStyle w:val="25"/>
        </w:rPr>
        <w:t>ш</w:t>
      </w:r>
      <w:r>
        <w:t>ение гибкости рынка труда, развитие эффективной занятости населения, совершенствование системы управления сферой занятости, создание условий для снижения уровня безработицы и обеспечения социальной поддержки безработных граждан, стимулирование создания и сохранения рабочих мест.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249"/>
        </w:tabs>
        <w:spacing w:before="0"/>
        <w:ind w:firstLine="780"/>
      </w:pPr>
      <w:r>
        <w:t>Содействуют в приоритетном порядке занятости безработных граждан в населенных пунктах с критической ситуацией в сфере занятости.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>
        <w:t>Принимают меры по эффективному исполнению Закона Брянской области от 9 марта 2005 года № 7-3 «Об установлении квоты для приема на работу инвалидов в организации, расположенные на территории Брянской области».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263"/>
        </w:tabs>
        <w:spacing w:before="0"/>
        <w:ind w:firstLine="780"/>
      </w:pPr>
      <w:r>
        <w:t>Определяют потребность в привлечении иностранных работников и формируют квоты на осуществление иностранными гражданами трудовой деятельности на территории Красногорского района, в том числе по профессионально-квалификационным группам, руководствуясь при этом принципом приоритетного права российских граждан на занятие свободных рабочих мест.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>
        <w:t>Обмениваются информацией о наличии признаков банкротства предприятий, организаций.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249"/>
        </w:tabs>
        <w:spacing w:before="0" w:after="300"/>
        <w:ind w:firstLine="780"/>
      </w:pPr>
      <w:r>
        <w:t>Осуществляют меры, направленные на улучшение качества рабочей силы и развития ее профессиональной мобильности на основе систем непрерывного профессионального обучения, профессиональной подготовки кадров с учетом приоритетов развития экономики.</w:t>
      </w:r>
    </w:p>
    <w:p w:rsidR="005508F3" w:rsidRDefault="00A874CC">
      <w:pPr>
        <w:pStyle w:val="32"/>
        <w:framePr w:w="10085" w:h="14539" w:hRule="exact" w:wrap="none" w:vAnchor="page" w:hAnchor="page" w:x="983" w:y="1282"/>
        <w:shd w:val="clear" w:color="auto" w:fill="auto"/>
        <w:spacing w:before="0"/>
        <w:ind w:firstLine="780"/>
      </w:pPr>
      <w:bookmarkStart w:id="14" w:name="bookmark14"/>
      <w:r>
        <w:t>Администрация Красногорского района во взаимодействии с органами местного самоуправления:</w:t>
      </w:r>
      <w:bookmarkEnd w:id="14"/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>
        <w:t>Разрабатывает и принимает нормативные акты по направлениям активной политики занятости и обеспечению социальной поддержки безработных граждан.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>
        <w:t>Принимает меры по содействию занятости работников, находящихся под риском увольнения.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>
        <w:t>Информирует о положении на рынке труда и услугах, предоставля</w:t>
      </w:r>
      <w:r>
        <w:softHyphen/>
        <w:t>емых работодателям, безработным и ищущим работу гражданам.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5"/>
        </w:tabs>
        <w:spacing w:before="0"/>
        <w:ind w:firstLine="780"/>
      </w:pPr>
      <w:r>
        <w:t>Создает условия занятости граждан, испытывающих трудности в поиске работы, организует проведение оплачиваемых общественных работ.</w:t>
      </w:r>
    </w:p>
    <w:p w:rsidR="005508F3" w:rsidRDefault="00A874CC">
      <w:pPr>
        <w:pStyle w:val="50"/>
        <w:framePr w:w="10085" w:h="14539" w:hRule="exact" w:wrap="none" w:vAnchor="page" w:hAnchor="page" w:x="983" w:y="1282"/>
        <w:shd w:val="clear" w:color="auto" w:fill="auto"/>
        <w:ind w:firstLine="780"/>
        <w:jc w:val="both"/>
      </w:pPr>
      <w:r>
        <w:t>Администрация Красногорского района и профсоюзы:</w:t>
      </w:r>
    </w:p>
    <w:p w:rsidR="005508F3" w:rsidRDefault="00A874CC">
      <w:pPr>
        <w:pStyle w:val="22"/>
        <w:framePr w:w="10085" w:h="14539" w:hRule="exact" w:wrap="none" w:vAnchor="page" w:hAnchor="page" w:x="983" w:y="1282"/>
        <w:numPr>
          <w:ilvl w:val="1"/>
          <w:numId w:val="1"/>
        </w:numPr>
        <w:shd w:val="clear" w:color="auto" w:fill="auto"/>
        <w:tabs>
          <w:tab w:val="left" w:pos="1398"/>
        </w:tabs>
        <w:spacing w:before="0"/>
        <w:ind w:firstLine="780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соблюдением законодательства, регулирующего трудовые отношения в организациях при смене собственника имущества организации, изменении подведомственности организации, её реорганизации.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629E" w:rsidRDefault="006A629E" w:rsidP="006A629E">
      <w:pPr>
        <w:pStyle w:val="10"/>
        <w:framePr w:w="10042" w:h="14231" w:hRule="exact" w:wrap="none" w:vAnchor="page" w:hAnchor="page" w:x="782" w:y="1244"/>
        <w:shd w:val="clear" w:color="auto" w:fill="auto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6A629E" w:rsidRDefault="006A629E" w:rsidP="006A629E">
      <w:pPr>
        <w:pStyle w:val="10"/>
        <w:framePr w:w="10042" w:h="14231" w:hRule="exact" w:wrap="none" w:vAnchor="page" w:hAnchor="page" w:x="782" w:y="1244"/>
        <w:shd w:val="clear" w:color="auto" w:fill="auto"/>
        <w:spacing w:before="0" w:after="0"/>
        <w:contextualSpacing/>
        <w:rPr>
          <w:sz w:val="28"/>
          <w:szCs w:val="28"/>
        </w:rPr>
      </w:pPr>
    </w:p>
    <w:p w:rsidR="006A629E" w:rsidRPr="006A629E" w:rsidRDefault="006A629E" w:rsidP="006A629E">
      <w:pPr>
        <w:pStyle w:val="10"/>
        <w:framePr w:w="10042" w:h="14231" w:hRule="exact" w:wrap="none" w:vAnchor="page" w:hAnchor="page" w:x="782" w:y="1244"/>
        <w:shd w:val="clear" w:color="auto" w:fill="auto"/>
        <w:spacing w:before="0" w:after="0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Профсоюзы: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firstLine="760"/>
        <w:contextualSpacing/>
      </w:pPr>
      <w:r w:rsidRPr="006A629E">
        <w:t>Вносят предложения о переносе сроков или временном прекращении реализации мероприятий, связанных с массовым высвобождением работников.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firstLine="760"/>
        <w:contextualSpacing/>
      </w:pPr>
      <w:r w:rsidRPr="006A629E">
        <w:t>В случаях массового высвобождения работников разрабатывают совместно со службой занятости населения Красногорского района мероприятия, направленные на снижение негативных последствий массового увольнения и обеспечение дополнительных гарантий увольняемым работникам.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firstLine="760"/>
        <w:contextualSpacing/>
      </w:pPr>
      <w:r w:rsidRPr="006A629E">
        <w:t xml:space="preserve">Осуществляют </w:t>
      </w:r>
      <w:proofErr w:type="gramStart"/>
      <w:r w:rsidRPr="006A629E">
        <w:t>контроль за</w:t>
      </w:r>
      <w:proofErr w:type="gramEnd"/>
      <w:r w:rsidRPr="006A629E">
        <w:t xml:space="preserve"> соблюдением трудового законодательства в вопросах найма и увольнения, предоставления льгот и гарантий при высвобождении работников.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 w:line="317" w:lineRule="exact"/>
        <w:ind w:firstLine="760"/>
        <w:contextualSpacing/>
      </w:pPr>
      <w:r w:rsidRPr="006A629E">
        <w:t>Оказывают бесплатную консультационную и правовую помощь профсоюзным организациям, членам профсоюзов по социально-экономическим вопросам и занятости.</w:t>
      </w:r>
    </w:p>
    <w:p w:rsidR="006A629E" w:rsidRPr="006A629E" w:rsidRDefault="006A629E" w:rsidP="006A629E">
      <w:pPr>
        <w:pStyle w:val="10"/>
        <w:framePr w:w="10042" w:h="14231" w:hRule="exact" w:wrap="none" w:vAnchor="page" w:hAnchor="page" w:x="782" w:y="1244"/>
        <w:shd w:val="clear" w:color="auto" w:fill="auto"/>
        <w:spacing w:before="0" w:after="0" w:line="322" w:lineRule="exact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Работодатели: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firstLine="760"/>
        <w:contextualSpacing/>
      </w:pPr>
      <w:r w:rsidRPr="006A629E">
        <w:t>Принимают меры по созданию дополнительных и сохранению имеющихся рабочих мест, развитию гибких форм занятости.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firstLine="760"/>
        <w:contextualSpacing/>
      </w:pPr>
      <w:r w:rsidRPr="006A629E">
        <w:t>Обеспечивают соблюдение квоты рабочих мест для приема на работу инвалидов в порядке, определенном региональным законодательством.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firstLine="760"/>
        <w:contextualSpacing/>
      </w:pPr>
      <w:r w:rsidRPr="006A629E">
        <w:t>Проводят работу по анализу, прогнозированию и постоянному учету численности высвобождаемых работников с представлением информации профсоюзам и органам службы занятости. Содействуют проведению государственной политики занятости населения в соответствии со статьей 25 Закона Российской Федерации от 19 апреля 1991 года № 1032-1 «О занятости населения в Российской Федерации».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firstLine="760"/>
        <w:contextualSpacing/>
      </w:pPr>
      <w:r w:rsidRPr="006A629E">
        <w:t>Один раз в месяц представляют в учреждения службы занятости населения (центры занятости населения) информацию о наличии вакантных рабочих мест (должностей) и выполнении квоты для приема на работу инвалидов и создании (выделении) специальных рабочих мест при приеме на работу инвалидов.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firstLine="760"/>
        <w:contextualSpacing/>
      </w:pPr>
      <w:r w:rsidRPr="006A629E">
        <w:t>Проводят профессиональную подготовку, переподготовку и повыше</w:t>
      </w:r>
      <w:r w:rsidRPr="006A629E">
        <w:softHyphen/>
        <w:t>ние квалификации кадров.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5"/>
        </w:numPr>
        <w:shd w:val="clear" w:color="auto" w:fill="auto"/>
        <w:tabs>
          <w:tab w:val="left" w:pos="1410"/>
        </w:tabs>
        <w:spacing w:before="0"/>
        <w:ind w:firstLine="760"/>
        <w:contextualSpacing/>
      </w:pPr>
      <w:r w:rsidRPr="006A629E">
        <w:t>Принимают участие в определении текущей и перспективной потребности в предоставляемых учреждениями профессионального образования муниципальных услугах по подготовке специалистов.</w:t>
      </w:r>
    </w:p>
    <w:p w:rsidR="006A629E" w:rsidRPr="006A629E" w:rsidRDefault="006A629E" w:rsidP="006A629E">
      <w:pPr>
        <w:pStyle w:val="10"/>
        <w:framePr w:w="10042" w:h="14231" w:hRule="exact" w:wrap="none" w:vAnchor="page" w:hAnchor="page" w:x="782" w:y="1244"/>
        <w:shd w:val="clear" w:color="auto" w:fill="auto"/>
        <w:spacing w:before="0" w:after="0" w:line="280" w:lineRule="exact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4. В обл</w:t>
      </w:r>
      <w:r w:rsidRPr="006A629E">
        <w:rPr>
          <w:i/>
          <w:sz w:val="28"/>
          <w:szCs w:val="28"/>
        </w:rPr>
        <w:t>а</w:t>
      </w:r>
      <w:r w:rsidRPr="006A629E">
        <w:rPr>
          <w:sz w:val="28"/>
          <w:szCs w:val="28"/>
        </w:rPr>
        <w:t>сти молодежной политики, физической культуры и спорта</w:t>
      </w:r>
    </w:p>
    <w:p w:rsidR="006A629E" w:rsidRPr="006A629E" w:rsidRDefault="006A629E" w:rsidP="006A629E">
      <w:pPr>
        <w:pStyle w:val="10"/>
        <w:framePr w:w="10042" w:h="14231" w:hRule="exact" w:wrap="none" w:vAnchor="page" w:hAnchor="page" w:x="782" w:y="1244"/>
        <w:shd w:val="clear" w:color="auto" w:fill="auto"/>
        <w:spacing w:before="0" w:after="0"/>
        <w:contextualSpacing/>
        <w:rPr>
          <w:sz w:val="28"/>
          <w:szCs w:val="28"/>
        </w:rPr>
      </w:pPr>
      <w:r w:rsidRPr="006A629E">
        <w:rPr>
          <w:sz w:val="28"/>
          <w:szCs w:val="28"/>
        </w:rPr>
        <w:t>Стороны совместно: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6"/>
        </w:numPr>
        <w:shd w:val="clear" w:color="auto" w:fill="auto"/>
        <w:tabs>
          <w:tab w:val="left" w:pos="1410"/>
        </w:tabs>
        <w:spacing w:before="0" w:line="317" w:lineRule="exact"/>
        <w:ind w:firstLine="760"/>
        <w:contextualSpacing/>
      </w:pPr>
      <w:r w:rsidRPr="006A629E">
        <w:t xml:space="preserve">Проводят согласованную политику по разработке и </w:t>
      </w:r>
      <w:proofErr w:type="gramStart"/>
      <w:r w:rsidRPr="006A629E">
        <w:t>контролю за</w:t>
      </w:r>
      <w:proofErr w:type="gramEnd"/>
      <w:r w:rsidRPr="006A629E">
        <w:t xml:space="preserve"> реализацией мероприятий в сфере молодёжной политики, в том числе путем включения представителей профсоюзов в соответствующие комиссии.</w:t>
      </w:r>
    </w:p>
    <w:p w:rsidR="006A629E" w:rsidRPr="006A629E" w:rsidRDefault="006A629E" w:rsidP="006A629E">
      <w:pPr>
        <w:pStyle w:val="22"/>
        <w:framePr w:w="10042" w:h="14231" w:hRule="exact" w:wrap="none" w:vAnchor="page" w:hAnchor="page" w:x="782" w:y="1244"/>
        <w:numPr>
          <w:ilvl w:val="0"/>
          <w:numId w:val="6"/>
        </w:numPr>
        <w:shd w:val="clear" w:color="auto" w:fill="auto"/>
        <w:tabs>
          <w:tab w:val="left" w:pos="1410"/>
        </w:tabs>
        <w:spacing w:before="0" w:line="317" w:lineRule="exact"/>
        <w:ind w:firstLine="760"/>
        <w:contextualSpacing/>
        <w:rPr>
          <w:sz w:val="16"/>
          <w:szCs w:val="16"/>
        </w:rPr>
      </w:pPr>
      <w:r w:rsidRPr="006A629E">
        <w:t>Проводят согласованную политику по вопросу социально-трудовой адаптации молодежи.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923" w:y="707"/>
        <w:shd w:val="clear" w:color="auto" w:fill="auto"/>
        <w:spacing w:line="240" w:lineRule="exact"/>
      </w:pPr>
      <w:r>
        <w:lastRenderedPageBreak/>
        <w:t>8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80"/>
      </w:pPr>
      <w:r>
        <w:t>Обобщают и распространяют положительный опыт работы с молодежью в организациях Красногорского района.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 w:line="317" w:lineRule="exact"/>
        <w:ind w:firstLine="780"/>
      </w:pPr>
      <w:r>
        <w:t>Создают условия для развития творчества молодежи, спорта, туризма, а также ведут пропаганду здорового образа жизни.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83"/>
        </w:tabs>
        <w:spacing w:before="0"/>
        <w:ind w:firstLine="780"/>
      </w:pPr>
      <w:r>
        <w:t>Способствуют увеличению представительства молодежи в исполнительных органах власти, в органах объединений профсоюзов и работодателей.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 w:line="326" w:lineRule="exact"/>
        <w:ind w:firstLine="780"/>
      </w:pPr>
      <w:r>
        <w:t>Рассматривают на совместных заседаниях вопросы, касающиеся работы с молодежью и мер правовой и социальной защиты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80"/>
      </w:pPr>
      <w:r>
        <w:t>Осуществляют поддержку молодых семей, в том числе по вопросам приобретения жилья.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 w:after="304"/>
        <w:ind w:firstLine="780"/>
      </w:pPr>
      <w:r>
        <w:t>Оказывают поддержку, создают условия для работы молодежных трудовых отрядов.</w:t>
      </w:r>
    </w:p>
    <w:p w:rsidR="005508F3" w:rsidRDefault="00A874CC">
      <w:pPr>
        <w:pStyle w:val="32"/>
        <w:framePr w:w="10080" w:h="14571" w:hRule="exact" w:wrap="none" w:vAnchor="page" w:hAnchor="page" w:x="940" w:y="1228"/>
        <w:shd w:val="clear" w:color="auto" w:fill="auto"/>
        <w:spacing w:before="0" w:line="317" w:lineRule="exact"/>
        <w:ind w:firstLine="780"/>
      </w:pPr>
      <w:bookmarkStart w:id="15" w:name="bookmark15"/>
      <w:r>
        <w:t>Администрация Красногорского района совместно с органами местного самоуправления поселениями:</w:t>
      </w:r>
      <w:bookmarkEnd w:id="15"/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355"/>
        </w:tabs>
        <w:spacing w:before="0"/>
        <w:ind w:firstLine="780"/>
      </w:pPr>
      <w:r>
        <w:t xml:space="preserve">Создает условия для занятости молодежи. Организует в муниципальных образованиях Красногорского района проведение </w:t>
      </w:r>
      <w:proofErr w:type="spellStart"/>
      <w:r>
        <w:t>профориентационной</w:t>
      </w:r>
      <w:proofErr w:type="spellEnd"/>
      <w:r>
        <w:t xml:space="preserve"> работы с молодежью.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Обеспечивает меры по поддержке молодежи в области охраны труда и здоровья, профилактике опасных заболеваний и пропаганде здорового образа жизни.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96"/>
        </w:tabs>
        <w:spacing w:before="0"/>
        <w:ind w:firstLine="780"/>
      </w:pPr>
      <w:r>
        <w:t>Определяет меры социальной поддержки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27"/>
        </w:tabs>
        <w:spacing w:before="0" w:after="300"/>
        <w:ind w:firstLine="780"/>
      </w:pPr>
      <w:r>
        <w:t>Проводит мониторинги по проблемам молодежи и информирует Стороны о наблюдаемых изменениях.</w:t>
      </w:r>
    </w:p>
    <w:p w:rsidR="005508F3" w:rsidRDefault="00A874CC">
      <w:pPr>
        <w:pStyle w:val="32"/>
        <w:framePr w:w="10080" w:h="14571" w:hRule="exact" w:wrap="none" w:vAnchor="page" w:hAnchor="page" w:x="940" w:y="1228"/>
        <w:shd w:val="clear" w:color="auto" w:fill="auto"/>
        <w:spacing w:before="0"/>
        <w:ind w:firstLine="780"/>
      </w:pPr>
      <w:bookmarkStart w:id="16" w:name="bookmark16"/>
      <w:r>
        <w:t>Профсоюзы:</w:t>
      </w:r>
      <w:bookmarkEnd w:id="16"/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Принимают меры по защите социально-экономических и трудовых интересов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firstLine="780"/>
      </w:pPr>
      <w:r>
        <w:t>Анализируют и вносят предложения в нормативную правовую базу с целью совершенствования работы по защите социальных прав и гарантий работающей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firstLine="780"/>
      </w:pPr>
      <w:r>
        <w:t>Содействуют через отраслевые соглашения и коллективные договоры обеспечению гарантий и расширению прав молодежи на учебу, труд, достойную заработную плату, участие в управлении производством, на отдых и досуг.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Создают в организациях советы (комиссии, комитеты) по работе с молодежью.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/>
        <w:ind w:firstLine="780"/>
      </w:pPr>
      <w:r>
        <w:t>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22"/>
        </w:tabs>
        <w:spacing w:before="0" w:after="304"/>
        <w:ind w:firstLine="780"/>
      </w:pPr>
      <w:r>
        <w:t>Принимают участие в реализации Концепции молодежной политики Федерации независимых профсоюзов России.</w:t>
      </w:r>
    </w:p>
    <w:p w:rsidR="005508F3" w:rsidRDefault="00A874CC">
      <w:pPr>
        <w:pStyle w:val="32"/>
        <w:framePr w:w="10080" w:h="14571" w:hRule="exact" w:wrap="none" w:vAnchor="page" w:hAnchor="page" w:x="940" w:y="1228"/>
        <w:shd w:val="clear" w:color="auto" w:fill="auto"/>
        <w:spacing w:before="0" w:line="317" w:lineRule="exact"/>
        <w:ind w:firstLine="780"/>
      </w:pPr>
      <w:bookmarkStart w:id="17" w:name="bookmark17"/>
      <w:r>
        <w:t>Профсоюзы и работодатели:</w:t>
      </w:r>
      <w:bookmarkEnd w:id="17"/>
    </w:p>
    <w:p w:rsidR="005508F3" w:rsidRDefault="00A874CC">
      <w:pPr>
        <w:pStyle w:val="22"/>
        <w:framePr w:w="10080" w:h="14571" w:hRule="exact" w:wrap="none" w:vAnchor="page" w:hAnchor="page" w:x="940" w:y="1228"/>
        <w:numPr>
          <w:ilvl w:val="0"/>
          <w:numId w:val="2"/>
        </w:numPr>
        <w:shd w:val="clear" w:color="auto" w:fill="auto"/>
        <w:tabs>
          <w:tab w:val="left" w:pos="1432"/>
        </w:tabs>
        <w:spacing w:before="0" w:line="317" w:lineRule="exact"/>
        <w:ind w:firstLine="780"/>
      </w:pPr>
      <w:r>
        <w:t>Разрабатывают в организациях мероприятия по работе с молодежью, в том числе по адаптации молодых работников и наставничеству, обеспечивают их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89" w:y="716"/>
        <w:shd w:val="clear" w:color="auto" w:fill="auto"/>
        <w:spacing w:line="240" w:lineRule="exact"/>
      </w:pPr>
      <w:r>
        <w:lastRenderedPageBreak/>
        <w:t>9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tabs>
          <w:tab w:val="left" w:pos="1432"/>
        </w:tabs>
        <w:spacing w:before="0"/>
      </w:pPr>
      <w:r>
        <w:t>реализацию. Способствуют организации трудового соперничества среди молодежи, организации конкурсов профессионального мастерства среди молодежи.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40"/>
      </w:pPr>
      <w:r>
        <w:t>Проводят в организациях конкурсы профессионального мастерства на звание «Лучший молодой рабочий по профессии», «Лучший молодой специалист» и т.д.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40"/>
      </w:pPr>
      <w:r>
        <w:t>Проводят на предприятиях и в организациях массовые, культурные, спортивные мероприятия для молодежи, финансируют организацию досуга. Информируют молодежь об установленных для неё льготах и дополнительных гарантиях.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/>
        <w:ind w:firstLine="740"/>
      </w:pPr>
      <w:r>
        <w:t>Вырабатывают и реализуют меры поощрения молодежи, добившейся высоких показателей в труде и учебе.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53"/>
        </w:tabs>
        <w:spacing w:before="0"/>
        <w:ind w:firstLine="740"/>
      </w:pPr>
      <w:r>
        <w:t>Предусматривают в коллективных договорах и соглашениях: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spacing w:before="0"/>
        <w:ind w:firstLine="740"/>
      </w:pPr>
      <w:r>
        <w:t>разделы по работе с молодежью, предусматривающие предоставление льгот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spacing w:before="0"/>
      </w:pPr>
      <w:r>
        <w:t>и гарантий молодым работникам.</w:t>
      </w:r>
    </w:p>
    <w:p w:rsidR="005508F3" w:rsidRDefault="00A874CC">
      <w:pPr>
        <w:pStyle w:val="22"/>
        <w:framePr w:w="10022" w:h="14571" w:hRule="exact" w:wrap="none" w:vAnchor="page" w:hAnchor="page" w:x="969" w:y="1227"/>
        <w:shd w:val="clear" w:color="auto" w:fill="auto"/>
        <w:spacing w:before="0" w:after="300"/>
        <w:ind w:firstLine="740"/>
      </w:pPr>
      <w:r>
        <w:t>мероприятия по привлечению работников предприятий и организаций к занятиям физкультурой и спортом, созданию условий для занятия работников предприятий и организаций спортом, поощрению работников, занимающихся спортом.</w:t>
      </w:r>
    </w:p>
    <w:p w:rsidR="005508F3" w:rsidRDefault="00A874CC">
      <w:pPr>
        <w:pStyle w:val="32"/>
        <w:framePr w:w="10022" w:h="14571" w:hRule="exact" w:wrap="none" w:vAnchor="page" w:hAnchor="page" w:x="969" w:y="1227"/>
        <w:shd w:val="clear" w:color="auto" w:fill="auto"/>
        <w:spacing w:before="0"/>
        <w:ind w:firstLine="740"/>
      </w:pPr>
      <w:bookmarkStart w:id="18" w:name="bookmark18"/>
      <w:r>
        <w:t>Работодатели:</w:t>
      </w:r>
      <w:bookmarkEnd w:id="18"/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Предоставляют временные и сезонные рабочие места для учащейся молодежи на период каникул при наличии вакансий.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09"/>
        </w:tabs>
        <w:spacing w:before="0"/>
        <w:ind w:firstLine="740"/>
      </w:pPr>
      <w:r>
        <w:t>Заключают ученические договоры с фиксированной оплатой на время обучения.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560"/>
        </w:tabs>
        <w:spacing w:before="0"/>
        <w:ind w:firstLine="740"/>
      </w:pPr>
      <w:r>
        <w:t>Создают условия для получения образования и повышения квалификации молодых работников.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40"/>
      </w:pPr>
      <w:r>
        <w:t>В целях обеспечения профессионального роста молодых работников включают их в резерв руководителей подразделений организации.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333"/>
        <w:ind w:firstLine="740"/>
      </w:pPr>
      <w:r>
        <w:t>По представлению профсоюзного комитета осуществляют поощрение молодежного актива организации, ведущего эффективную производственную и общественную работу.</w:t>
      </w:r>
    </w:p>
    <w:p w:rsidR="005508F3" w:rsidRDefault="00A874CC">
      <w:pPr>
        <w:pStyle w:val="32"/>
        <w:framePr w:w="10022" w:h="14571" w:hRule="exact" w:wrap="none" w:vAnchor="page" w:hAnchor="page" w:x="969" w:y="1227"/>
        <w:numPr>
          <w:ilvl w:val="0"/>
          <w:numId w:val="3"/>
        </w:numPr>
        <w:shd w:val="clear" w:color="auto" w:fill="auto"/>
        <w:tabs>
          <w:tab w:val="left" w:pos="3257"/>
        </w:tabs>
        <w:spacing w:before="0" w:after="303" w:line="280" w:lineRule="exact"/>
        <w:ind w:left="2900" w:firstLine="0"/>
      </w:pPr>
      <w:bookmarkStart w:id="19" w:name="bookmark19"/>
      <w:r>
        <w:t>Социальная защита населения</w:t>
      </w:r>
      <w:bookmarkEnd w:id="19"/>
    </w:p>
    <w:p w:rsidR="005508F3" w:rsidRDefault="00A874CC">
      <w:pPr>
        <w:pStyle w:val="32"/>
        <w:framePr w:w="10022" w:h="14571" w:hRule="exact" w:wrap="none" w:vAnchor="page" w:hAnchor="page" w:x="969" w:y="1227"/>
        <w:shd w:val="clear" w:color="auto" w:fill="auto"/>
        <w:spacing w:before="0" w:line="317" w:lineRule="exact"/>
        <w:ind w:firstLine="740"/>
      </w:pPr>
      <w:bookmarkStart w:id="20" w:name="bookmark20"/>
      <w:r>
        <w:t>Стороны совместно:</w:t>
      </w:r>
      <w:bookmarkEnd w:id="20"/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17" w:lineRule="exact"/>
        <w:ind w:firstLine="740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организуют разработку, реализацию и </w:t>
      </w:r>
      <w:proofErr w:type="gramStart"/>
      <w:r>
        <w:t>контроль за</w:t>
      </w:r>
      <w:proofErr w:type="gramEnd"/>
      <w:r>
        <w:t xml:space="preserve"> ходом исполнения мероприятий по предупреждению и борьбе с заболеваниями социального характера, защите жизни населения, улучшению жилищных условий населения.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17" w:lineRule="exact"/>
        <w:ind w:firstLine="740"/>
      </w:pPr>
      <w:r>
        <w:t>Сохраняют гарантированные виды бесплатной медицинской помощи населению.</w:t>
      </w:r>
    </w:p>
    <w:p w:rsidR="005508F3" w:rsidRDefault="00A874CC">
      <w:pPr>
        <w:pStyle w:val="22"/>
        <w:framePr w:w="10022" w:h="14571" w:hRule="exact" w:wrap="none" w:vAnchor="page" w:hAnchor="page" w:x="969" w:y="1227"/>
        <w:numPr>
          <w:ilvl w:val="1"/>
          <w:numId w:val="3"/>
        </w:numPr>
        <w:shd w:val="clear" w:color="auto" w:fill="auto"/>
        <w:tabs>
          <w:tab w:val="left" w:pos="1384"/>
        </w:tabs>
        <w:spacing w:before="0" w:line="317" w:lineRule="exact"/>
        <w:ind w:firstLine="740"/>
      </w:pPr>
      <w:r>
        <w:t>Обеспечивают организацию оздоровления, отдыха и занятости детей,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63" w:y="716"/>
        <w:shd w:val="clear" w:color="auto" w:fill="auto"/>
        <w:spacing w:line="240" w:lineRule="exact"/>
      </w:pPr>
      <w:r>
        <w:lastRenderedPageBreak/>
        <w:t>10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tabs>
          <w:tab w:val="left" w:pos="644"/>
        </w:tabs>
        <w:spacing w:before="0"/>
      </w:pPr>
      <w:r>
        <w:t>подростков в каникулярный период, а также предоставление бесплатных и льготных путевок в загородные детские оздоровительные учреждения для социально незащищенных категорий детей (детей из многодетных, неполных, малообеспеченных семей, детей-сирот и детей, оставшихся без попечения родителей). Принимают участие в финансовом обеспечении организации оздоровления и отдыха детей, подростков и молодежи. Ежегодно предусматривают средства на организацию временного трудоустройства несовершеннолетних граждан в возрасте от 14 до 18 лет в свободное от учебы время.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Разрабатывают нормативные правовые акты по вопросам охраны прав детей и поддержки семьи.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287"/>
        </w:tabs>
        <w:spacing w:before="0"/>
        <w:ind w:firstLine="760"/>
      </w:pPr>
      <w:r>
        <w:t>Рекомендуют предусмотреть в коллективных договорах и соглашениях: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отчисление денежных сре</w:t>
      </w:r>
      <w:proofErr w:type="gramStart"/>
      <w:r>
        <w:t>дств пр</w:t>
      </w:r>
      <w:proofErr w:type="gramEnd"/>
      <w:r>
        <w:t>офсоюзным комитетам на проведение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</w:pPr>
      <w:r>
        <w:t>культурно-массовой, физкультурно-оздоровительной работы и другие социальные вопросы;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гарантии прав женщин, совмещающих обязанности по воспитанию детей с трудовой занятостью;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информирование женщин об их правах и гарантиях в социально-трудовой сфере через СМИ, официальные сайты исполнительных органов власти и других заинтересованных организаций;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гибкие формы занятости женщин, имеющих детей (неполный рабочий день (неделя)) с сохранением полной оплаты труда;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вопросы профессиональной этики в отраслевых соглашениях, регулирующих социально-трудовые отношения в отраслях социальной сферы, в коллективных договорах учреждений, оказывающих социальные услуги;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ежемесячные выплаты женщинам, имеющим детей в возрасте от 1,5 до 3 лет за счет предприятия (организации).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 xml:space="preserve">Участвуют в определении тарифной политики в сфере </w:t>
      </w:r>
      <w:proofErr w:type="spellStart"/>
      <w:r>
        <w:t>жилищно</w:t>
      </w:r>
      <w:proofErr w:type="spellEnd"/>
      <w:r>
        <w:t>-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 w:after="300"/>
        <w:ind w:firstLine="760"/>
      </w:pPr>
      <w:r>
        <w:t>коммунальных услуг.</w:t>
      </w:r>
    </w:p>
    <w:p w:rsidR="005508F3" w:rsidRDefault="00A874CC">
      <w:pPr>
        <w:pStyle w:val="3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bookmarkStart w:id="21" w:name="bookmark21"/>
      <w:r>
        <w:t>Администрация Красногорского района во взаимодействии с органами местного самоуправления и работодателями:</w:t>
      </w:r>
      <w:bookmarkEnd w:id="21"/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Принимает меры по сохранению необходимых социально-культурных объектов организаций всех форм собственности, осуществляющих образовательную, спортивную, оздоровительную, культурно-просветительную деятельность. Реализует мероприятия по развитию ипотечного кредитования в жилищном строительстве, обеспечению жильем молодых семей.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tabs>
          <w:tab w:val="left" w:pos="1404"/>
        </w:tabs>
        <w:spacing w:before="0"/>
        <w:ind w:firstLine="760"/>
      </w:pPr>
      <w:r>
        <w:t>Не допускает превышение установленных предельных индексов (уровней) роста тарифов на коммунальные услуги.</w:t>
      </w:r>
    </w:p>
    <w:p w:rsidR="005508F3" w:rsidRDefault="00A874CC">
      <w:pPr>
        <w:pStyle w:val="22"/>
        <w:framePr w:w="10056" w:h="14587" w:hRule="exact" w:wrap="none" w:vAnchor="page" w:hAnchor="page" w:x="952" w:y="1241"/>
        <w:shd w:val="clear" w:color="auto" w:fill="auto"/>
        <w:spacing w:before="0"/>
        <w:ind w:firstLine="760"/>
      </w:pPr>
      <w:r>
        <w:t>Принятие решения о повышении тарифов на коммунальные услуги возможно только по основаниям, предусмотренным федеральным законодатель</w:t>
      </w:r>
      <w:r>
        <w:softHyphen/>
        <w:t>ством.</w:t>
      </w:r>
    </w:p>
    <w:p w:rsidR="005508F3" w:rsidRDefault="00A874CC">
      <w:pPr>
        <w:pStyle w:val="22"/>
        <w:framePr w:w="10056" w:h="14587" w:hRule="exact" w:wrap="none" w:vAnchor="page" w:hAnchor="page" w:x="952" w:y="1241"/>
        <w:numPr>
          <w:ilvl w:val="1"/>
          <w:numId w:val="3"/>
        </w:numPr>
        <w:shd w:val="clear" w:color="auto" w:fill="auto"/>
        <w:spacing w:before="0"/>
        <w:ind w:firstLine="760"/>
      </w:pPr>
      <w:r>
        <w:t xml:space="preserve"> Обеспечивает выплату пособий, предоставление мер социальной поддержки семьям, имеющим детей, в соответствии с действующим законодательством.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77" w:y="726"/>
        <w:shd w:val="clear" w:color="auto" w:fill="auto"/>
        <w:spacing w:line="240" w:lineRule="exact"/>
      </w:pPr>
      <w:r>
        <w:lastRenderedPageBreak/>
        <w:t>11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>Предусматривает средства для назначения единовременной премии многодетным матерям.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proofErr w:type="gramStart"/>
      <w:r>
        <w:t>Обеспечивает реализацию мер социальной поддержки в соответствии с федеральными законами «О социальной защите инвалидов в Российской Федерации» и «О ветеранах» в части оплаты жилищно-коммунальных услуг, а также законами Брянской области «О мерах социальной поддержки ветеранов в Брянской области» и «О социальной поддержке жертв политических репрессий» в пределах средств, предусмотренных федеральным и областным бюджетами.</w:t>
      </w:r>
      <w:proofErr w:type="gramEnd"/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 xml:space="preserve">Осуществляет регулирование и </w:t>
      </w:r>
      <w:proofErr w:type="gramStart"/>
      <w:r>
        <w:t>контроль за</w:t>
      </w:r>
      <w:proofErr w:type="gramEnd"/>
      <w:r>
        <w:t xml:space="preserve"> ценами, тарифами и надбавками: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>в отраслях естественных и локальных монополий;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>на жизненно необходимые и важнейшие лекарственные препараты;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>на продукцию общественного питания, реализуемую в школьных столовых, продукты детского питания, хлеб и хлебобулочные изделия.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>Формирует социальные статьи бюджетов соответствующего уровня с учетом мнения сторон социального партнерства, соответствующих комиссий по регулированию социально-трудовых отношений, выборных органов отраслевых профсоюзов.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firstLine="780"/>
      </w:pPr>
      <w:r>
        <w:t>В рамках реализации мероприятий государственных программ предусматривает организацию оздоровления работников учреждений бюджетной сферы в пределах бюджетных ассигнований, запланированных на соответствующий финансовый год и на плановый период (распределение путевок осуществляется с участием соответствующих профсоюзных органов).</w:t>
      </w:r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 w:after="300"/>
        <w:ind w:firstLine="780"/>
      </w:pPr>
      <w:r>
        <w:t>Предусматривает в областном и местном бюджетах средства на организацию оздоровления и отдыха детей.</w:t>
      </w:r>
    </w:p>
    <w:p w:rsidR="005508F3" w:rsidRDefault="00A874CC">
      <w:pPr>
        <w:pStyle w:val="3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bookmarkStart w:id="22" w:name="bookmark22"/>
      <w:r>
        <w:t>Администрация Красногорского района и профсоюзы:</w:t>
      </w:r>
      <w:bookmarkEnd w:id="22"/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39"/>
        </w:tabs>
        <w:spacing w:before="0" w:after="300"/>
        <w:ind w:firstLine="780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реализацией мероприятий по обеспечению отдыха и оздоровления детей в оздоровительных организациях, за целевым и эффективным расходованием средств, выделяемых на эти цели.</w:t>
      </w:r>
    </w:p>
    <w:p w:rsidR="005508F3" w:rsidRDefault="00A874CC">
      <w:pPr>
        <w:pStyle w:val="3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bookmarkStart w:id="23" w:name="bookmark23"/>
      <w:r>
        <w:t>Работодатели и профсоюзы:</w:t>
      </w:r>
      <w:bookmarkEnd w:id="23"/>
    </w:p>
    <w:p w:rsidR="005508F3" w:rsidRDefault="00A874CC">
      <w:pPr>
        <w:pStyle w:val="22"/>
        <w:framePr w:w="10056" w:h="14551" w:hRule="exact" w:wrap="none" w:vAnchor="page" w:hAnchor="page" w:x="952" w:y="1251"/>
        <w:numPr>
          <w:ilvl w:val="1"/>
          <w:numId w:val="3"/>
        </w:numPr>
        <w:shd w:val="clear" w:color="auto" w:fill="auto"/>
        <w:tabs>
          <w:tab w:val="left" w:pos="1478"/>
        </w:tabs>
        <w:spacing w:before="0"/>
        <w:ind w:firstLine="780"/>
      </w:pPr>
      <w:r>
        <w:t>Предусматривают в коллективных договорах и соглашениях: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ind w:firstLine="780"/>
      </w:pPr>
      <w:r>
        <w:t xml:space="preserve">социальные льготы </w:t>
      </w:r>
      <w:proofErr w:type="gramStart"/>
      <w:r>
        <w:t>работающим</w:t>
      </w:r>
      <w:proofErr w:type="gramEnd"/>
      <w:r>
        <w:t>, в том числе материальную и иную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/>
        <w:jc w:val="left"/>
      </w:pPr>
      <w:r>
        <w:t>помощь многодетным семьям, одиноким матерям, неработающим пенсионерам и</w:t>
      </w:r>
    </w:p>
    <w:p w:rsidR="005508F3" w:rsidRDefault="00A874CC">
      <w:pPr>
        <w:pStyle w:val="70"/>
        <w:framePr w:w="10056" w:h="14551" w:hRule="exact" w:wrap="none" w:vAnchor="page" w:hAnchor="page" w:x="952" w:y="1251"/>
        <w:shd w:val="clear" w:color="auto" w:fill="auto"/>
        <w:spacing w:after="0" w:line="280" w:lineRule="exact"/>
      </w:pPr>
      <w:proofErr w:type="spellStart"/>
      <w:proofErr w:type="gramStart"/>
      <w:r>
        <w:t>др</w:t>
      </w:r>
      <w:proofErr w:type="spellEnd"/>
      <w:proofErr w:type="gramEnd"/>
      <w:r>
        <w:t>-;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 w:line="317" w:lineRule="exact"/>
        <w:ind w:firstLine="780"/>
      </w:pPr>
      <w:r>
        <w:t>выделение сре</w:t>
      </w:r>
      <w:proofErr w:type="gramStart"/>
      <w:r>
        <w:t>дств дл</w:t>
      </w:r>
      <w:proofErr w:type="gramEnd"/>
      <w:r>
        <w:t>я оплаты путевок на санаторно-курортное лечение и оздоровление работников и членов их семей (распределение путевок осуществляется на основании списков, согласованных с профсоюзами);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 w:line="317" w:lineRule="exact"/>
        <w:ind w:firstLine="780"/>
      </w:pPr>
      <w:r>
        <w:t>обеспечение льгот и гарантий женщинам, а также лицам с семейными обязанностями;</w:t>
      </w:r>
    </w:p>
    <w:p w:rsidR="005508F3" w:rsidRDefault="00A874CC">
      <w:pPr>
        <w:pStyle w:val="22"/>
        <w:framePr w:w="10056" w:h="14551" w:hRule="exact" w:wrap="none" w:vAnchor="page" w:hAnchor="page" w:x="952" w:y="1251"/>
        <w:shd w:val="clear" w:color="auto" w:fill="auto"/>
        <w:spacing w:before="0" w:line="317" w:lineRule="exact"/>
        <w:ind w:firstLine="780"/>
      </w:pPr>
      <w:r>
        <w:t>перечень рабочих мест, профессий и должностей, занятость на которых дает право на досрочное пенсионное обеспечение в соответствии со статьями 27 и 28 Федерального закона от 17 декабря 2001 года № 173-ФЗ «О трудовых пенсиях в Российской Федерации»;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63" w:y="687"/>
        <w:shd w:val="clear" w:color="auto" w:fill="auto"/>
        <w:spacing w:line="240" w:lineRule="exact"/>
      </w:pPr>
      <w:r>
        <w:lastRenderedPageBreak/>
        <w:t>12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порядок оформления документов в организации для назначения пенсий по старости (трудовых и государственных);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своевременное и полное перечисление страховых взносов на обязательное пенсионное и обязательное медицинское и социальное страхование.</w:t>
      </w:r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>Обеспечивают организацию работы по реализации пенсионных прав работающих граждан: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определяют перечень рабочих мест, профессий и должностей, занятость на которых дает право на досрочное пенсионное обеспечение в соответствии со статьями 27 и 28 Федерального закона от 17 декабря 2001 года № 173-ФЗ «О трудовых пенсиях в Российской Федерации», организуют их своевременную аттестацию. Данный перечень, согласованный с территориальным органом ПФР, является обязательным приложением к коллективному договору;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из числа работников кадровых служб (бухгалтерии) закрепляют лиц, ответственных за своевременную подготовку документов, необходимых для назначения пенсии, в том числе в рамках заблаговременной работы, а также осуществляющих представительство работников организации в части представления документов, необходимых для назначения пенсии в территориальные органы ПФР по месту жительства застрахованного лица;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составляют (актуализируют) ежегодно список работников, уходящих на пенсию по старости, в том числе досрочно, в трехгодичный период, представляют его в территориальный орган ПФР по месту регистрации предприятия и доводят до коллектива работников;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r>
        <w:t>ведут совместно с территориальными органами ПФР по месту жительства потенциального пенсионера работу по заблаговременной (не менее чем за 3 месяца до возникновения права на трудовую (государственную) пенсию по старости, в том числе, начисляемую досрочно), оценке документов, необходимых для назначения пенсии;</w:t>
      </w:r>
    </w:p>
    <w:p w:rsidR="005508F3" w:rsidRDefault="00A874CC">
      <w:pPr>
        <w:pStyle w:val="22"/>
        <w:framePr w:w="10056" w:h="14585" w:hRule="exact" w:wrap="none" w:vAnchor="page" w:hAnchor="page" w:x="952" w:y="1213"/>
        <w:shd w:val="clear" w:color="auto" w:fill="auto"/>
        <w:spacing w:before="0" w:after="300"/>
        <w:ind w:firstLine="600"/>
        <w:jc w:val="left"/>
      </w:pPr>
      <w:r>
        <w:t xml:space="preserve">совместно с территориальными органами ПФР организуют </w:t>
      </w:r>
      <w:proofErr w:type="gramStart"/>
      <w:r>
        <w:t>обучение ответственных лиц по вопросам</w:t>
      </w:r>
      <w:proofErr w:type="gramEnd"/>
      <w:r>
        <w:t xml:space="preserve"> пенсионного законодательства.</w:t>
      </w:r>
    </w:p>
    <w:p w:rsidR="005508F3" w:rsidRDefault="00A874CC">
      <w:pPr>
        <w:pStyle w:val="32"/>
        <w:framePr w:w="10056" w:h="14585" w:hRule="exact" w:wrap="none" w:vAnchor="page" w:hAnchor="page" w:x="952" w:y="1213"/>
        <w:shd w:val="clear" w:color="auto" w:fill="auto"/>
        <w:spacing w:before="0"/>
        <w:ind w:firstLine="760"/>
      </w:pPr>
      <w:bookmarkStart w:id="24" w:name="bookmark24"/>
      <w:r>
        <w:t>Профсоюзы:</w:t>
      </w:r>
      <w:bookmarkEnd w:id="24"/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 xml:space="preserve">Способствуют развитию активности работников организаций в вопросах, связанных с пенсионными правами, информируют о состоянии пенсионных прав, объеме перечисленных работодателем страховых взносов, своевременности и </w:t>
      </w:r>
      <w:proofErr w:type="gramStart"/>
      <w:r>
        <w:t>полноты</w:t>
      </w:r>
      <w:proofErr w:type="gramEnd"/>
      <w:r>
        <w:t xml:space="preserve"> предоставленных в ПФР сведений о трудовом стаже и заработке, а также о работодателях, выплачивающих заработную плату ниже прожиточного минимума, установленного в районе.</w:t>
      </w:r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>Инициируют включение в коллективные договоры и соглашения обязательств по обеспечению прав работников в сфере обязательного пенсионного, медицинского и социального страхования, по своевременному и полному перечислению работодателями страховых взносов на обязательное пенсионное, медицинское и социальное страхование.</w:t>
      </w:r>
    </w:p>
    <w:p w:rsidR="005508F3" w:rsidRDefault="00A874CC">
      <w:pPr>
        <w:pStyle w:val="22"/>
        <w:framePr w:w="10056" w:h="14585" w:hRule="exact" w:wrap="none" w:vAnchor="page" w:hAnchor="page" w:x="952" w:y="1213"/>
        <w:numPr>
          <w:ilvl w:val="1"/>
          <w:numId w:val="3"/>
        </w:numPr>
        <w:shd w:val="clear" w:color="auto" w:fill="auto"/>
        <w:tabs>
          <w:tab w:val="left" w:pos="1408"/>
        </w:tabs>
        <w:spacing w:before="0"/>
        <w:ind w:firstLine="760"/>
      </w:pPr>
      <w:r>
        <w:t xml:space="preserve">Осуществляют общественный </w:t>
      </w:r>
      <w:proofErr w:type="gramStart"/>
      <w:r>
        <w:t>контроль за</w:t>
      </w:r>
      <w:proofErr w:type="gramEnd"/>
      <w:r>
        <w:t xml:space="preserve"> соблюдением пенсионного законодательства, в том числе перечислением работодателями страховых взносов, своевременным и полным представлением в пенсионные органы сведений о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46" w:y="716"/>
        <w:shd w:val="clear" w:color="auto" w:fill="auto"/>
        <w:spacing w:line="240" w:lineRule="exact"/>
      </w:pPr>
      <w:r>
        <w:lastRenderedPageBreak/>
        <w:t>13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tabs>
          <w:tab w:val="left" w:pos="1408"/>
        </w:tabs>
        <w:spacing w:before="0"/>
      </w:pPr>
      <w:r>
        <w:t xml:space="preserve">трудовом </w:t>
      </w:r>
      <w:proofErr w:type="gramStart"/>
      <w:r>
        <w:t>стаже</w:t>
      </w:r>
      <w:proofErr w:type="gramEnd"/>
      <w:r>
        <w:t xml:space="preserve"> и заработке, проводят разъяснительную работу по вопросам, связанным с пенсионными правами работников.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22"/>
        </w:tabs>
        <w:spacing w:before="0"/>
        <w:ind w:firstLine="760"/>
      </w:pPr>
      <w:r>
        <w:t>Оказывают организационно-методическую, правовую помощь работникам организаций.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22"/>
        </w:tabs>
        <w:spacing w:before="0" w:after="273"/>
        <w:ind w:firstLine="760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выплатой пособий семьям с детьми и пособий по государственному социальному страхованию.</w:t>
      </w:r>
    </w:p>
    <w:p w:rsidR="005508F3" w:rsidRDefault="00A874CC">
      <w:pPr>
        <w:pStyle w:val="32"/>
        <w:framePr w:w="10022" w:h="14572" w:hRule="exact" w:wrap="none" w:vAnchor="page" w:hAnchor="page" w:x="969" w:y="1232"/>
        <w:shd w:val="clear" w:color="auto" w:fill="auto"/>
        <w:spacing w:before="0" w:line="280" w:lineRule="exact"/>
        <w:ind w:firstLine="760"/>
      </w:pPr>
      <w:bookmarkStart w:id="25" w:name="bookmark25"/>
      <w:r>
        <w:t>Работодатели:</w:t>
      </w:r>
      <w:bookmarkEnd w:id="25"/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27"/>
        </w:tabs>
        <w:spacing w:before="0"/>
        <w:ind w:firstLine="760"/>
      </w:pPr>
      <w:r>
        <w:t>Принимают меры по обеспечению своевременности и полноты уплаты страховых взносов на обязательное пенсионное, медицинское и социальное страхование и представлению в органы ПФР сведений, установленных законодательством Российской Федерации.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418"/>
        </w:tabs>
        <w:spacing w:before="0" w:after="240" w:line="326" w:lineRule="exact"/>
        <w:ind w:firstLine="760"/>
      </w:pPr>
      <w:r>
        <w:t>Обеспечивают выплату пособий по государственному социальному страхованию в соответствии с действующим законодательством.</w:t>
      </w:r>
    </w:p>
    <w:p w:rsidR="005508F3" w:rsidRDefault="00A874CC">
      <w:pPr>
        <w:pStyle w:val="32"/>
        <w:framePr w:w="10022" w:h="14572" w:hRule="exact" w:wrap="none" w:vAnchor="page" w:hAnchor="page" w:x="969" w:y="1232"/>
        <w:numPr>
          <w:ilvl w:val="0"/>
          <w:numId w:val="3"/>
        </w:numPr>
        <w:shd w:val="clear" w:color="auto" w:fill="auto"/>
        <w:tabs>
          <w:tab w:val="left" w:pos="1219"/>
        </w:tabs>
        <w:spacing w:before="0" w:after="240" w:line="326" w:lineRule="exact"/>
        <w:ind w:firstLine="760"/>
      </w:pPr>
      <w:bookmarkStart w:id="26" w:name="bookmark26"/>
      <w:r>
        <w:t>Условия и охрана труда, промышленная и экологическая безопасность</w:t>
      </w:r>
      <w:bookmarkEnd w:id="26"/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 w:after="244" w:line="326" w:lineRule="exact"/>
        <w:ind w:firstLine="760"/>
      </w:pPr>
      <w:r>
        <w:t>Стороны считают обеспечение безопасности жизни и здоровья работников в процессе трудовой деятельности одним из национальных приоритетов, что должно рассматриваться в неразрывной связи с решением задач по улучшению условий и охраны труда, промышленной и экологической безопасности с соблюдением интересов работников и работодателей.</w:t>
      </w:r>
    </w:p>
    <w:p w:rsidR="005508F3" w:rsidRDefault="00A874CC">
      <w:pPr>
        <w:pStyle w:val="3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bookmarkStart w:id="27" w:name="bookmark27"/>
      <w:r>
        <w:t>Стороны совместно:</w:t>
      </w:r>
      <w:bookmarkEnd w:id="27"/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379"/>
        </w:tabs>
        <w:spacing w:before="0"/>
        <w:ind w:firstLine="760"/>
      </w:pPr>
      <w:r>
        <w:t>Обеспечивают реализацию на территории Красногорского района государственной политики в области охраны труда во взаимодействии с муниципальными образованиями.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379"/>
        </w:tabs>
        <w:spacing w:before="0"/>
        <w:ind w:firstLine="760"/>
      </w:pPr>
      <w:r>
        <w:t>Совершенствуют законодательную и нормативную правовую базу в сфере охраны труда, обеспечивающую внедрение управления профессиональ</w:t>
      </w:r>
      <w:r>
        <w:softHyphen/>
        <w:t>ными рисками.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278"/>
        </w:tabs>
        <w:spacing w:before="0"/>
        <w:ind w:firstLine="760"/>
      </w:pPr>
      <w:r>
        <w:t>Организуют в пределах своей компетенции выполнение нормативных правовых актов Российской Федерации и Брянской области по охране труда, промышленной и экологической безопасности.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288"/>
        </w:tabs>
        <w:spacing w:before="0"/>
        <w:ind w:firstLine="760"/>
      </w:pPr>
      <w:r>
        <w:t>Разрабатывают и реализуют программу (мероприятия) по улучшению условий и охраны труда в организациях района.</w:t>
      </w:r>
    </w:p>
    <w:p w:rsidR="005508F3" w:rsidRDefault="00A874CC">
      <w:pPr>
        <w:pStyle w:val="22"/>
        <w:framePr w:w="10022" w:h="14572" w:hRule="exact" w:wrap="none" w:vAnchor="page" w:hAnchor="page" w:x="969" w:y="1232"/>
        <w:numPr>
          <w:ilvl w:val="1"/>
          <w:numId w:val="3"/>
        </w:numPr>
        <w:shd w:val="clear" w:color="auto" w:fill="auto"/>
        <w:tabs>
          <w:tab w:val="left" w:pos="1379"/>
        </w:tabs>
        <w:spacing w:before="0"/>
        <w:ind w:firstLine="760"/>
      </w:pPr>
      <w:r>
        <w:t>Организуют проведение: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мероприятий по пропаганде и распространению передового опыта в сфере охраны труда: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ежегодной областной акции, посвященной Всемирному дню охраны труда;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смотра-конкурса на лучшее состояние охраны труда в организациях района;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регионального этапа всероссийского конкурса «Российская организация высокой социальной эффективности»;</w:t>
      </w:r>
    </w:p>
    <w:p w:rsidR="005508F3" w:rsidRDefault="00A874CC">
      <w:pPr>
        <w:pStyle w:val="22"/>
        <w:framePr w:w="10022" w:h="14572" w:hRule="exact" w:wrap="none" w:vAnchor="page" w:hAnchor="page" w:x="969" w:y="1232"/>
        <w:shd w:val="clear" w:color="auto" w:fill="auto"/>
        <w:spacing w:before="0"/>
        <w:ind w:firstLine="760"/>
      </w:pPr>
      <w:r>
        <w:t>широкого информирования работников и работодателей о ситуации в сфере охраны труда.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70" w:y="687"/>
        <w:shd w:val="clear" w:color="auto" w:fill="auto"/>
        <w:spacing w:line="240" w:lineRule="exact"/>
      </w:pPr>
      <w:r>
        <w:lastRenderedPageBreak/>
        <w:t>14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 w:after="300"/>
        <w:ind w:firstLine="780"/>
      </w:pPr>
      <w:r>
        <w:t xml:space="preserve">‘6.6. Осуществляют </w:t>
      </w:r>
      <w:proofErr w:type="gramStart"/>
      <w:r>
        <w:t>контроль за</w:t>
      </w:r>
      <w:proofErr w:type="gramEnd"/>
      <w:r>
        <w:t xml:space="preserve"> исполнением законодательства в сфере охраны труда, экологической безопасности, охраны окружающей среды.</w:t>
      </w:r>
    </w:p>
    <w:p w:rsidR="005508F3" w:rsidRDefault="00A874CC">
      <w:pPr>
        <w:pStyle w:val="3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bookmarkStart w:id="28" w:name="bookmark28"/>
      <w:r>
        <w:t>Администрация Красногорского района:</w:t>
      </w:r>
      <w:bookmarkEnd w:id="28"/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342"/>
        </w:tabs>
        <w:spacing w:before="0"/>
        <w:ind w:firstLine="780"/>
      </w:pPr>
      <w:r>
        <w:t>Осуществляет управление охраной труда на территории района.</w:t>
      </w:r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334"/>
        </w:tabs>
        <w:spacing w:before="0"/>
        <w:ind w:firstLine="780"/>
      </w:pPr>
      <w:r>
        <w:t>Обеспечивает реализацию программы (мероприятий) по улучшению условий и охраны труда в организациях района.</w:t>
      </w:r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334"/>
        </w:tabs>
        <w:spacing w:before="0"/>
        <w:ind w:firstLine="780"/>
      </w:pPr>
      <w:r>
        <w:t>Организует работу межведомственной комиссии по охране труда при администрации Красногорского района во взаимодействии с органами надзора и контроля, объединениями профсоюзов и работодателей, муниципальными образованиями района.</w:t>
      </w:r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417"/>
        </w:tabs>
        <w:spacing w:before="0"/>
        <w:ind w:firstLine="780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муниципальными образова</w:t>
      </w:r>
      <w:r>
        <w:softHyphen/>
        <w:t>ниями отдельных государственных полномочий в области охраны труда.</w:t>
      </w:r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526"/>
        </w:tabs>
        <w:spacing w:before="0"/>
        <w:ind w:firstLine="780"/>
      </w:pPr>
      <w:r>
        <w:t xml:space="preserve">Организует в установленном порядке на территории района проведение </w:t>
      </w:r>
      <w:proofErr w:type="gramStart"/>
      <w:r>
        <w:t>обучения по охране</w:t>
      </w:r>
      <w:proofErr w:type="gramEnd"/>
      <w:r>
        <w:t xml:space="preserve"> труда работников.</w:t>
      </w:r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526"/>
        </w:tabs>
        <w:spacing w:before="0"/>
        <w:ind w:firstLine="780"/>
      </w:pPr>
      <w:r>
        <w:t>Осуществляет на территории района в установленном порядке государственную экспертизу условий труда.</w:t>
      </w:r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526"/>
        </w:tabs>
        <w:spacing w:before="0"/>
        <w:ind w:firstLine="780"/>
      </w:pPr>
      <w:r>
        <w:t>Организует сбор и обработку информации о состоянии условий и охраны труда у работодателей, осуществляющих деятельность на территории района.</w:t>
      </w:r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526"/>
        </w:tabs>
        <w:spacing w:before="0" w:after="300"/>
        <w:ind w:firstLine="780"/>
      </w:pPr>
      <w:r>
        <w:t>Проводит мониторинг состояния условий и охраны труда в организациях района, в том числе по итогам аттестации рабочих мест по условиям труда.</w:t>
      </w:r>
    </w:p>
    <w:p w:rsidR="005508F3" w:rsidRDefault="00A874CC">
      <w:pPr>
        <w:pStyle w:val="3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bookmarkStart w:id="29" w:name="bookmark29"/>
      <w:r>
        <w:t>Работодатели:</w:t>
      </w:r>
      <w:bookmarkEnd w:id="29"/>
    </w:p>
    <w:p w:rsidR="005508F3" w:rsidRDefault="00A874CC">
      <w:pPr>
        <w:pStyle w:val="22"/>
        <w:framePr w:w="10070" w:h="14589" w:hRule="exact" w:wrap="none" w:vAnchor="page" w:hAnchor="page" w:x="945" w:y="1208"/>
        <w:numPr>
          <w:ilvl w:val="0"/>
          <w:numId w:val="4"/>
        </w:numPr>
        <w:shd w:val="clear" w:color="auto" w:fill="auto"/>
        <w:tabs>
          <w:tab w:val="left" w:pos="1526"/>
        </w:tabs>
        <w:spacing w:before="0"/>
        <w:ind w:firstLine="780"/>
      </w:pPr>
      <w:r>
        <w:t>В целях создания на каждом рабочем месте условий труда, соответствующих требованиям охраны труда обеспечивают: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r>
        <w:t>финансирование мероприятий по улучшению условий и охраны труда в размере не менее 0,2 процента суммы затрат на производство продукции (работ, услуг);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r>
        <w:t>приобретение и выдачу специальной одежды, специальной обуви и других средств индивидуальной защиты, смывающих и обезвреживающих средств;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r>
        <w:t xml:space="preserve">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r>
        <w:t xml:space="preserve">организацию </w:t>
      </w:r>
      <w:proofErr w:type="gramStart"/>
      <w:r>
        <w:t>контроля за</w:t>
      </w:r>
      <w:proofErr w:type="gramEnd"/>
      <w: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r>
        <w:t>проведение аттестации рабочих мест по условиям труда;</w:t>
      </w:r>
    </w:p>
    <w:p w:rsidR="005508F3" w:rsidRDefault="00A874CC">
      <w:pPr>
        <w:pStyle w:val="22"/>
        <w:framePr w:w="10070" w:h="14589" w:hRule="exact" w:wrap="none" w:vAnchor="page" w:hAnchor="page" w:x="945" w:y="1208"/>
        <w:shd w:val="clear" w:color="auto" w:fill="auto"/>
        <w:spacing w:before="0"/>
        <w:ind w:firstLine="780"/>
      </w:pPr>
      <w:r>
        <w:t>проведение обязательных предварительных (при поступлении на работу) и периодических (в течение трудовой деятельности) медицинских осмотров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63" w:y="716"/>
        <w:shd w:val="clear" w:color="auto" w:fill="auto"/>
        <w:spacing w:line="240" w:lineRule="exact"/>
      </w:pPr>
      <w:r>
        <w:lastRenderedPageBreak/>
        <w:t>15</w:t>
      </w:r>
    </w:p>
    <w:p w:rsidR="005508F3" w:rsidRDefault="00A874CC">
      <w:pPr>
        <w:pStyle w:val="22"/>
        <w:framePr w:w="10037" w:h="14571" w:hRule="exact" w:wrap="none" w:vAnchor="page" w:hAnchor="page" w:x="962" w:y="1232"/>
        <w:shd w:val="clear" w:color="auto" w:fill="auto"/>
        <w:spacing w:before="0"/>
      </w:pPr>
      <w:proofErr w:type="gramStart"/>
      <w:r>
        <w:t>(обследований), других обязательных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 в соответствии с действующим законодательством;</w:t>
      </w:r>
      <w:proofErr w:type="gramEnd"/>
    </w:p>
    <w:p w:rsidR="005508F3" w:rsidRDefault="00A874CC">
      <w:pPr>
        <w:pStyle w:val="22"/>
        <w:framePr w:w="10037" w:h="14571" w:hRule="exact" w:wrap="none" w:vAnchor="page" w:hAnchor="page" w:x="962" w:y="1232"/>
        <w:shd w:val="clear" w:color="auto" w:fill="auto"/>
        <w:spacing w:before="0"/>
        <w:ind w:firstLine="780"/>
      </w:pPr>
      <w: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5508F3" w:rsidRDefault="00A874CC">
      <w:pPr>
        <w:pStyle w:val="22"/>
        <w:framePr w:w="10037" w:h="14571" w:hRule="exact" w:wrap="none" w:vAnchor="page" w:hAnchor="page" w:x="962" w:y="1232"/>
        <w:shd w:val="clear" w:color="auto" w:fill="auto"/>
        <w:spacing w:before="0"/>
        <w:ind w:firstLine="780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5508F3" w:rsidRDefault="00A874CC">
      <w:pPr>
        <w:pStyle w:val="22"/>
        <w:framePr w:w="10037" w:h="14571" w:hRule="exact" w:wrap="none" w:vAnchor="page" w:hAnchor="page" w:x="962" w:y="1232"/>
        <w:shd w:val="clear" w:color="auto" w:fill="auto"/>
        <w:spacing w:before="0"/>
        <w:ind w:firstLine="780"/>
      </w:pPr>
      <w:r>
        <w:t>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защиты;</w:t>
      </w:r>
    </w:p>
    <w:p w:rsidR="005508F3" w:rsidRDefault="00A874CC">
      <w:pPr>
        <w:pStyle w:val="22"/>
        <w:framePr w:w="10037" w:h="14571" w:hRule="exact" w:wrap="none" w:vAnchor="page" w:hAnchor="page" w:x="962" w:y="1232"/>
        <w:shd w:val="clear" w:color="auto" w:fill="auto"/>
        <w:spacing w:before="0"/>
        <w:ind w:firstLine="780"/>
      </w:pPr>
      <w: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5508F3" w:rsidRDefault="00A874CC">
      <w:pPr>
        <w:pStyle w:val="22"/>
        <w:framePr w:w="10037" w:h="14571" w:hRule="exact" w:wrap="none" w:vAnchor="page" w:hAnchor="page" w:x="962" w:y="1232"/>
        <w:shd w:val="clear" w:color="auto" w:fill="auto"/>
        <w:spacing w:before="0"/>
        <w:ind w:firstLine="780"/>
      </w:pPr>
      <w:r>
        <w:t>расследование и учет несчастных случаев на производстве и профессиональных заболеваний;</w:t>
      </w:r>
    </w:p>
    <w:p w:rsidR="005508F3" w:rsidRDefault="00A874CC">
      <w:pPr>
        <w:pStyle w:val="22"/>
        <w:framePr w:w="10037" w:h="14571" w:hRule="exact" w:wrap="none" w:vAnchor="page" w:hAnchor="page" w:x="962" w:y="1232"/>
        <w:shd w:val="clear" w:color="auto" w:fill="auto"/>
        <w:spacing w:before="0"/>
        <w:ind w:firstLine="780"/>
      </w:pPr>
      <w:proofErr w:type="gramStart"/>
      <w: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</w:t>
      </w:r>
      <w:proofErr w:type="gramEnd"/>
      <w:r>
        <w:t xml:space="preserve">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5508F3" w:rsidRDefault="00A874CC">
      <w:pPr>
        <w:pStyle w:val="22"/>
        <w:framePr w:w="10037" w:h="14571" w:hRule="exact" w:wrap="none" w:vAnchor="page" w:hAnchor="page" w:x="962" w:y="1232"/>
        <w:numPr>
          <w:ilvl w:val="0"/>
          <w:numId w:val="4"/>
        </w:numPr>
        <w:shd w:val="clear" w:color="auto" w:fill="auto"/>
        <w:tabs>
          <w:tab w:val="left" w:pos="1393"/>
        </w:tabs>
        <w:spacing w:before="0"/>
        <w:ind w:firstLine="780"/>
      </w:pPr>
      <w:r>
        <w:t>Предусматривают в коллективных договорах порядок предоставления гарантий и компенсаций за тяжелую работу и работу с вредными и (или) опасными условиями труда в соответствии с действующим законодательством.</w:t>
      </w:r>
    </w:p>
    <w:p w:rsidR="005508F3" w:rsidRDefault="00A874CC">
      <w:pPr>
        <w:pStyle w:val="22"/>
        <w:framePr w:w="10037" w:h="14571" w:hRule="exact" w:wrap="none" w:vAnchor="page" w:hAnchor="page" w:x="962" w:y="1232"/>
        <w:numPr>
          <w:ilvl w:val="0"/>
          <w:numId w:val="4"/>
        </w:numPr>
        <w:shd w:val="clear" w:color="auto" w:fill="auto"/>
        <w:tabs>
          <w:tab w:val="left" w:pos="1402"/>
        </w:tabs>
        <w:spacing w:before="0"/>
        <w:ind w:firstLine="780"/>
      </w:pPr>
      <w:r>
        <w:t xml:space="preserve">Сохраняют </w:t>
      </w:r>
      <w:proofErr w:type="gramStart"/>
      <w:r>
        <w:t>до проведения аттестации рабочих мест по условиям труда компенсационные выплаты за работу во вредных условиях труда в соответствии</w:t>
      </w:r>
      <w:proofErr w:type="gramEnd"/>
      <w:r>
        <w:t xml:space="preserve"> с действующими коллективными договорами и соглашениями.</w:t>
      </w:r>
    </w:p>
    <w:p w:rsidR="005508F3" w:rsidRDefault="00A874CC">
      <w:pPr>
        <w:pStyle w:val="22"/>
        <w:framePr w:w="10037" w:h="14571" w:hRule="exact" w:wrap="none" w:vAnchor="page" w:hAnchor="page" w:x="962" w:y="1232"/>
        <w:numPr>
          <w:ilvl w:val="0"/>
          <w:numId w:val="4"/>
        </w:numPr>
        <w:shd w:val="clear" w:color="auto" w:fill="auto"/>
        <w:tabs>
          <w:tab w:val="left" w:pos="1531"/>
        </w:tabs>
        <w:spacing w:before="0"/>
        <w:ind w:firstLine="780"/>
      </w:pPr>
      <w:r>
        <w:t>Предоставляют уполномоченным по охране труда профсоюзов свободное от работы время, не менее двух часов в неделю, для выполнения возложенных на них обязанностей с сохранением среднего заработка, проводят за счет собственных средств их обучение, предусматривают в коллективных договорах меры стимулирования их работы по предупреждению несчастных случаев на производстве и профессиональных заболеваний.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84" w:y="697"/>
        <w:shd w:val="clear" w:color="auto" w:fill="auto"/>
        <w:spacing w:line="240" w:lineRule="exact"/>
      </w:pPr>
      <w:r>
        <w:lastRenderedPageBreak/>
        <w:t>16</w:t>
      </w:r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300"/>
        <w:ind w:firstLine="800"/>
      </w:pPr>
      <w:r>
        <w:t>Принимают участие в смотре-конкурсе на лучшее состояние охраны труда в организациях района и в региональном этапе всероссийского конкурса «Российская организация высокой социальной эффективности».</w:t>
      </w:r>
    </w:p>
    <w:p w:rsidR="005508F3" w:rsidRDefault="00A874CC">
      <w:pPr>
        <w:pStyle w:val="32"/>
        <w:framePr w:w="10099" w:h="14581" w:hRule="exact" w:wrap="none" w:vAnchor="page" w:hAnchor="page" w:x="931" w:y="1222"/>
        <w:shd w:val="clear" w:color="auto" w:fill="auto"/>
        <w:spacing w:before="0"/>
        <w:ind w:firstLine="800"/>
      </w:pPr>
      <w:bookmarkStart w:id="30" w:name="bookmark30"/>
      <w:r>
        <w:t>Профсоюзы:</w:t>
      </w:r>
      <w:bookmarkEnd w:id="30"/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firstLine="800"/>
      </w:pPr>
      <w:r>
        <w:t>Участвуют в информационном обеспечении работников по вопросам охраны труда.</w:t>
      </w:r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firstLine="800"/>
      </w:pPr>
      <w:r>
        <w:t>Инициируют создание комитетов (комиссий) по охране труда в организациях, обеспечивают выборы уполномоченных (доверенных) лиц профсоюзных организаций по охране труда и организуют их обучение, в том числе за счет средств социального страхования.</w:t>
      </w:r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firstLine="800"/>
      </w:pPr>
      <w:r>
        <w:t>Добиваются включения в коллективные договоры обязательств по приведению условий труда в соответствие с государственными нормативными требованиями охраны труда, проведения аттестации рабочих мест по условиям труда. Участвуют в работе комиссий по аттестации рабочих мест.</w:t>
      </w:r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firstLine="800"/>
      </w:pPr>
      <w:r>
        <w:t>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 получивших профессиональное заболевание.</w:t>
      </w:r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firstLine="800"/>
      </w:pPr>
      <w:proofErr w:type="gramStart"/>
      <w:r>
        <w:t>Обеспечивают участие своих представителей в составе меж</w:t>
      </w:r>
      <w:r>
        <w:softHyphen/>
        <w:t>ведомственных комиссий (координационных советов) по охране труда, создаваемых на региональном и муниципальном уровнях.</w:t>
      </w:r>
      <w:proofErr w:type="gramEnd"/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firstLine="800"/>
      </w:pPr>
      <w:r>
        <w:t>Способствуют участию организаций в смотре-конкурсе на лучшее состояние охраны труда в организациях области, региональном этапе всероссийского конкурса «Российская организация высокой социальной эффективности». Инициируют проведение смотров-конкурсов на звание «Лучший уполномоченный по охране труда».</w:t>
      </w:r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/>
        <w:ind w:firstLine="800"/>
      </w:pPr>
      <w:proofErr w:type="gramStart"/>
      <w:r>
        <w:t>Добиваются безусловного выполнения работодателями обязательств по предоставлению гарантий и компенсаций за работу во вредных и (или) опасных условий труда, созданию здоровых условий труда на рабочих местах и необходимого медицинского обслуживания с целью профилактики профессиональных заболеваний и сохранения здоровья работников.</w:t>
      </w:r>
      <w:proofErr w:type="gramEnd"/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308"/>
        <w:ind w:firstLine="800"/>
      </w:pPr>
      <w:r>
        <w:t>Совершенствуют сотрудничество с органами государственного надзора и контроля по соблюдению трудовых прав работников в области охраны труда.</w:t>
      </w:r>
    </w:p>
    <w:p w:rsidR="005508F3" w:rsidRDefault="00A874CC">
      <w:pPr>
        <w:pStyle w:val="32"/>
        <w:framePr w:w="10099" w:h="14581" w:hRule="exact" w:wrap="none" w:vAnchor="page" w:hAnchor="page" w:x="931" w:y="1222"/>
        <w:numPr>
          <w:ilvl w:val="0"/>
          <w:numId w:val="3"/>
        </w:numPr>
        <w:shd w:val="clear" w:color="auto" w:fill="auto"/>
        <w:tabs>
          <w:tab w:val="left" w:pos="1258"/>
        </w:tabs>
        <w:spacing w:before="0" w:after="292" w:line="312" w:lineRule="exact"/>
        <w:ind w:firstLine="800"/>
      </w:pPr>
      <w:bookmarkStart w:id="31" w:name="bookmark31"/>
      <w:r>
        <w:t>Социальное партнерство и координация действий Сторон Соглашения</w:t>
      </w:r>
      <w:bookmarkEnd w:id="31"/>
    </w:p>
    <w:p w:rsidR="005508F3" w:rsidRDefault="00A874CC">
      <w:pPr>
        <w:pStyle w:val="32"/>
        <w:framePr w:w="10099" w:h="14581" w:hRule="exact" w:wrap="none" w:vAnchor="page" w:hAnchor="page" w:x="931" w:y="1222"/>
        <w:shd w:val="clear" w:color="auto" w:fill="auto"/>
        <w:spacing w:before="0"/>
        <w:ind w:firstLine="800"/>
      </w:pPr>
      <w:bookmarkStart w:id="32" w:name="bookmark32"/>
      <w:r>
        <w:t>Стороны совместно:</w:t>
      </w:r>
      <w:bookmarkEnd w:id="32"/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1"/>
          <w:numId w:val="3"/>
        </w:numPr>
        <w:shd w:val="clear" w:color="auto" w:fill="auto"/>
        <w:tabs>
          <w:tab w:val="left" w:pos="1466"/>
        </w:tabs>
        <w:spacing w:before="0"/>
        <w:ind w:firstLine="800"/>
      </w:pPr>
      <w:r>
        <w:t>Руководствуются принципами социального партнерства в соответствии с федеральными законами и принимают меры, направленные на их соблюдение исполнительными органами власти, профессиональными союзами и работодателями.</w:t>
      </w:r>
    </w:p>
    <w:p w:rsidR="005508F3" w:rsidRDefault="00A874CC">
      <w:pPr>
        <w:pStyle w:val="22"/>
        <w:framePr w:w="10099" w:h="14581" w:hRule="exact" w:wrap="none" w:vAnchor="page" w:hAnchor="page" w:x="931" w:y="1222"/>
        <w:numPr>
          <w:ilvl w:val="1"/>
          <w:numId w:val="3"/>
        </w:numPr>
        <w:shd w:val="clear" w:color="auto" w:fill="auto"/>
        <w:tabs>
          <w:tab w:val="left" w:pos="1466"/>
        </w:tabs>
        <w:spacing w:before="0"/>
        <w:ind w:left="580"/>
      </w:pPr>
      <w:r>
        <w:t xml:space="preserve">Стороны признают необходимым заключение </w:t>
      </w:r>
      <w:proofErr w:type="gramStart"/>
      <w:r>
        <w:t>отраслевых</w:t>
      </w:r>
      <w:proofErr w:type="gramEnd"/>
      <w:r>
        <w:t xml:space="preserve"> и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63" w:y="687"/>
        <w:shd w:val="clear" w:color="auto" w:fill="auto"/>
        <w:spacing w:line="240" w:lineRule="exact"/>
      </w:pPr>
      <w:r>
        <w:lastRenderedPageBreak/>
        <w:t>17</w:t>
      </w:r>
    </w:p>
    <w:p w:rsidR="005508F3" w:rsidRDefault="00A874CC">
      <w:pPr>
        <w:pStyle w:val="22"/>
        <w:framePr w:w="10027" w:h="14244" w:hRule="exact" w:wrap="none" w:vAnchor="page" w:hAnchor="page" w:x="967" w:y="1208"/>
        <w:shd w:val="clear" w:color="auto" w:fill="auto"/>
        <w:spacing w:before="0" w:after="300"/>
      </w:pPr>
      <w:r>
        <w:t>территориальных соглашений, считают целесообразным заключение коллективных договоров в организациях всех форм собственности и обязуются оказывать коллективам, развивающим принципы социального партнёрства, всестороннее содействие. При этом Соглашение рассматривается как основа для переговоров в отраслях и в организациях, расположенных на территории Красногорского района. Обязательства и гарантии, включённые в Соглашение, являются минимальными и не могут быть изменены в сторону снижения социальной и экономической защищенности работников.</w:t>
      </w:r>
    </w:p>
    <w:p w:rsidR="005508F3" w:rsidRDefault="00A874CC">
      <w:pPr>
        <w:pStyle w:val="22"/>
        <w:framePr w:w="10027" w:h="14244" w:hRule="exact" w:wrap="none" w:vAnchor="page" w:hAnchor="page" w:x="967" w:y="1208"/>
        <w:shd w:val="clear" w:color="auto" w:fill="auto"/>
        <w:spacing w:before="0"/>
        <w:ind w:firstLine="760"/>
      </w:pPr>
      <w:proofErr w:type="gramStart"/>
      <w:r>
        <w:t>Стороны, подписавшие Соглашение, в объёме своих полномочий обеспечивают исполнение обязательств, закреплённых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 и Соглашением между исполнительными органами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руководителей объединений промышленников и предпринимателей (работодателей) в Центральном федеральном округе.</w:t>
      </w:r>
      <w:proofErr w:type="gramEnd"/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tabs>
          <w:tab w:val="left" w:pos="1430"/>
        </w:tabs>
        <w:spacing w:before="0"/>
        <w:ind w:firstLine="760"/>
      </w:pPr>
      <w:r>
        <w:t>Принимают решения по вопросам социально-трудовых отношений после их предварительного согласования Сторонами социального партнерства.</w:t>
      </w:r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tabs>
          <w:tab w:val="left" w:pos="1430"/>
        </w:tabs>
        <w:spacing w:before="0"/>
        <w:ind w:firstLine="760"/>
      </w:pPr>
      <w:r>
        <w:t>Проводят смотр-конкурс по развитию социального партнерства среди муниципальных образований.</w:t>
      </w:r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tabs>
          <w:tab w:val="left" w:pos="1430"/>
        </w:tabs>
        <w:spacing w:before="0"/>
        <w:ind w:firstLine="760"/>
      </w:pPr>
      <w:r>
        <w:t>Беспрепятственно представляют Сторонам информацию о социально- экономическом положении в отраслях и организациях.</w:t>
      </w:r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spacing w:before="0"/>
        <w:ind w:firstLine="760"/>
      </w:pPr>
      <w:r>
        <w:t xml:space="preserve"> Обеспечивают представителям Сторон возможность принимать участие в рассмотрении на всех уровнях вопросов по проблемам, не включенным в настоящее Соглашение, но представляющим взаимный интерес.</w:t>
      </w:r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tabs>
          <w:tab w:val="left" w:pos="1430"/>
        </w:tabs>
        <w:spacing w:before="0"/>
        <w:ind w:firstLine="760"/>
      </w:pPr>
      <w:r>
        <w:t>Предоставляют бесплатно помещения для проведения участниками Соглашения семинаров, «круглых столов», иных мероприятий по вопросам социального партнерства.</w:t>
      </w:r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tabs>
          <w:tab w:val="left" w:pos="1430"/>
        </w:tabs>
        <w:spacing w:before="0"/>
        <w:ind w:firstLine="760"/>
      </w:pPr>
      <w:r>
        <w:t>Проводят обучение представителей социальных партнеров всех уровней по вопросам правового регулирования трудовых отношений и социального партнерства.</w:t>
      </w:r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spacing w:before="0" w:after="304"/>
        <w:ind w:firstLine="760"/>
      </w:pPr>
      <w:r>
        <w:t xml:space="preserve"> Обеспечивают постоянное освещение в средствах массовой информации материалов о ходе реализации обязательств Соглашения.</w:t>
      </w:r>
    </w:p>
    <w:p w:rsidR="005508F3" w:rsidRDefault="00A874CC">
      <w:pPr>
        <w:pStyle w:val="32"/>
        <w:framePr w:w="10027" w:h="14244" w:hRule="exact" w:wrap="none" w:vAnchor="page" w:hAnchor="page" w:x="967" w:y="1208"/>
        <w:shd w:val="clear" w:color="auto" w:fill="auto"/>
        <w:spacing w:before="0" w:line="317" w:lineRule="exact"/>
        <w:ind w:firstLine="760"/>
      </w:pPr>
      <w:bookmarkStart w:id="33" w:name="bookmark33"/>
      <w:r>
        <w:t>Администрация Красногорского района и работодатели:</w:t>
      </w:r>
      <w:bookmarkEnd w:id="33"/>
    </w:p>
    <w:p w:rsidR="005508F3" w:rsidRDefault="00A874CC">
      <w:pPr>
        <w:pStyle w:val="22"/>
        <w:framePr w:w="10027" w:h="14244" w:hRule="exact" w:wrap="none" w:vAnchor="page" w:hAnchor="page" w:x="967" w:y="1208"/>
        <w:numPr>
          <w:ilvl w:val="1"/>
          <w:numId w:val="3"/>
        </w:numPr>
        <w:shd w:val="clear" w:color="auto" w:fill="auto"/>
        <w:tabs>
          <w:tab w:val="left" w:pos="1430"/>
        </w:tabs>
        <w:spacing w:before="0" w:line="317" w:lineRule="exact"/>
        <w:ind w:firstLine="580"/>
      </w:pPr>
      <w:r>
        <w:t>Соблюдают права и гарантии профсоюзной деятельности, обеспечивают в соответствии с законодательством условия деятельности профсоюзов и их выборных органов, а также участие представителей профсоюзных организаций в работе коллегиальных органов управления в организациях независимо от их организационно-правовых форм и форм собственности.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A874CC">
      <w:pPr>
        <w:pStyle w:val="a5"/>
        <w:framePr w:wrap="none" w:vAnchor="page" w:hAnchor="page" w:x="5863" w:y="687"/>
        <w:shd w:val="clear" w:color="auto" w:fill="auto"/>
        <w:spacing w:line="240" w:lineRule="exact"/>
      </w:pPr>
      <w:r>
        <w:lastRenderedPageBreak/>
        <w:t>18</w:t>
      </w:r>
    </w:p>
    <w:p w:rsidR="005508F3" w:rsidRDefault="00A874CC">
      <w:pPr>
        <w:pStyle w:val="32"/>
        <w:framePr w:w="10056" w:h="14571" w:hRule="exact" w:wrap="none" w:vAnchor="page" w:hAnchor="page" w:x="952" w:y="1226"/>
        <w:shd w:val="clear" w:color="auto" w:fill="auto"/>
        <w:spacing w:before="0" w:line="317" w:lineRule="exact"/>
        <w:ind w:firstLine="780"/>
      </w:pPr>
      <w:bookmarkStart w:id="34" w:name="bookmark34"/>
      <w:r>
        <w:t>Администрация Красногорского района:</w:t>
      </w:r>
      <w:bookmarkEnd w:id="34"/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 w:after="330" w:line="317" w:lineRule="exact"/>
        <w:ind w:firstLine="600"/>
      </w:pPr>
      <w:r>
        <w:t>При предоставлении налоговых льгот, предоставлении субсидий и иной поддержки предприятиям и организациям учитывает в качестве одного из критериев участие в системе социального партнерства, выполнение действующих соглашений и коллективных договоров, в том числе в сфере оплаты труда.</w:t>
      </w:r>
    </w:p>
    <w:p w:rsidR="005508F3" w:rsidRDefault="00A874CC">
      <w:pPr>
        <w:pStyle w:val="32"/>
        <w:framePr w:w="10056" w:h="14571" w:hRule="exact" w:wrap="none" w:vAnchor="page" w:hAnchor="page" w:x="952" w:y="1226"/>
        <w:shd w:val="clear" w:color="auto" w:fill="auto"/>
        <w:spacing w:before="0" w:line="280" w:lineRule="exact"/>
        <w:ind w:firstLine="780"/>
      </w:pPr>
      <w:bookmarkStart w:id="35" w:name="bookmark35"/>
      <w:r>
        <w:t>Работодатели:</w:t>
      </w:r>
      <w:bookmarkEnd w:id="35"/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>Объединяются в союзы, ассоциации и другие формы объединений с целью координации своих действий, направленных на укрепление экономической эффективности организаций.</w:t>
      </w:r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>Признают право профессиональных союзов и их объединений собирать членские взносы в безналичной форме с письменного согласия члена профсоюза на основании коллективных договоров и соглашений.</w:t>
      </w:r>
    </w:p>
    <w:p w:rsidR="005508F3" w:rsidRDefault="00A874CC">
      <w:pPr>
        <w:pStyle w:val="22"/>
        <w:framePr w:w="10056" w:h="14571" w:hRule="exact" w:wrap="none" w:vAnchor="page" w:hAnchor="page" w:x="952" w:y="1226"/>
        <w:shd w:val="clear" w:color="auto" w:fill="auto"/>
        <w:spacing w:before="0" w:after="300"/>
        <w:ind w:firstLine="780"/>
      </w:pPr>
      <w:proofErr w:type="gramStart"/>
      <w:r>
        <w:t>Обеспечивают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соглашения, ежемесячное и бесплатное удержание членских профсоюзных взносов и денежных средств из заработной платы работников и производят перечисление удержанных взносов на счета профсоюзных организаций одновременно с выдачей банком средств на заработную плату.</w:t>
      </w:r>
      <w:proofErr w:type="gramEnd"/>
    </w:p>
    <w:p w:rsidR="005508F3" w:rsidRDefault="00A874CC">
      <w:pPr>
        <w:pStyle w:val="32"/>
        <w:framePr w:w="10056" w:h="14571" w:hRule="exact" w:wrap="none" w:vAnchor="page" w:hAnchor="page" w:x="952" w:y="1226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300"/>
        <w:ind w:firstLine="780"/>
      </w:pPr>
      <w:bookmarkStart w:id="36" w:name="bookmark36"/>
      <w:r>
        <w:t xml:space="preserve">Действие Территориального соглашения, обеспечение </w:t>
      </w:r>
      <w:proofErr w:type="gramStart"/>
      <w:r>
        <w:t>контроля за</w:t>
      </w:r>
      <w:proofErr w:type="gramEnd"/>
      <w:r>
        <w:t xml:space="preserve"> ходом его выполнения и ответственность Сторон</w:t>
      </w:r>
      <w:bookmarkEnd w:id="36"/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>Соглашение действует с 1 января 2014 года до 31 декабря 2016 года.</w:t>
      </w:r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>Стороны при необходимости разрабатывают мероприятия по реализации принятых обязательств.</w:t>
      </w:r>
    </w:p>
    <w:p w:rsidR="005508F3" w:rsidRDefault="00A874CC">
      <w:pPr>
        <w:pStyle w:val="22"/>
        <w:framePr w:w="10056" w:h="14571" w:hRule="exact" w:wrap="none" w:vAnchor="page" w:hAnchor="page" w:x="952" w:y="1226"/>
        <w:shd w:val="clear" w:color="auto" w:fill="auto"/>
        <w:spacing w:before="0"/>
        <w:ind w:firstLine="780"/>
      </w:pPr>
      <w:r>
        <w:t>Участники Соглашения информируют районную трехстороннюю комиссию по регулированию социально-трудовых отношений о ходе выполнения обязательств Соглашения.</w:t>
      </w:r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>Территориальный орган Федеральной службы государственной статистики представляет Сторонам социального партнерства необходимую информацию по вопросам социально-трудовой сферы на бесплатной основе в объёмах и в сроки, предусмотренные федеральным планом статистических работ.</w:t>
      </w:r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 xml:space="preserve">Контроль за выполнением обязательств Соглашения осуществляется </w:t>
      </w:r>
      <w:proofErr w:type="gramStart"/>
      <w:r>
        <w:t>в соответствии с действующим законодательством районной трехсторонней комиссией по регулированию социально-трудовых отношений с подведением итогов за год</w:t>
      </w:r>
      <w:proofErr w:type="gramEnd"/>
      <w:r>
        <w:t>, а также Сторонами самостоятельно в соответствии с их функциями.</w:t>
      </w:r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>Стороны предоставляют право районной трехсторонней комиссии по регулированию социально-трудовых отношений изменять и дополнять текст Соглашения исходя из складывающихся в районе социально-демографических и социально-экономических процессов, необходимости расширения и углубления мер поддержки населения и с учетом принятия соответствующих законов Российской Федерации и Брянской области и других нормативных актов.</w:t>
      </w:r>
    </w:p>
    <w:p w:rsidR="005508F3" w:rsidRDefault="00A874CC">
      <w:pPr>
        <w:pStyle w:val="22"/>
        <w:framePr w:w="10056" w:h="14571" w:hRule="exact" w:wrap="none" w:vAnchor="page" w:hAnchor="page" w:x="952" w:y="1226"/>
        <w:numPr>
          <w:ilvl w:val="1"/>
          <w:numId w:val="3"/>
        </w:numPr>
        <w:shd w:val="clear" w:color="auto" w:fill="auto"/>
        <w:tabs>
          <w:tab w:val="left" w:pos="1441"/>
        </w:tabs>
        <w:spacing w:before="0"/>
        <w:ind w:firstLine="780"/>
      </w:pPr>
      <w:r>
        <w:t>Стороны принимают зависящие от них меры для погашения</w:t>
      </w:r>
    </w:p>
    <w:p w:rsidR="005508F3" w:rsidRDefault="005508F3">
      <w:pPr>
        <w:rPr>
          <w:sz w:val="2"/>
          <w:szCs w:val="2"/>
        </w:rPr>
        <w:sectPr w:rsidR="005508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508F3" w:rsidRDefault="005508F3">
      <w:pPr>
        <w:framePr w:w="338" w:h="590" w:hRule="exact" w:wrap="none" w:vAnchor="page" w:hAnchor="page" w:x="464" w:y="356"/>
        <w:textDirection w:val="btLr"/>
      </w:pPr>
    </w:p>
    <w:p w:rsidR="005508F3" w:rsidRDefault="00A874CC">
      <w:pPr>
        <w:pStyle w:val="27"/>
        <w:framePr w:wrap="none" w:vAnchor="page" w:hAnchor="page" w:x="5956" w:y="688"/>
        <w:shd w:val="clear" w:color="auto" w:fill="auto"/>
        <w:spacing w:line="240" w:lineRule="exact"/>
      </w:pPr>
      <w:r>
        <w:t>19</w:t>
      </w:r>
    </w:p>
    <w:p w:rsidR="005508F3" w:rsidRDefault="0002455C">
      <w:pPr>
        <w:framePr w:wrap="none" w:vAnchor="page" w:hAnchor="page" w:x="580" w:y="3923"/>
        <w:rPr>
          <w:sz w:val="2"/>
          <w:szCs w:val="2"/>
        </w:rPr>
      </w:pPr>
      <w:r>
        <w:pict>
          <v:shape id="_x0000_i1026" type="#_x0000_t75" style="width:11.8pt;height:49.45pt">
            <v:imagedata r:id="rId9" r:href="rId10"/>
          </v:shape>
        </w:pict>
      </w:r>
    </w:p>
    <w:p w:rsidR="005508F3" w:rsidRDefault="005508F3">
      <w:pPr>
        <w:framePr w:wrap="none" w:vAnchor="page" w:hAnchor="page" w:x="609" w:y="4742"/>
      </w:pPr>
    </w:p>
    <w:p w:rsidR="005508F3" w:rsidRDefault="005508F3">
      <w:pPr>
        <w:framePr w:wrap="none" w:vAnchor="page" w:hAnchor="page" w:x="633" w:y="4953"/>
      </w:pPr>
    </w:p>
    <w:p w:rsidR="005508F3" w:rsidRDefault="0002455C">
      <w:pPr>
        <w:framePr w:wrap="none" w:vAnchor="page" w:hAnchor="page" w:x="556" w:y="5305"/>
        <w:rPr>
          <w:sz w:val="2"/>
          <w:szCs w:val="2"/>
        </w:rPr>
      </w:pPr>
      <w:r>
        <w:pict>
          <v:shape id="_x0000_i1027" type="#_x0000_t75" style="width:9.65pt;height:22.55pt">
            <v:imagedata r:id="rId11" r:href="rId12"/>
          </v:shape>
        </w:pict>
      </w:r>
    </w:p>
    <w:p w:rsidR="005508F3" w:rsidRDefault="00A874CC">
      <w:pPr>
        <w:pStyle w:val="22"/>
        <w:framePr w:w="10214" w:h="4579" w:hRule="exact" w:wrap="none" w:vAnchor="page" w:hAnchor="page" w:x="873" w:y="1208"/>
        <w:shd w:val="clear" w:color="auto" w:fill="auto"/>
        <w:spacing w:before="0"/>
        <w:ind w:left="240"/>
      </w:pPr>
      <w:r>
        <w:t>конфликтов, возникающих в районе социально-трудовых и экономических отношений.</w:t>
      </w:r>
    </w:p>
    <w:p w:rsidR="005508F3" w:rsidRDefault="00A874CC">
      <w:pPr>
        <w:pStyle w:val="22"/>
        <w:framePr w:w="10214" w:h="4579" w:hRule="exact" w:wrap="none" w:vAnchor="page" w:hAnchor="page" w:x="873" w:y="1208"/>
        <w:numPr>
          <w:ilvl w:val="1"/>
          <w:numId w:val="3"/>
        </w:numPr>
        <w:shd w:val="clear" w:color="auto" w:fill="auto"/>
        <w:tabs>
          <w:tab w:val="left" w:pos="1637"/>
        </w:tabs>
        <w:spacing w:before="0"/>
        <w:ind w:left="240" w:firstLine="720"/>
      </w:pPr>
      <w:r>
        <w:rPr>
          <w:rStyle w:val="28"/>
        </w:rPr>
        <w:t xml:space="preserve">В </w:t>
      </w:r>
      <w:r>
        <w:t>двухнедельный срок после подписания Соглашения полный текст Соглашения публикуется в средствах массовой информации.</w:t>
      </w:r>
    </w:p>
    <w:p w:rsidR="005508F3" w:rsidRDefault="00A874CC">
      <w:pPr>
        <w:pStyle w:val="22"/>
        <w:framePr w:w="10214" w:h="4579" w:hRule="exact" w:wrap="none" w:vAnchor="page" w:hAnchor="page" w:x="873" w:y="1208"/>
        <w:shd w:val="clear" w:color="auto" w:fill="auto"/>
        <w:spacing w:before="0"/>
        <w:ind w:left="240" w:firstLine="720"/>
      </w:pPr>
      <w:proofErr w:type="gramStart"/>
      <w:r>
        <w:t>Если работодатели, осуществляющие деятельность на территории района, в течение 30 календарных дней со дня официального опубликования предложения присоединиться к Территориальному соглашению не представили ' в уполномоченный орган исполнительной власти района (отдел экономики Красногорского района) мотивированный письменный отказ присоединиться к нему,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ими.</w:t>
      </w:r>
      <w:proofErr w:type="gramEnd"/>
    </w:p>
    <w:p w:rsidR="005508F3" w:rsidRDefault="00A874CC">
      <w:pPr>
        <w:pStyle w:val="22"/>
        <w:framePr w:w="10214" w:h="4579" w:hRule="exact" w:wrap="none" w:vAnchor="page" w:hAnchor="page" w:x="873" w:y="1208"/>
        <w:shd w:val="clear" w:color="auto" w:fill="auto"/>
        <w:spacing w:before="0"/>
        <w:ind w:left="240" w:firstLine="720"/>
      </w:pPr>
      <w:r>
        <w:t>Ни одна из Сторон не вправе в одностороннем порядке отказаться от выполнения условий настоящего Соглашения.</w:t>
      </w:r>
    </w:p>
    <w:p w:rsidR="005508F3" w:rsidRDefault="005508F3">
      <w:pPr>
        <w:framePr w:wrap="none" w:vAnchor="page" w:hAnchor="page" w:x="6912" w:y="5663"/>
      </w:pPr>
    </w:p>
    <w:p w:rsidR="005508F3" w:rsidRDefault="00A874CC">
      <w:pPr>
        <w:pStyle w:val="80"/>
        <w:framePr w:w="10214" w:h="3953" w:hRule="exact" w:wrap="none" w:vAnchor="page" w:hAnchor="page" w:x="873" w:y="6372"/>
        <w:shd w:val="clear" w:color="auto" w:fill="auto"/>
        <w:spacing w:before="0" w:after="0" w:line="280" w:lineRule="exact"/>
        <w:ind w:left="240" w:right="5683"/>
      </w:pPr>
      <w:r>
        <w:t>От администрации района</w:t>
      </w:r>
    </w:p>
    <w:p w:rsidR="005508F3" w:rsidRDefault="00A874CC">
      <w:pPr>
        <w:pStyle w:val="22"/>
        <w:framePr w:w="10214" w:h="3953" w:hRule="exact" w:wrap="none" w:vAnchor="page" w:hAnchor="page" w:x="873" w:y="6372"/>
        <w:shd w:val="clear" w:color="auto" w:fill="auto"/>
        <w:spacing w:before="0" w:after="337" w:line="280" w:lineRule="exact"/>
        <w:ind w:left="240" w:right="5683"/>
      </w:pPr>
      <w:r>
        <w:t>Глава муниципального образования</w:t>
      </w:r>
    </w:p>
    <w:p w:rsidR="005508F3" w:rsidRDefault="00A874CC">
      <w:pPr>
        <w:pStyle w:val="80"/>
        <w:framePr w:w="10214" w:h="3953" w:hRule="exact" w:wrap="none" w:vAnchor="page" w:hAnchor="page" w:x="873" w:y="6372"/>
        <w:shd w:val="clear" w:color="auto" w:fill="auto"/>
        <w:spacing w:before="0" w:after="309" w:line="280" w:lineRule="exact"/>
        <w:ind w:left="240" w:right="4973"/>
      </w:pPr>
      <w:r>
        <w:t>От профсоюзов района</w:t>
      </w:r>
    </w:p>
    <w:p w:rsidR="005508F3" w:rsidRDefault="00B70A81">
      <w:pPr>
        <w:pStyle w:val="22"/>
        <w:framePr w:w="10214" w:h="3953" w:hRule="exact" w:wrap="none" w:vAnchor="page" w:hAnchor="page" w:x="873" w:y="6372"/>
        <w:shd w:val="clear" w:color="auto" w:fill="auto"/>
        <w:spacing w:before="0" w:after="308"/>
        <w:ind w:left="240" w:right="4973"/>
      </w:pPr>
      <w:r>
        <w:t xml:space="preserve"> </w:t>
      </w:r>
      <w:proofErr w:type="spellStart"/>
      <w:r>
        <w:t>Председател</w:t>
      </w:r>
      <w:proofErr w:type="spellEnd"/>
      <w:r w:rsidR="00A874CC">
        <w:t xml:space="preserve"> Красногорского профсоюза</w:t>
      </w:r>
      <w:r w:rsidR="00A874CC">
        <w:br/>
        <w:t>народного образования и науки РФ</w:t>
      </w:r>
    </w:p>
    <w:p w:rsidR="005508F3" w:rsidRDefault="00A874CC">
      <w:pPr>
        <w:pStyle w:val="22"/>
        <w:framePr w:w="10214" w:h="3953" w:hRule="exact" w:wrap="none" w:vAnchor="page" w:hAnchor="page" w:x="873" w:y="6372"/>
        <w:shd w:val="clear" w:color="auto" w:fill="auto"/>
        <w:spacing w:before="0" w:after="326" w:line="312" w:lineRule="exact"/>
        <w:ind w:left="240" w:right="3533"/>
      </w:pPr>
      <w:r>
        <w:t>Председатель Красногорского профсоюза работников</w:t>
      </w:r>
      <w:r>
        <w:br/>
        <w:t>торговли и потребкооперации</w:t>
      </w:r>
    </w:p>
    <w:p w:rsidR="005508F3" w:rsidRDefault="00A874CC">
      <w:pPr>
        <w:pStyle w:val="22"/>
        <w:framePr w:w="10214" w:h="3953" w:hRule="exact" w:wrap="none" w:vAnchor="page" w:hAnchor="page" w:x="873" w:y="6372"/>
        <w:shd w:val="clear" w:color="auto" w:fill="auto"/>
        <w:spacing w:before="0" w:line="280" w:lineRule="exact"/>
        <w:ind w:left="240" w:right="3878"/>
      </w:pPr>
      <w:r>
        <w:t xml:space="preserve">Председатель Красногорского </w:t>
      </w:r>
      <w:r w:rsidR="00B70A81">
        <w:t>профсоюза работников государственных</w:t>
      </w:r>
    </w:p>
    <w:p w:rsidR="005508F3" w:rsidRDefault="00A874CC">
      <w:pPr>
        <w:pStyle w:val="22"/>
        <w:framePr w:wrap="none" w:vAnchor="page" w:hAnchor="page" w:x="1008" w:y="10285"/>
        <w:shd w:val="clear" w:color="auto" w:fill="auto"/>
        <w:spacing w:before="0" w:line="280" w:lineRule="exact"/>
        <w:jc w:val="left"/>
      </w:pPr>
      <w:r>
        <w:t>учреждений и общественного обслуживания</w:t>
      </w:r>
    </w:p>
    <w:p w:rsidR="005508F3" w:rsidRDefault="00A874CC">
      <w:pPr>
        <w:pStyle w:val="a9"/>
        <w:framePr w:wrap="none" w:vAnchor="page" w:hAnchor="page" w:x="8889" w:y="6674"/>
        <w:shd w:val="clear" w:color="auto" w:fill="auto"/>
        <w:spacing w:line="280" w:lineRule="exact"/>
      </w:pPr>
      <w:r>
        <w:t>Резунов А.Г.</w:t>
      </w:r>
    </w:p>
    <w:p w:rsidR="005508F3" w:rsidRDefault="00A874CC">
      <w:pPr>
        <w:pStyle w:val="22"/>
        <w:framePr w:w="10214" w:h="3253" w:hRule="exact" w:wrap="none" w:vAnchor="page" w:hAnchor="page" w:x="873" w:y="10942"/>
        <w:shd w:val="clear" w:color="auto" w:fill="auto"/>
        <w:spacing w:before="0" w:line="317" w:lineRule="exact"/>
        <w:ind w:left="240" w:right="5126"/>
      </w:pPr>
      <w:r>
        <w:t>Пред</w:t>
      </w:r>
      <w:r w:rsidR="00B70A81">
        <w:t>седатель Красногорского райкома</w:t>
      </w:r>
    </w:p>
    <w:p w:rsidR="005508F3" w:rsidRDefault="00A874CC">
      <w:pPr>
        <w:pStyle w:val="22"/>
        <w:framePr w:w="10214" w:h="3253" w:hRule="exact" w:wrap="none" w:vAnchor="page" w:hAnchor="page" w:x="873" w:y="10942"/>
        <w:shd w:val="clear" w:color="auto" w:fill="auto"/>
        <w:spacing w:before="0" w:after="296" w:line="317" w:lineRule="exact"/>
        <w:ind w:left="240" w:right="5337"/>
      </w:pPr>
      <w:r>
        <w:t>профсоюзов АПК</w:t>
      </w:r>
    </w:p>
    <w:p w:rsidR="005508F3" w:rsidRDefault="00A874CC">
      <w:pPr>
        <w:pStyle w:val="80"/>
        <w:framePr w:w="10214" w:h="3253" w:hRule="exact" w:wrap="none" w:vAnchor="page" w:hAnchor="page" w:x="873" w:y="10942"/>
        <w:shd w:val="clear" w:color="auto" w:fill="auto"/>
        <w:spacing w:before="0" w:after="0" w:line="322" w:lineRule="exact"/>
        <w:ind w:left="240" w:right="4541"/>
      </w:pPr>
      <w:r>
        <w:t>От работодателей района:</w:t>
      </w:r>
    </w:p>
    <w:p w:rsidR="005508F3" w:rsidRDefault="00A874CC">
      <w:pPr>
        <w:pStyle w:val="22"/>
        <w:framePr w:w="10214" w:h="3253" w:hRule="exact" w:wrap="none" w:vAnchor="page" w:hAnchor="page" w:x="873" w:y="10942"/>
        <w:shd w:val="clear" w:color="auto" w:fill="auto"/>
        <w:spacing w:before="0" w:after="333"/>
        <w:ind w:left="240" w:right="4541"/>
      </w:pPr>
      <w:r>
        <w:t>Начальник ГКУБО «Красногорское районное</w:t>
      </w:r>
      <w:r>
        <w:br/>
        <w:t>управление сельского хозяйства»</w:t>
      </w:r>
    </w:p>
    <w:p w:rsidR="005508F3" w:rsidRDefault="00B70A81" w:rsidP="00B70A81">
      <w:pPr>
        <w:pStyle w:val="22"/>
        <w:framePr w:w="10214" w:h="3253" w:hRule="exact" w:wrap="none" w:vAnchor="page" w:hAnchor="page" w:x="873" w:y="10942"/>
        <w:shd w:val="clear" w:color="auto" w:fill="auto"/>
        <w:spacing w:before="0" w:after="346" w:line="280" w:lineRule="exact"/>
        <w:ind w:right="4761"/>
      </w:pPr>
      <w:r>
        <w:t xml:space="preserve">   </w:t>
      </w:r>
      <w:r w:rsidR="00A874CC">
        <w:t>Начальник районного отдела образования</w:t>
      </w:r>
    </w:p>
    <w:p w:rsidR="005508F3" w:rsidRDefault="00B70A81" w:rsidP="00B70A81">
      <w:pPr>
        <w:pStyle w:val="22"/>
        <w:framePr w:w="10214" w:h="3253" w:hRule="exact" w:wrap="none" w:vAnchor="page" w:hAnchor="page" w:x="873" w:y="10942"/>
        <w:shd w:val="clear" w:color="auto" w:fill="auto"/>
        <w:spacing w:before="0" w:line="280" w:lineRule="exact"/>
        <w:ind w:left="240" w:right="4627"/>
      </w:pPr>
      <w:proofErr w:type="spellStart"/>
      <w:r>
        <w:t>ПредседательСовета</w:t>
      </w:r>
      <w:r w:rsidR="00A874CC">
        <w:t>Красногорского</w:t>
      </w:r>
      <w:proofErr w:type="spellEnd"/>
      <w:r w:rsidR="00A874CC">
        <w:t xml:space="preserve"> </w:t>
      </w:r>
      <w:r>
        <w:t xml:space="preserve">  РПО</w:t>
      </w:r>
      <w:r w:rsidR="00A874CC">
        <w:t>;</w:t>
      </w:r>
    </w:p>
    <w:p w:rsidR="005508F3" w:rsidRDefault="00A874CC">
      <w:pPr>
        <w:pStyle w:val="2a"/>
        <w:framePr w:wrap="none" w:vAnchor="page" w:hAnchor="page" w:x="9350" w:y="8307"/>
        <w:shd w:val="clear" w:color="auto" w:fill="auto"/>
        <w:spacing w:line="280" w:lineRule="exact"/>
      </w:pPr>
      <w:r>
        <w:t>.-Горбачева</w:t>
      </w:r>
    </w:p>
    <w:p w:rsidR="005508F3" w:rsidRDefault="00A874CC">
      <w:pPr>
        <w:pStyle w:val="a9"/>
        <w:framePr w:w="1363" w:h="387" w:hRule="exact" w:wrap="none" w:vAnchor="page" w:hAnchor="page" w:x="9388" w:y="9262"/>
        <w:shd w:val="clear" w:color="auto" w:fill="auto"/>
        <w:spacing w:line="280" w:lineRule="exact"/>
      </w:pPr>
      <w:r>
        <w:rPr>
          <w:rStyle w:val="MicrosoftSansSerif95pt"/>
          <w:b w:val="0"/>
          <w:bCs w:val="0"/>
        </w:rPr>
        <w:t>.</w:t>
      </w:r>
      <w:r>
        <w:t xml:space="preserve"> </w:t>
      </w:r>
      <w:proofErr w:type="spellStart"/>
      <w:r>
        <w:t>Драбкова</w:t>
      </w:r>
      <w:proofErr w:type="spellEnd"/>
    </w:p>
    <w:p w:rsidR="005508F3" w:rsidRDefault="005508F3">
      <w:pPr>
        <w:pStyle w:val="22"/>
        <w:framePr w:w="2822" w:h="632" w:hRule="exact" w:wrap="none" w:vAnchor="page" w:hAnchor="page" w:x="7872" w:y="10020"/>
        <w:shd w:val="clear" w:color="auto" w:fill="auto"/>
        <w:spacing w:before="0" w:line="280" w:lineRule="exact"/>
        <w:jc w:val="left"/>
      </w:pPr>
    </w:p>
    <w:p w:rsidR="005508F3" w:rsidRDefault="00A874CC">
      <w:pPr>
        <w:pStyle w:val="22"/>
        <w:framePr w:w="2822" w:h="632" w:hRule="exact" w:wrap="none" w:vAnchor="page" w:hAnchor="page" w:x="7872" w:y="10020"/>
        <w:shd w:val="clear" w:color="auto" w:fill="auto"/>
        <w:spacing w:before="0" w:line="280" w:lineRule="exact"/>
        <w:jc w:val="right"/>
      </w:pPr>
      <w:r>
        <w:t xml:space="preserve"> К.В. Вернигор</w:t>
      </w:r>
    </w:p>
    <w:p w:rsidR="005508F3" w:rsidRDefault="00A874CC">
      <w:pPr>
        <w:pStyle w:val="a9"/>
        <w:framePr w:wrap="none" w:vAnchor="page" w:hAnchor="page" w:x="9350" w:y="11268"/>
        <w:shd w:val="clear" w:color="auto" w:fill="auto"/>
        <w:spacing w:line="280" w:lineRule="exact"/>
      </w:pPr>
      <w:r>
        <w:t>. Савченко</w:t>
      </w:r>
    </w:p>
    <w:p w:rsidR="005508F3" w:rsidRDefault="00B70A81">
      <w:pPr>
        <w:pStyle w:val="22"/>
        <w:framePr w:w="2035" w:h="2031" w:hRule="exact" w:wrap="none" w:vAnchor="page" w:hAnchor="page" w:x="8870" w:y="12251"/>
        <w:shd w:val="clear" w:color="auto" w:fill="auto"/>
        <w:spacing w:before="0" w:line="648" w:lineRule="exact"/>
        <w:ind w:right="380" w:firstLine="620"/>
      </w:pPr>
      <w:proofErr w:type="spellStart"/>
      <w:r>
        <w:t>Бовтюн</w:t>
      </w:r>
      <w:proofErr w:type="spellEnd"/>
    </w:p>
    <w:p w:rsidR="005508F3" w:rsidRDefault="00B70A81">
      <w:pPr>
        <w:pStyle w:val="22"/>
        <w:framePr w:w="2035" w:h="2031" w:hRule="exact" w:wrap="none" w:vAnchor="page" w:hAnchor="page" w:x="8870" w:y="12251"/>
        <w:shd w:val="clear" w:color="auto" w:fill="auto"/>
        <w:spacing w:before="0" w:line="648" w:lineRule="exact"/>
        <w:ind w:right="380"/>
      </w:pPr>
      <w:r>
        <w:t>А.Н. Романов</w:t>
      </w:r>
    </w:p>
    <w:p w:rsidR="00B70A81" w:rsidRDefault="00B70A81">
      <w:pPr>
        <w:pStyle w:val="22"/>
        <w:framePr w:w="2035" w:h="2031" w:hRule="exact" w:wrap="none" w:vAnchor="page" w:hAnchor="page" w:x="8870" w:y="12251"/>
        <w:shd w:val="clear" w:color="auto" w:fill="auto"/>
        <w:spacing w:before="0" w:line="648" w:lineRule="exact"/>
        <w:ind w:right="380"/>
      </w:pPr>
      <w:proofErr w:type="spellStart"/>
      <w:r>
        <w:t>Н.С.Жемердееееев</w:t>
      </w:r>
      <w:proofErr w:type="spellEnd"/>
    </w:p>
    <w:p w:rsidR="005508F3" w:rsidRDefault="00A874CC">
      <w:pPr>
        <w:pStyle w:val="34"/>
        <w:framePr w:w="1642" w:h="459" w:hRule="exact" w:wrap="none" w:vAnchor="page" w:hAnchor="page" w:x="6710" w:y="15118"/>
        <w:shd w:val="clear" w:color="auto" w:fill="auto"/>
      </w:pPr>
      <w:r>
        <w:rPr>
          <w:rStyle w:val="30pt"/>
        </w:rPr>
        <w:t>J</w:t>
      </w:r>
      <w:r w:rsidRPr="006A629E">
        <w:rPr>
          <w:rStyle w:val="30pt"/>
          <w:lang w:val="ru-RU"/>
        </w:rPr>
        <w:t>'</w:t>
      </w:r>
      <w:proofErr w:type="spellStart"/>
      <w:r>
        <w:rPr>
          <w:rStyle w:val="30pt"/>
        </w:rPr>
        <w:t>Vj</w:t>
      </w:r>
      <w:proofErr w:type="spellEnd"/>
      <w:r w:rsidRPr="006A629E">
        <w:rPr>
          <w:lang w:eastAsia="en-US" w:bidi="en-US"/>
        </w:rPr>
        <w:t xml:space="preserve"> </w:t>
      </w:r>
      <w:r>
        <w:rPr>
          <w:rStyle w:val="3Sylfaen75pt0pt"/>
        </w:rPr>
        <w:t>и</w:t>
      </w:r>
      <w:r>
        <w:t xml:space="preserve"> Л**-—</w:t>
      </w:r>
      <w:r>
        <w:rPr>
          <w:lang w:val="en-US" w:eastAsia="en-US" w:bidi="en-US"/>
        </w:rPr>
        <w:t>W</w:t>
      </w:r>
      <w:r w:rsidRPr="006A629E">
        <w:rPr>
          <w:lang w:eastAsia="en-US" w:bidi="en-US"/>
        </w:rPr>
        <w:t xml:space="preserve">* </w:t>
      </w:r>
      <w:r>
        <w:t xml:space="preserve">с • / </w:t>
      </w:r>
      <w:r>
        <w:rPr>
          <w:rStyle w:val="345pt0pt"/>
        </w:rPr>
        <w:t>А/А</w:t>
      </w:r>
      <w:r>
        <w:rPr>
          <w:rStyle w:val="345pt0pt"/>
          <w:vertAlign w:val="superscript"/>
        </w:rPr>
        <w:t>э</w:t>
      </w:r>
      <w:r>
        <w:rPr>
          <w:rStyle w:val="345pt0pt"/>
        </w:rPr>
        <w:t>®^9° .л /</w:t>
      </w:r>
    </w:p>
    <w:p w:rsidR="005508F3" w:rsidRDefault="0002455C">
      <w:pPr>
        <w:rPr>
          <w:sz w:val="2"/>
          <w:szCs w:val="2"/>
        </w:rPr>
      </w:pPr>
      <w:r w:rsidRPr="0002455C">
        <w:pict>
          <v:shape id="_x0000_s1029" type="#_x0000_t75" style="position:absolute;margin-left:279.3pt;margin-top:292.1pt;width:238.55pt;height:468.5pt;z-index:-25165875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sectPr w:rsidR="005508F3" w:rsidSect="005508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4CC" w:rsidRDefault="00A874CC" w:rsidP="005508F3">
      <w:r>
        <w:separator/>
      </w:r>
    </w:p>
  </w:endnote>
  <w:endnote w:type="continuationSeparator" w:id="0">
    <w:p w:rsidR="00A874CC" w:rsidRDefault="00A874CC" w:rsidP="0055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4CC" w:rsidRDefault="00A874CC"/>
  </w:footnote>
  <w:footnote w:type="continuationSeparator" w:id="0">
    <w:p w:rsidR="00A874CC" w:rsidRDefault="00A874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1231"/>
    <w:multiLevelType w:val="multilevel"/>
    <w:tmpl w:val="482E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2E07C3"/>
    <w:multiLevelType w:val="multilevel"/>
    <w:tmpl w:val="FE407AD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7C4768"/>
    <w:multiLevelType w:val="multilevel"/>
    <w:tmpl w:val="5AA6EBB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66C7C"/>
    <w:multiLevelType w:val="multilevel"/>
    <w:tmpl w:val="36C21FFA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731993"/>
    <w:multiLevelType w:val="multilevel"/>
    <w:tmpl w:val="A57C16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D69B0"/>
    <w:multiLevelType w:val="multilevel"/>
    <w:tmpl w:val="A0F8BD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08F3"/>
    <w:rsid w:val="0002455C"/>
    <w:rsid w:val="005508F3"/>
    <w:rsid w:val="006A629E"/>
    <w:rsid w:val="00A874CC"/>
    <w:rsid w:val="00B7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8F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508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Заголовок №2_"/>
    <w:basedOn w:val="a0"/>
    <w:link w:val="20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"/>
    <w:basedOn w:val="4"/>
    <w:rsid w:val="005508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sid w:val="00550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4">
    <w:name w:val="Основной текст (2)"/>
    <w:basedOn w:val="21"/>
    <w:rsid w:val="005508F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sid w:val="005508F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BookmanOldStyle9pt0pt">
    <w:name w:val="Основной текст (6) + Bookman Old Style;9 pt;Не полужирный;Курсив;Интервал 0 pt"/>
    <w:basedOn w:val="6"/>
    <w:rsid w:val="005508F3"/>
    <w:rPr>
      <w:rFonts w:ascii="Bookman Old Style" w:eastAsia="Bookman Old Style" w:hAnsi="Bookman Old Style" w:cs="Bookman Old Style"/>
      <w:b/>
      <w:bCs/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Колонтитул (2)_"/>
    <w:basedOn w:val="a0"/>
    <w:link w:val="27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1"/>
    <w:rsid w:val="005508F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0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_"/>
    <w:basedOn w:val="a0"/>
    <w:link w:val="a9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Подпись к картинке (2)_"/>
    <w:basedOn w:val="a0"/>
    <w:link w:val="2a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icrosoftSansSerif95pt">
    <w:name w:val="Подпись к картинке + Microsoft Sans Serif;9;5 pt;Курсив"/>
    <w:basedOn w:val="a8"/>
    <w:rsid w:val="005508F3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3">
    <w:name w:val="Подпись к картинке (3)_"/>
    <w:basedOn w:val="a0"/>
    <w:link w:val="34"/>
    <w:rsid w:val="0055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8"/>
      <w:szCs w:val="8"/>
      <w:u w:val="none"/>
    </w:rPr>
  </w:style>
  <w:style w:type="character" w:customStyle="1" w:styleId="30pt">
    <w:name w:val="Подпись к картинке (3) + Интервал 0 pt"/>
    <w:basedOn w:val="33"/>
    <w:rsid w:val="005508F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Sylfaen75pt0pt">
    <w:name w:val="Подпись к картинке (3) + Sylfaen;7;5 pt;Курсив;Интервал 0 pt"/>
    <w:basedOn w:val="33"/>
    <w:rsid w:val="005508F3"/>
    <w:rPr>
      <w:rFonts w:ascii="Sylfaen" w:eastAsia="Sylfaen" w:hAnsi="Sylfaen" w:cs="Sylfaen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45pt0pt">
    <w:name w:val="Подпись к картинке (3) + 4;5 pt;Малые прописные;Интервал 0 pt"/>
    <w:basedOn w:val="33"/>
    <w:rsid w:val="005508F3"/>
    <w:rPr>
      <w:smallCaps/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08F3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0">
    <w:name w:val="Заголовок №1"/>
    <w:basedOn w:val="a"/>
    <w:link w:val="1"/>
    <w:rsid w:val="005508F3"/>
    <w:pPr>
      <w:shd w:val="clear" w:color="auto" w:fill="FFFFFF"/>
      <w:spacing w:before="17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Заголовок №2"/>
    <w:basedOn w:val="a"/>
    <w:link w:val="2"/>
    <w:rsid w:val="005508F3"/>
    <w:pPr>
      <w:shd w:val="clear" w:color="auto" w:fill="FFFFFF"/>
      <w:spacing w:before="420" w:line="418" w:lineRule="exac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5508F3"/>
    <w:pPr>
      <w:shd w:val="clear" w:color="auto" w:fill="FFFFFF"/>
      <w:spacing w:before="2880" w:after="300" w:line="37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5508F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5508F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5508F3"/>
    <w:pPr>
      <w:shd w:val="clear" w:color="auto" w:fill="FFFFFF"/>
      <w:spacing w:before="300" w:line="322" w:lineRule="exact"/>
      <w:ind w:hanging="11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5508F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5508F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5508F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Колонтитул (2)"/>
    <w:basedOn w:val="a"/>
    <w:link w:val="26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5508F3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a">
    <w:name w:val="Подпись к картинке (2)"/>
    <w:basedOn w:val="a"/>
    <w:link w:val="29"/>
    <w:rsid w:val="00550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Подпись к картинке (3)"/>
    <w:basedOn w:val="a"/>
    <w:link w:val="33"/>
    <w:rsid w:val="005508F3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pacing w:val="6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6773</Words>
  <Characters>38609</Characters>
  <Application>Microsoft Office Word</Application>
  <DocSecurity>0</DocSecurity>
  <Lines>321</Lines>
  <Paragraphs>90</Paragraphs>
  <ScaleCrop>false</ScaleCrop>
  <Company>Microsoft</Company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2016-11-25T11:27:00Z</dcterms:created>
  <dcterms:modified xsi:type="dcterms:W3CDTF">2016-11-25T11:57:00Z</dcterms:modified>
</cp:coreProperties>
</file>