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EF" w:rsidRDefault="00AE71EF" w:rsidP="001E29D4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1E29D4" w:rsidRDefault="001E29D4" w:rsidP="00AE71EF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 xml:space="preserve">о проведении публичных </w:t>
      </w:r>
      <w:r w:rsidR="00A367D8">
        <w:rPr>
          <w:b/>
          <w:bCs/>
        </w:rPr>
        <w:t>обсуждений</w:t>
      </w:r>
      <w:r w:rsidR="00AE71EF">
        <w:rPr>
          <w:b/>
          <w:bCs/>
        </w:rPr>
        <w:t xml:space="preserve"> </w:t>
      </w:r>
      <w:r>
        <w:rPr>
          <w:b/>
          <w:bCs/>
        </w:rPr>
        <w:t>по проект</w:t>
      </w:r>
      <w:r w:rsidR="00AE71EF">
        <w:rPr>
          <w:b/>
          <w:bCs/>
        </w:rPr>
        <w:t>ам:</w:t>
      </w:r>
      <w:r>
        <w:rPr>
          <w:b/>
          <w:bCs/>
        </w:rPr>
        <w:t xml:space="preserve"> </w:t>
      </w:r>
    </w:p>
    <w:p w:rsidR="00B52C3D" w:rsidRDefault="00B52C3D" w:rsidP="00B52C3D">
      <w:pPr>
        <w:ind w:right="4763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52C3D" w:rsidRDefault="00B52C3D" w:rsidP="00B52C3D">
      <w:pPr>
        <w:ind w:right="4763"/>
        <w:jc w:val="center"/>
        <w:rPr>
          <w:rFonts w:ascii="Times New Roman" w:eastAsia="Times New Roman" w:hAnsi="Times New Roman" w:cs="Times New Roman"/>
          <w:bCs/>
          <w:sz w:val="26"/>
          <w:szCs w:val="26"/>
        </w:rPr>
        <w:sectPr w:rsidR="00B52C3D">
          <w:headerReference w:type="even" r:id="rId8"/>
          <w:headerReference w:type="default" r:id="rId9"/>
          <w:pgSz w:w="11900" w:h="16840"/>
          <w:pgMar w:top="1112" w:right="799" w:bottom="560" w:left="1083" w:header="0" w:footer="3" w:gutter="0"/>
          <w:pgNumType w:start="1"/>
          <w:cols w:space="720"/>
          <w:noEndnote/>
          <w:docGrid w:linePitch="360"/>
        </w:sectPr>
      </w:pPr>
    </w:p>
    <w:p w:rsidR="00B52C3D" w:rsidRPr="00B52C3D" w:rsidRDefault="003C6FFA" w:rsidP="00B52C3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о</w:t>
      </w:r>
      <w:r w:rsidR="00B52C3D" w:rsidRPr="00B52C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внесении изменений в Решение Красногорского поселкового Совета народных депутатов от 08.12.2021г. № 4-140 «</w:t>
      </w:r>
      <w:r w:rsidR="00B52C3D" w:rsidRPr="00B52C3D">
        <w:rPr>
          <w:rFonts w:ascii="Times New Roman" w:eastAsia="Times New Roman" w:hAnsi="Times New Roman"/>
          <w:b/>
          <w:bCs/>
          <w:sz w:val="26"/>
          <w:szCs w:val="26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Красногорского городского поселения Красногорского муниципального района Брянской области</w:t>
      </w:r>
      <w:r w:rsidR="00B52C3D" w:rsidRPr="00B52C3D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B52C3D" w:rsidRPr="00B52C3D" w:rsidRDefault="00B52C3D" w:rsidP="00B52C3D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7"/>
          <w:szCs w:val="27"/>
        </w:rPr>
        <w:sectPr w:rsidR="00B52C3D" w:rsidRPr="00B52C3D" w:rsidSect="00B52C3D">
          <w:type w:val="continuous"/>
          <w:pgSz w:w="11900" w:h="16840"/>
          <w:pgMar w:top="1112" w:right="799" w:bottom="560" w:left="1083" w:header="0" w:footer="3" w:gutter="0"/>
          <w:pgNumType w:start="1"/>
          <w:cols w:space="720"/>
          <w:noEndnote/>
          <w:docGrid w:linePitch="360"/>
        </w:sectPr>
      </w:pPr>
    </w:p>
    <w:p w:rsidR="00AE71EF" w:rsidRPr="00B52C3D" w:rsidRDefault="00AE71EF" w:rsidP="00B52C3D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7"/>
          <w:szCs w:val="27"/>
        </w:rPr>
      </w:pPr>
    </w:p>
    <w:p w:rsidR="00B52C3D" w:rsidRDefault="003C6FFA" w:rsidP="00B52C3D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</w:t>
      </w:r>
      <w:r w:rsidR="00B52C3D" w:rsidRPr="00B52C3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внесении изменений в Решение Красногорского районного Совета народных депутатов от 07.12.2021г. № 6-185 «</w:t>
      </w:r>
      <w:r w:rsidR="00B52C3D" w:rsidRPr="00B52C3D">
        <w:rPr>
          <w:rFonts w:ascii="Times New Roman" w:eastAsia="Times New Roman" w:hAnsi="Times New Roman"/>
          <w:b/>
          <w:bCs/>
          <w:sz w:val="27"/>
          <w:szCs w:val="27"/>
        </w:rPr>
        <w:t xml:space="preserve">Об утверждении Положения о </w:t>
      </w:r>
      <w:bookmarkStart w:id="0" w:name="_GoBack"/>
      <w:bookmarkEnd w:id="0"/>
      <w:r w:rsidR="00B52C3D" w:rsidRPr="00B52C3D">
        <w:rPr>
          <w:rFonts w:ascii="Times New Roman" w:eastAsia="Times New Roman" w:hAnsi="Times New Roman"/>
          <w:b/>
          <w:bCs/>
          <w:sz w:val="27"/>
          <w:szCs w:val="27"/>
        </w:rPr>
        <w:t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</w:t>
      </w:r>
      <w:r w:rsidR="00B52C3D" w:rsidRPr="00B52C3D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:rsidR="00B52C3D" w:rsidRPr="001C138E" w:rsidRDefault="00B52C3D" w:rsidP="00B52C3D">
      <w:pPr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A367D8" w:rsidRDefault="001E29D4" w:rsidP="00EC01BD">
      <w:pPr>
        <w:pStyle w:val="1"/>
        <w:spacing w:line="240" w:lineRule="auto"/>
        <w:ind w:firstLine="709"/>
        <w:jc w:val="both"/>
      </w:pPr>
      <w:r w:rsidRPr="00112990">
        <w:t xml:space="preserve">Администрация Красногорского района Брянской области уведомляет о проведении </w:t>
      </w:r>
      <w:r w:rsidRPr="000D62ED">
        <w:t>публичн</w:t>
      </w:r>
      <w:r w:rsidR="00A367D8" w:rsidRPr="000D62ED">
        <w:t>ых</w:t>
      </w:r>
      <w:r w:rsidRPr="000D62ED">
        <w:t xml:space="preserve"> обсуждени</w:t>
      </w:r>
      <w:r w:rsidR="00A367D8" w:rsidRPr="000D62ED">
        <w:t>й</w:t>
      </w:r>
      <w:r w:rsidRPr="00112990">
        <w:t xml:space="preserve"> (публичных консультаций) в целях оценки регулирующего воздействия проект</w:t>
      </w:r>
      <w:r w:rsidR="00A367D8">
        <w:t>ов:</w:t>
      </w:r>
    </w:p>
    <w:p w:rsidR="00A367D8" w:rsidRPr="00D804A8" w:rsidRDefault="004924AD" w:rsidP="00EC01BD">
      <w:pPr>
        <w:pStyle w:val="1"/>
        <w:spacing w:line="240" w:lineRule="auto"/>
        <w:ind w:firstLine="709"/>
        <w:jc w:val="both"/>
        <w:rPr>
          <w:bCs/>
        </w:rPr>
      </w:pPr>
      <w:r w:rsidRPr="0018210D">
        <w:t xml:space="preserve">о </w:t>
      </w:r>
      <w:r w:rsidRPr="0018210D">
        <w:rPr>
          <w:bCs/>
          <w:color w:val="000000"/>
          <w:lang w:eastAsia="ru-RU"/>
        </w:rPr>
        <w:t>внесении изменений</w:t>
      </w:r>
      <w:r w:rsidR="001E29D4" w:rsidRPr="0018210D">
        <w:t xml:space="preserve"> </w:t>
      </w:r>
      <w:r w:rsidR="00EA546B" w:rsidRPr="0018210D">
        <w:t xml:space="preserve">в </w:t>
      </w:r>
      <w:r w:rsidR="001E29D4" w:rsidRPr="0018210D">
        <w:t>решени</w:t>
      </w:r>
      <w:r w:rsidR="00EA546B" w:rsidRPr="0018210D">
        <w:t>е</w:t>
      </w:r>
      <w:r w:rsidR="001E29D4" w:rsidRPr="0018210D">
        <w:t xml:space="preserve"> Красногорского поселкового Совета народных</w:t>
      </w:r>
      <w:r w:rsidRPr="0018210D">
        <w:t xml:space="preserve"> </w:t>
      </w:r>
      <w:r w:rsidR="001E29D4" w:rsidRPr="0018210D">
        <w:t xml:space="preserve"> депутатов</w:t>
      </w:r>
      <w:r w:rsidR="001E29D4" w:rsidRPr="0018210D">
        <w:rPr>
          <w:bCs/>
        </w:rPr>
        <w:t xml:space="preserve"> </w:t>
      </w:r>
      <w:r w:rsidR="001E29D4" w:rsidRPr="00D804A8">
        <w:rPr>
          <w:bCs/>
        </w:rPr>
        <w:t>«</w:t>
      </w:r>
      <w:r w:rsidR="00FD7396" w:rsidRPr="00D804A8">
        <w:rPr>
          <w:bCs/>
        </w:rPr>
        <w:t xml:space="preserve">Об утверждении </w:t>
      </w:r>
      <w:r w:rsidR="00EA546B" w:rsidRPr="00D804A8">
        <w:rPr>
          <w:bCs/>
          <w:lang w:eastAsia="ru-RU"/>
        </w:rPr>
        <w:t>Положени</w:t>
      </w:r>
      <w:r w:rsidR="00FD7396" w:rsidRPr="00D804A8">
        <w:rPr>
          <w:bCs/>
          <w:lang w:eastAsia="ru-RU"/>
        </w:rPr>
        <w:t>я</w:t>
      </w:r>
      <w:r w:rsidR="00EA546B" w:rsidRPr="00D804A8">
        <w:rPr>
          <w:bCs/>
          <w:lang w:eastAsia="ru-RU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Красногорского городского поселения Красногорского муниципального района Брянской</w:t>
      </w:r>
      <w:r w:rsidR="00E10E33" w:rsidRPr="00D804A8">
        <w:rPr>
          <w:bCs/>
          <w:lang w:eastAsia="ru-RU"/>
        </w:rPr>
        <w:t xml:space="preserve"> области</w:t>
      </w:r>
      <w:r w:rsidR="001E29D4" w:rsidRPr="00D804A8">
        <w:rPr>
          <w:bCs/>
        </w:rPr>
        <w:t>»</w:t>
      </w:r>
      <w:r w:rsidR="000D62ED">
        <w:rPr>
          <w:bCs/>
        </w:rPr>
        <w:t xml:space="preserve"> (далее</w:t>
      </w:r>
      <w:r w:rsidR="00A367D8" w:rsidRPr="00D804A8">
        <w:rPr>
          <w:bCs/>
        </w:rPr>
        <w:t xml:space="preserve"> - Решение);</w:t>
      </w:r>
      <w:r w:rsidR="00EA546B" w:rsidRPr="00D804A8">
        <w:rPr>
          <w:bCs/>
        </w:rPr>
        <w:t xml:space="preserve"> </w:t>
      </w:r>
    </w:p>
    <w:p w:rsidR="00EC01BD" w:rsidRPr="00D804A8" w:rsidRDefault="00EA546B" w:rsidP="00EC01BD">
      <w:pPr>
        <w:pStyle w:val="1"/>
        <w:spacing w:line="240" w:lineRule="auto"/>
        <w:ind w:firstLine="709"/>
        <w:jc w:val="both"/>
        <w:rPr>
          <w:bCs/>
          <w:lang w:eastAsia="ru-RU"/>
        </w:rPr>
      </w:pPr>
      <w:r w:rsidRPr="00D804A8">
        <w:rPr>
          <w:bCs/>
        </w:rPr>
        <w:t xml:space="preserve">о внесении изменений в </w:t>
      </w:r>
      <w:r w:rsidRPr="00D804A8">
        <w:t>решение Красногорс</w:t>
      </w:r>
      <w:r w:rsidR="00A367D8" w:rsidRPr="00D804A8">
        <w:t xml:space="preserve">кого районного Совета народных </w:t>
      </w:r>
      <w:r w:rsidRPr="00D804A8">
        <w:t>депутатов «</w:t>
      </w:r>
      <w:r w:rsidR="00FD7396" w:rsidRPr="00D804A8">
        <w:rPr>
          <w:bCs/>
        </w:rPr>
        <w:t xml:space="preserve">Об утверждении </w:t>
      </w:r>
      <w:r w:rsidRPr="00D804A8">
        <w:rPr>
          <w:bCs/>
          <w:lang w:eastAsia="ru-RU"/>
        </w:rPr>
        <w:t>Положени</w:t>
      </w:r>
      <w:r w:rsidR="00FD7396" w:rsidRPr="00D804A8">
        <w:rPr>
          <w:bCs/>
          <w:lang w:eastAsia="ru-RU"/>
        </w:rPr>
        <w:t>я</w:t>
      </w:r>
      <w:r w:rsidRPr="00D804A8">
        <w:rPr>
          <w:bCs/>
          <w:lang w:eastAsia="ru-RU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области»</w:t>
      </w:r>
      <w:r w:rsidR="00EC01BD" w:rsidRPr="00D804A8">
        <w:rPr>
          <w:bCs/>
          <w:lang w:eastAsia="ru-RU"/>
        </w:rPr>
        <w:t xml:space="preserve"> </w:t>
      </w:r>
      <w:r w:rsidR="00A367D8" w:rsidRPr="00D804A8">
        <w:rPr>
          <w:bCs/>
        </w:rPr>
        <w:t>(далее</w:t>
      </w:r>
      <w:r w:rsidR="000D62ED">
        <w:rPr>
          <w:bCs/>
        </w:rPr>
        <w:t xml:space="preserve"> </w:t>
      </w:r>
      <w:r w:rsidR="00A367D8" w:rsidRPr="00D804A8">
        <w:rPr>
          <w:bCs/>
        </w:rPr>
        <w:t>– Решение)</w:t>
      </w:r>
    </w:p>
    <w:p w:rsidR="00EC01BD" w:rsidRPr="00A367D8" w:rsidRDefault="00EC01BD" w:rsidP="00EC01BD">
      <w:pPr>
        <w:pStyle w:val="1"/>
        <w:spacing w:line="240" w:lineRule="auto"/>
        <w:ind w:firstLine="709"/>
        <w:jc w:val="both"/>
        <w:rPr>
          <w:sz w:val="40"/>
        </w:rPr>
      </w:pPr>
    </w:p>
    <w:p w:rsidR="001E29D4" w:rsidRDefault="001E29D4" w:rsidP="001E29D4">
      <w:pPr>
        <w:pStyle w:val="1"/>
        <w:shd w:val="clear" w:color="auto" w:fill="auto"/>
        <w:spacing w:line="240" w:lineRule="auto"/>
        <w:ind w:firstLine="560"/>
        <w:jc w:val="both"/>
      </w:pPr>
      <w:r>
        <w:t>Разработчик проект</w:t>
      </w:r>
      <w:r w:rsidR="00A367D8">
        <w:t>ов</w:t>
      </w:r>
      <w:r>
        <w:t xml:space="preserve"> нормативного правового акта: отдел </w:t>
      </w:r>
      <w:r w:rsidRPr="00CD2AC0">
        <w:t>ЖКХ, строительства и архитектуры</w:t>
      </w:r>
      <w:r>
        <w:t>.</w:t>
      </w:r>
    </w:p>
    <w:p w:rsidR="001E29D4" w:rsidRDefault="001E29D4" w:rsidP="001E29D4">
      <w:pPr>
        <w:pStyle w:val="1"/>
        <w:shd w:val="clear" w:color="auto" w:fill="auto"/>
        <w:spacing w:line="240" w:lineRule="auto"/>
        <w:ind w:firstLine="860"/>
        <w:jc w:val="both"/>
      </w:pPr>
      <w:r>
        <w:t xml:space="preserve">Сроки проведения публичных консультаций: </w:t>
      </w:r>
      <w:r w:rsidRPr="005337C5">
        <w:rPr>
          <w:bCs/>
        </w:rPr>
        <w:t xml:space="preserve">с </w:t>
      </w:r>
      <w:r w:rsidR="005337C5" w:rsidRPr="005337C5">
        <w:rPr>
          <w:bCs/>
        </w:rPr>
        <w:t>01</w:t>
      </w:r>
      <w:r w:rsidR="0096008C" w:rsidRPr="005337C5">
        <w:rPr>
          <w:bCs/>
        </w:rPr>
        <w:t>.0</w:t>
      </w:r>
      <w:r w:rsidR="005337C5" w:rsidRPr="005337C5">
        <w:rPr>
          <w:bCs/>
        </w:rPr>
        <w:t>6</w:t>
      </w:r>
      <w:r w:rsidRPr="005337C5">
        <w:rPr>
          <w:bCs/>
        </w:rPr>
        <w:t>.202</w:t>
      </w:r>
      <w:r w:rsidR="0096008C" w:rsidRPr="005337C5">
        <w:rPr>
          <w:bCs/>
        </w:rPr>
        <w:t>2г.</w:t>
      </w:r>
      <w:r w:rsidRPr="005337C5">
        <w:rPr>
          <w:bCs/>
        </w:rPr>
        <w:t xml:space="preserve"> </w:t>
      </w:r>
      <w:r w:rsidRPr="005337C5">
        <w:t xml:space="preserve">по </w:t>
      </w:r>
      <w:r w:rsidR="007C3B89" w:rsidRPr="005337C5">
        <w:t>2</w:t>
      </w:r>
      <w:r w:rsidR="005337C5" w:rsidRPr="005337C5">
        <w:t>1</w:t>
      </w:r>
      <w:r w:rsidR="0096008C" w:rsidRPr="005337C5">
        <w:rPr>
          <w:bCs/>
        </w:rPr>
        <w:t>.06</w:t>
      </w:r>
      <w:r w:rsidRPr="005337C5">
        <w:rPr>
          <w:bCs/>
        </w:rPr>
        <w:t>.202</w:t>
      </w:r>
      <w:r w:rsidR="0096008C" w:rsidRPr="005337C5">
        <w:rPr>
          <w:bCs/>
        </w:rPr>
        <w:t>2г.</w:t>
      </w:r>
    </w:p>
    <w:p w:rsidR="001E29D4" w:rsidRDefault="001E29D4" w:rsidP="001E29D4">
      <w:pPr>
        <w:pStyle w:val="1"/>
        <w:shd w:val="clear" w:color="auto" w:fill="auto"/>
        <w:spacing w:line="240" w:lineRule="auto"/>
        <w:ind w:firstLine="860"/>
        <w:jc w:val="both"/>
      </w:pPr>
      <w:r>
        <w:t>Способ направления ответа:</w:t>
      </w:r>
    </w:p>
    <w:p w:rsidR="001E29D4" w:rsidRDefault="001E29D4" w:rsidP="001E29D4">
      <w:pPr>
        <w:pStyle w:val="1"/>
        <w:shd w:val="clear" w:color="auto" w:fill="auto"/>
        <w:tabs>
          <w:tab w:val="left" w:pos="9106"/>
        </w:tabs>
        <w:spacing w:line="240" w:lineRule="auto"/>
        <w:ind w:firstLine="709"/>
        <w:jc w:val="both"/>
      </w:pPr>
      <w:r>
        <w:t xml:space="preserve">в форме электронного документа по электронной почте: </w:t>
      </w:r>
      <w:proofErr w:type="spellStart"/>
      <w:r w:rsidRPr="0079622E">
        <w:rPr>
          <w:color w:val="010101"/>
          <w:sz w:val="26"/>
          <w:szCs w:val="26"/>
          <w:lang w:val="en-US"/>
        </w:rPr>
        <w:t>krgadm</w:t>
      </w:r>
      <w:proofErr w:type="spellEnd"/>
      <w:r w:rsidRPr="0079622E">
        <w:rPr>
          <w:color w:val="010101"/>
          <w:sz w:val="26"/>
          <w:szCs w:val="26"/>
        </w:rPr>
        <w:t>@</w:t>
      </w:r>
      <w:proofErr w:type="spellStart"/>
      <w:r w:rsidRPr="0079622E">
        <w:rPr>
          <w:color w:val="010101"/>
          <w:sz w:val="26"/>
          <w:szCs w:val="26"/>
          <w:lang w:val="en-US"/>
        </w:rPr>
        <w:t>yandex</w:t>
      </w:r>
      <w:proofErr w:type="spellEnd"/>
      <w:r w:rsidRPr="0079622E">
        <w:rPr>
          <w:color w:val="010101"/>
          <w:sz w:val="26"/>
          <w:szCs w:val="26"/>
        </w:rPr>
        <w:t>.</w:t>
      </w:r>
      <w:proofErr w:type="spellStart"/>
      <w:r w:rsidRPr="0079622E">
        <w:rPr>
          <w:color w:val="010101"/>
          <w:sz w:val="26"/>
          <w:szCs w:val="26"/>
          <w:lang w:val="en-US"/>
        </w:rPr>
        <w:t>ru</w:t>
      </w:r>
      <w:proofErr w:type="spellEnd"/>
      <w:r w:rsidRPr="00112990">
        <w:rPr>
          <w:lang w:bidi="en-US"/>
        </w:rPr>
        <w:t xml:space="preserve"> </w:t>
      </w:r>
      <w:r>
        <w:t>в виде прикрепленного файла, по прилагаемой форме опросного листа;</w:t>
      </w:r>
    </w:p>
    <w:p w:rsidR="001E29D4" w:rsidRPr="00B51123" w:rsidRDefault="001E29D4" w:rsidP="001E29D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</w:pPr>
      <w:r w:rsidRPr="00B51123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почтовой связи: </w:t>
      </w:r>
      <w:r w:rsidRPr="00B5112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 xml:space="preserve">243160, Брянская область, </w:t>
      </w:r>
      <w:proofErr w:type="spellStart"/>
      <w:r w:rsidRPr="00B5112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пгт</w:t>
      </w:r>
      <w:proofErr w:type="spellEnd"/>
      <w:r w:rsidRPr="00B5112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. Красная Гора, ул. Первомайская, д.6</w:t>
      </w:r>
      <w:r w:rsidRPr="00B51123">
        <w:rPr>
          <w:rFonts w:ascii="Times New Roman" w:hAnsi="Times New Roman" w:cs="Times New Roman"/>
          <w:sz w:val="28"/>
          <w:szCs w:val="28"/>
        </w:rPr>
        <w:t>, отдел ЖКХ, строительства и архитектуры администрации Красногорского района Брянской области по прилагаемой форме опросного листа.</w:t>
      </w:r>
    </w:p>
    <w:p w:rsidR="001E29D4" w:rsidRDefault="001E29D4" w:rsidP="001E29D4">
      <w:pPr>
        <w:pStyle w:val="1"/>
        <w:shd w:val="clear" w:color="auto" w:fill="auto"/>
        <w:spacing w:line="240" w:lineRule="auto"/>
        <w:ind w:firstLine="560"/>
        <w:jc w:val="both"/>
      </w:pPr>
      <w:r>
        <w:t xml:space="preserve">Контактное лицо по вопросам заполнения формы опросного листа и его отправки: </w:t>
      </w:r>
      <w:proofErr w:type="spellStart"/>
      <w:r>
        <w:t>Кацук</w:t>
      </w:r>
      <w:proofErr w:type="spellEnd"/>
      <w:r>
        <w:t xml:space="preserve"> Т.Н., начальник отдела </w:t>
      </w:r>
      <w:r w:rsidRPr="00CD2AC0">
        <w:t>ЖКХ, строительства и архитектуры</w:t>
      </w:r>
      <w:r>
        <w:rPr>
          <w:i/>
          <w:iCs/>
        </w:rPr>
        <w:t xml:space="preserve">, </w:t>
      </w:r>
      <w:r>
        <w:t xml:space="preserve">телефон 9-16-39, режим работы: с 8.30 до 17.45, в пятницу с 8.30 до 16.30, перерыв на обед с 13.00 </w:t>
      </w:r>
      <w:proofErr w:type="gramStart"/>
      <w:r>
        <w:t>до</w:t>
      </w:r>
      <w:proofErr w:type="gramEnd"/>
      <w:r>
        <w:t xml:space="preserve"> 14.00, выходные дни суббота, воскресенье</w:t>
      </w:r>
      <w:r>
        <w:rPr>
          <w:i/>
          <w:iCs/>
        </w:rPr>
        <w:t>.</w:t>
      </w:r>
    </w:p>
    <w:p w:rsidR="001E29D4" w:rsidRPr="00A367D8" w:rsidRDefault="001E29D4" w:rsidP="001E29D4">
      <w:pPr>
        <w:pStyle w:val="1"/>
        <w:tabs>
          <w:tab w:val="left" w:pos="2701"/>
        </w:tabs>
        <w:spacing w:line="240" w:lineRule="auto"/>
        <w:ind w:firstLine="709"/>
        <w:jc w:val="both"/>
        <w:rPr>
          <w:sz w:val="40"/>
        </w:rPr>
      </w:pPr>
      <w:r w:rsidRPr="00A367D8">
        <w:t xml:space="preserve">Комментарий: </w:t>
      </w:r>
      <w:r w:rsidR="00A367D8" w:rsidRPr="00A367D8">
        <w:t xml:space="preserve">вносимые изменения в </w:t>
      </w:r>
      <w:r w:rsidRPr="00A367D8">
        <w:t>Решени</w:t>
      </w:r>
      <w:r w:rsidR="00A367D8" w:rsidRPr="00A367D8">
        <w:t>я</w:t>
      </w:r>
      <w:r w:rsidR="008B0CB1">
        <w:t xml:space="preserve"> устанавливаю</w:t>
      </w:r>
      <w:r w:rsidRPr="00A367D8">
        <w:t>т порядок осуществления му</w:t>
      </w:r>
      <w:r w:rsidR="00A367D8" w:rsidRPr="00A367D8">
        <w:t>ниципального жилищного контроля.</w:t>
      </w:r>
    </w:p>
    <w:p w:rsidR="001E29D4" w:rsidRPr="00A367D8" w:rsidRDefault="001E29D4" w:rsidP="001E29D4">
      <w:pPr>
        <w:spacing w:after="139" w:line="1" w:lineRule="exact"/>
        <w:rPr>
          <w:color w:val="auto"/>
          <w:sz w:val="32"/>
        </w:rPr>
      </w:pPr>
    </w:p>
    <w:p w:rsidR="001E29D4" w:rsidRPr="00F10DE1" w:rsidRDefault="001E29D4" w:rsidP="001E29D4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5C53F3">
        <w:rPr>
          <w:rFonts w:ascii="Times New Roman" w:hAnsi="Times New Roman" w:cs="Times New Roman"/>
          <w:sz w:val="28"/>
          <w:szCs w:val="28"/>
        </w:rPr>
        <w:lastRenderedPageBreak/>
        <w:t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</w:t>
      </w:r>
      <w:r w:rsidR="004C58F8">
        <w:rPr>
          <w:rFonts w:ascii="Times New Roman" w:hAnsi="Times New Roman" w:cs="Times New Roman"/>
          <w:sz w:val="28"/>
          <w:szCs w:val="28"/>
        </w:rPr>
        <w:t>,</w:t>
      </w:r>
      <w:r w:rsidRPr="005C53F3">
        <w:rPr>
          <w:rFonts w:ascii="Times New Roman" w:hAnsi="Times New Roman" w:cs="Times New Roman"/>
          <w:sz w:val="28"/>
          <w:szCs w:val="28"/>
        </w:rPr>
        <w:t xml:space="preserve"> отдел ЖКХ, строительства и архитектуры администрации Красногорского района Брянской области в соответствии с постановлением администрации Красногорского района Брянской области </w:t>
      </w:r>
      <w:r w:rsidRPr="005C53F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13 октября 2015г. №372 </w:t>
      </w:r>
      <w:r w:rsidRPr="005C53F3">
        <w:rPr>
          <w:rFonts w:ascii="Times New Roman" w:hAnsi="Times New Roman" w:cs="Times New Roman"/>
          <w:sz w:val="28"/>
          <w:szCs w:val="28"/>
        </w:rPr>
        <w:t>«</w:t>
      </w:r>
      <w:r w:rsidRPr="005C53F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 утверждении</w:t>
      </w:r>
      <w:proofErr w:type="gramEnd"/>
      <w:r w:rsidRPr="005C53F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Правил проведения </w:t>
      </w:r>
      <w:proofErr w:type="gramStart"/>
      <w:r w:rsidRPr="005C53F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оценки регулирующего воздействия проектов нормативных правовых актов администрации Красногорского района</w:t>
      </w:r>
      <w:proofErr w:type="gramEnd"/>
      <w:r w:rsidRPr="005C53F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 Порядка проведения экспертизы нормативных правовых актов администрации Красногорского района, затрагивающих вопросы осуществления предпринимательской и инвестиционной деятельности в Красногорском муниципальном районе</w:t>
      </w:r>
      <w:r w:rsidRPr="005C53F3">
        <w:rPr>
          <w:rFonts w:ascii="Times New Roman" w:hAnsi="Times New Roman" w:cs="Times New Roman"/>
          <w:sz w:val="28"/>
          <w:szCs w:val="28"/>
        </w:rPr>
        <w:t xml:space="preserve">» проводит публичные </w:t>
      </w:r>
      <w:r w:rsidR="00A367D8">
        <w:rPr>
          <w:rFonts w:ascii="Times New Roman" w:hAnsi="Times New Roman" w:cs="Times New Roman"/>
          <w:sz w:val="28"/>
          <w:szCs w:val="28"/>
        </w:rPr>
        <w:t>обсуждения</w:t>
      </w:r>
      <w:r w:rsidRPr="005C53F3">
        <w:rPr>
          <w:rFonts w:ascii="Times New Roman" w:hAnsi="Times New Roman" w:cs="Times New Roman"/>
          <w:sz w:val="28"/>
          <w:szCs w:val="28"/>
        </w:rPr>
        <w:t xml:space="preserve">. В рамках указанных </w:t>
      </w:r>
      <w:r w:rsidR="00A367D8">
        <w:rPr>
          <w:rFonts w:ascii="Times New Roman" w:hAnsi="Times New Roman" w:cs="Times New Roman"/>
          <w:sz w:val="28"/>
          <w:szCs w:val="28"/>
        </w:rPr>
        <w:t>обсуждени</w:t>
      </w:r>
      <w:r w:rsidR="003D3A85">
        <w:rPr>
          <w:rFonts w:ascii="Times New Roman" w:hAnsi="Times New Roman" w:cs="Times New Roman"/>
          <w:sz w:val="28"/>
          <w:szCs w:val="28"/>
        </w:rPr>
        <w:t>й</w:t>
      </w:r>
      <w:r w:rsidRPr="005C53F3">
        <w:rPr>
          <w:rFonts w:ascii="Times New Roman" w:hAnsi="Times New Roman" w:cs="Times New Roman"/>
          <w:sz w:val="28"/>
          <w:szCs w:val="28"/>
        </w:rPr>
        <w:t xml:space="preserve"> все заинтересованные лица могут направить свои предложения и замечания по данному проекту.</w:t>
      </w:r>
    </w:p>
    <w:p w:rsidR="001E29D4" w:rsidRDefault="001E29D4" w:rsidP="001E29D4">
      <w:pPr>
        <w:pStyle w:val="1"/>
        <w:shd w:val="clear" w:color="auto" w:fill="auto"/>
        <w:spacing w:line="240" w:lineRule="auto"/>
        <w:ind w:firstLine="709"/>
        <w:jc w:val="both"/>
      </w:pPr>
      <w:r>
        <w:t>Предложения (замечания), поступившие по истечении указанного срока, и</w:t>
      </w:r>
      <w:r w:rsidR="00A367D8">
        <w:t xml:space="preserve"> </w:t>
      </w:r>
      <w:r>
        <w:t>(или) не содержащие ответов на вопросы, предусмотренные формами опросных листов, к рассмотрению не принимаются.</w:t>
      </w:r>
    </w:p>
    <w:p w:rsidR="001E29D4" w:rsidRDefault="001E29D4" w:rsidP="001E29D4">
      <w:pPr>
        <w:pStyle w:val="1"/>
        <w:shd w:val="clear" w:color="auto" w:fill="auto"/>
        <w:spacing w:line="240" w:lineRule="auto"/>
        <w:ind w:firstLine="709"/>
        <w:jc w:val="both"/>
      </w:pPr>
    </w:p>
    <w:p w:rsidR="001E29D4" w:rsidRDefault="00C833CC" w:rsidP="001E29D4">
      <w:pPr>
        <w:pStyle w:val="1"/>
        <w:shd w:val="clear" w:color="auto" w:fill="auto"/>
        <w:spacing w:line="240" w:lineRule="auto"/>
        <w:ind w:firstLine="709"/>
        <w:jc w:val="both"/>
      </w:pPr>
      <w:r>
        <w:t>Для заполнения предлагаются два опросных листа по каждому проекту Решения.</w:t>
      </w:r>
    </w:p>
    <w:p w:rsidR="00C833CC" w:rsidRDefault="00C833CC" w:rsidP="001E29D4">
      <w:pPr>
        <w:pStyle w:val="1"/>
        <w:shd w:val="clear" w:color="auto" w:fill="auto"/>
        <w:spacing w:line="240" w:lineRule="auto"/>
        <w:ind w:firstLine="709"/>
        <w:jc w:val="both"/>
      </w:pPr>
    </w:p>
    <w:p w:rsidR="001E29D4" w:rsidRDefault="001E29D4" w:rsidP="001E29D4">
      <w:pPr>
        <w:pStyle w:val="1"/>
        <w:spacing w:line="240" w:lineRule="auto"/>
        <w:ind w:firstLine="403"/>
        <w:jc w:val="center"/>
        <w:rPr>
          <w:b/>
          <w:bCs/>
        </w:rPr>
      </w:pPr>
      <w:r w:rsidRPr="00C22BD7">
        <w:rPr>
          <w:rFonts w:eastAsia="Calibri"/>
          <w:b/>
        </w:rPr>
        <w:t>Форма опросного листа при проведении публичных консультаций по проекту</w:t>
      </w:r>
      <w:r w:rsidR="00A367D8" w:rsidRPr="00C22BD7">
        <w:rPr>
          <w:rFonts w:eastAsia="Calibri"/>
          <w:b/>
        </w:rPr>
        <w:t xml:space="preserve"> </w:t>
      </w:r>
      <w:r w:rsidR="00C833CC" w:rsidRPr="00C22BD7">
        <w:rPr>
          <w:b/>
        </w:rPr>
        <w:t xml:space="preserve">о </w:t>
      </w:r>
      <w:r w:rsidR="00C833CC" w:rsidRPr="00C22BD7">
        <w:rPr>
          <w:b/>
          <w:bCs/>
          <w:color w:val="000000"/>
          <w:lang w:eastAsia="ru-RU"/>
        </w:rPr>
        <w:t>внесении изменений</w:t>
      </w:r>
      <w:r w:rsidR="00C833CC" w:rsidRPr="00C22BD7">
        <w:rPr>
          <w:b/>
        </w:rPr>
        <w:t xml:space="preserve"> в </w:t>
      </w:r>
      <w:r w:rsidR="004C58F8">
        <w:rPr>
          <w:b/>
        </w:rPr>
        <w:t>Р</w:t>
      </w:r>
      <w:r w:rsidR="00C833CC" w:rsidRPr="00C22BD7">
        <w:rPr>
          <w:b/>
        </w:rPr>
        <w:t>ешение Красногорского поселкового Совета народных депутатов</w:t>
      </w:r>
      <w:r w:rsidR="00C833CC" w:rsidRPr="00C22BD7">
        <w:rPr>
          <w:b/>
          <w:bCs/>
        </w:rPr>
        <w:t xml:space="preserve"> «Об утверждении </w:t>
      </w:r>
      <w:r w:rsidR="00C833CC" w:rsidRPr="00C22BD7">
        <w:rPr>
          <w:b/>
          <w:bCs/>
          <w:color w:val="000000"/>
          <w:lang w:eastAsia="ru-RU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Красногорского городского поселения Красногорского муниципального района Брянской</w:t>
      </w:r>
      <w:r w:rsidR="0018210D" w:rsidRPr="00C22BD7">
        <w:rPr>
          <w:b/>
          <w:bCs/>
          <w:color w:val="000000"/>
          <w:lang w:eastAsia="ru-RU"/>
        </w:rPr>
        <w:t xml:space="preserve"> области</w:t>
      </w:r>
      <w:r w:rsidR="00C833CC" w:rsidRPr="00C22BD7">
        <w:rPr>
          <w:b/>
          <w:bCs/>
        </w:rPr>
        <w:t>»</w:t>
      </w:r>
    </w:p>
    <w:p w:rsidR="00760B6C" w:rsidRPr="00C22BD7" w:rsidRDefault="00760B6C" w:rsidP="001E29D4">
      <w:pPr>
        <w:pStyle w:val="1"/>
        <w:spacing w:line="240" w:lineRule="auto"/>
        <w:ind w:firstLine="403"/>
        <w:jc w:val="center"/>
        <w:rPr>
          <w:b/>
          <w:color w:val="FF0000"/>
        </w:rPr>
      </w:pPr>
    </w:p>
    <w:p w:rsidR="001E29D4" w:rsidRPr="005F4C32" w:rsidRDefault="001E29D4" w:rsidP="001E29D4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Пожалуйста, заполните и направьте данную форму по электронной почте (указание </w:t>
      </w:r>
      <w:proofErr w:type="gramStart"/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адреса электронной почты ответственного сотрудника разработчика проекта</w:t>
      </w:r>
      <w:proofErr w:type="gramEnd"/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акта) либо посредством почтовой связи не позднее (дата).</w:t>
      </w:r>
    </w:p>
    <w:p w:rsidR="001E29D4" w:rsidRPr="005F4C32" w:rsidRDefault="001E29D4" w:rsidP="001E29D4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1E29D4" w:rsidRPr="005F4C32" w:rsidRDefault="001E29D4" w:rsidP="001E29D4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Контактная информация:</w:t>
      </w:r>
    </w:p>
    <w:p w:rsidR="001E29D4" w:rsidRPr="005F4C32" w:rsidRDefault="001E29D4" w:rsidP="001E29D4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наименование организации __________________________________________</w:t>
      </w:r>
    </w:p>
    <w:p w:rsidR="001E29D4" w:rsidRPr="005F4C32" w:rsidRDefault="001E29D4" w:rsidP="001E29D4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сфера деятельности организации _____________________________________</w:t>
      </w:r>
    </w:p>
    <w:p w:rsidR="001E29D4" w:rsidRPr="005F4C32" w:rsidRDefault="001E29D4" w:rsidP="001E29D4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Ф.И.О. контактного лица ___________________________________________</w:t>
      </w:r>
    </w:p>
    <w:p w:rsidR="001E29D4" w:rsidRPr="005F4C32" w:rsidRDefault="001E29D4" w:rsidP="001E29D4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номер контактного телефона ________________________________________</w:t>
      </w:r>
    </w:p>
    <w:p w:rsidR="001E29D4" w:rsidRPr="005F4C32" w:rsidRDefault="001E29D4" w:rsidP="001E29D4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Адрес электронной почты ___________________________________________</w:t>
      </w:r>
    </w:p>
    <w:p w:rsidR="001E29D4" w:rsidRPr="005F4C32" w:rsidRDefault="001E29D4" w:rsidP="001E29D4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 регулирования соотносится с </w:t>
      </w: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затратны</w:t>
      </w:r>
      <w:proofErr w:type="spellEnd"/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 (или) более эффективны?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поселке</w:t>
      </w: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)?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ые процедуры, реализуемые </w:t>
      </w: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1E29D4" w:rsidRPr="005F4C32" w:rsidRDefault="001E29D4" w:rsidP="001E29D4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 каким последствиям может привести принятие нового регулирования в части невозможности исполнения юридическими лицами и индивидуальными </w:t>
      </w: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1E29D4" w:rsidRDefault="001E29D4" w:rsidP="001E29D4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833CC" w:rsidRPr="005F4C32" w:rsidRDefault="00C833CC" w:rsidP="001E29D4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833CC" w:rsidRDefault="00C833CC" w:rsidP="00C833CC">
      <w:pPr>
        <w:pStyle w:val="1"/>
        <w:spacing w:line="240" w:lineRule="auto"/>
        <w:ind w:firstLine="403"/>
        <w:jc w:val="center"/>
        <w:rPr>
          <w:b/>
          <w:bCs/>
        </w:rPr>
      </w:pPr>
      <w:r w:rsidRPr="00C22BD7">
        <w:rPr>
          <w:rFonts w:eastAsia="Calibri"/>
          <w:b/>
        </w:rPr>
        <w:t xml:space="preserve">Форма опросного листа при проведении публичных консультаций по проекту </w:t>
      </w:r>
      <w:r w:rsidRPr="00C22BD7">
        <w:rPr>
          <w:b/>
          <w:bCs/>
        </w:rPr>
        <w:t>о внесении изменений в Решение Красногорского районного Совета народных депутатов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области»</w:t>
      </w:r>
    </w:p>
    <w:p w:rsidR="00760B6C" w:rsidRPr="00C22BD7" w:rsidRDefault="00760B6C" w:rsidP="00C833CC">
      <w:pPr>
        <w:pStyle w:val="1"/>
        <w:spacing w:line="240" w:lineRule="auto"/>
        <w:ind w:firstLine="403"/>
        <w:jc w:val="center"/>
        <w:rPr>
          <w:b/>
          <w:bCs/>
        </w:rPr>
      </w:pPr>
    </w:p>
    <w:p w:rsidR="00C833CC" w:rsidRDefault="00C833CC" w:rsidP="00C833CC">
      <w:pPr>
        <w:pStyle w:val="1"/>
        <w:spacing w:line="240" w:lineRule="auto"/>
        <w:ind w:firstLine="403"/>
        <w:jc w:val="center"/>
        <w:rPr>
          <w:rFonts w:eastAsia="Calibri"/>
        </w:rPr>
      </w:pPr>
      <w:r w:rsidRPr="0018210D">
        <w:rPr>
          <w:rFonts w:eastAsia="Calibri"/>
        </w:rPr>
        <w:t xml:space="preserve">Пожалуйста, заполните и направьте данную форму по электронной почте (указание </w:t>
      </w:r>
      <w:proofErr w:type="gramStart"/>
      <w:r w:rsidRPr="0018210D">
        <w:rPr>
          <w:rFonts w:eastAsia="Calibri"/>
        </w:rPr>
        <w:t>адреса электронной почты ответственного сотрудника разработчика проекта</w:t>
      </w:r>
      <w:proofErr w:type="gramEnd"/>
      <w:r w:rsidRPr="0018210D">
        <w:rPr>
          <w:rFonts w:eastAsia="Calibri"/>
        </w:rPr>
        <w:t xml:space="preserve"> акта) либо посредством почтовой связи не позднее (дата).</w:t>
      </w:r>
    </w:p>
    <w:p w:rsidR="00FD4768" w:rsidRPr="0018210D" w:rsidRDefault="00FD4768" w:rsidP="00C833CC">
      <w:pPr>
        <w:pStyle w:val="1"/>
        <w:spacing w:line="240" w:lineRule="auto"/>
        <w:ind w:firstLine="403"/>
        <w:jc w:val="center"/>
        <w:rPr>
          <w:rFonts w:eastAsia="Calibri"/>
        </w:rPr>
      </w:pPr>
    </w:p>
    <w:p w:rsidR="00C833CC" w:rsidRPr="005F4C32" w:rsidRDefault="00C833CC" w:rsidP="00C833CC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C833CC" w:rsidRPr="005F4C32" w:rsidRDefault="00C833CC" w:rsidP="00C833CC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Контактная информация:</w:t>
      </w:r>
    </w:p>
    <w:p w:rsidR="00C833CC" w:rsidRPr="005F4C32" w:rsidRDefault="00C833CC" w:rsidP="00C833CC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наименование организации __________________________________________</w:t>
      </w:r>
    </w:p>
    <w:p w:rsidR="00C833CC" w:rsidRPr="005F4C32" w:rsidRDefault="00C833CC" w:rsidP="00C833CC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сфера деятельности организации _____________________________________</w:t>
      </w:r>
    </w:p>
    <w:p w:rsidR="00C833CC" w:rsidRPr="005F4C32" w:rsidRDefault="00C833CC" w:rsidP="00C833CC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Ф.И.О. контактного лица ___________________________________________</w:t>
      </w:r>
    </w:p>
    <w:p w:rsidR="00C833CC" w:rsidRPr="005F4C32" w:rsidRDefault="00C833CC" w:rsidP="00C833CC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номер контактного телефона ________________________________________</w:t>
      </w:r>
    </w:p>
    <w:p w:rsidR="00C833CC" w:rsidRPr="005F4C32" w:rsidRDefault="00C833CC" w:rsidP="00C833CC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Адрес электронной почты ___________________________________________</w:t>
      </w:r>
    </w:p>
    <w:p w:rsidR="00C833CC" w:rsidRPr="005F4C32" w:rsidRDefault="00C833CC" w:rsidP="00C833CC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833CC" w:rsidRPr="005F4C32" w:rsidRDefault="00C833CC" w:rsidP="00C833CC">
      <w:pPr>
        <w:widowControl/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C833CC" w:rsidRPr="005F4C32" w:rsidRDefault="00C833CC" w:rsidP="00C833CC">
      <w:pPr>
        <w:widowControl/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 регулирования соотносится с </w:t>
      </w: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C833CC" w:rsidRPr="005F4C32" w:rsidRDefault="00C833CC" w:rsidP="00C833CC">
      <w:pPr>
        <w:widowControl/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затратны</w:t>
      </w:r>
      <w:proofErr w:type="spellEnd"/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 (или) более эффективны?</w:t>
      </w:r>
    </w:p>
    <w:p w:rsidR="00C833CC" w:rsidRPr="005F4C32" w:rsidRDefault="00C833CC" w:rsidP="00C833CC">
      <w:pPr>
        <w:widowControl/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поселке</w:t>
      </w: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)?</w:t>
      </w:r>
    </w:p>
    <w:p w:rsidR="00C833CC" w:rsidRPr="005F4C32" w:rsidRDefault="00C833CC" w:rsidP="00C833CC">
      <w:pPr>
        <w:widowControl/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C833CC" w:rsidRPr="005F4C32" w:rsidRDefault="00C833CC" w:rsidP="00C833CC">
      <w:pPr>
        <w:widowControl/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ые процедуры, реализуемые </w:t>
      </w: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C833CC" w:rsidRPr="005F4C32" w:rsidRDefault="00C833CC" w:rsidP="00C833CC">
      <w:pPr>
        <w:widowControl/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C833CC" w:rsidRPr="005F4C32" w:rsidRDefault="00C833CC" w:rsidP="00C833CC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C833CC" w:rsidRPr="005F4C32" w:rsidRDefault="00C833CC" w:rsidP="00C833CC">
      <w:pPr>
        <w:widowControl/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C833CC" w:rsidRPr="005F4C32" w:rsidRDefault="00C833CC" w:rsidP="00C833CC">
      <w:pPr>
        <w:widowControl/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Создает ли исполнение положений регулирования существенные риски ведения предпринимательской и инвестиционной деятельности, способствует ли </w:t>
      </w: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C833CC" w:rsidRPr="005F4C32" w:rsidRDefault="00C833CC" w:rsidP="00C833CC">
      <w:pPr>
        <w:widowControl/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C833CC" w:rsidRPr="005F4C32" w:rsidRDefault="00C833CC" w:rsidP="00C833CC">
      <w:pPr>
        <w:widowControl/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C833CC" w:rsidRPr="005F4C32" w:rsidRDefault="00C833CC" w:rsidP="00C833CC">
      <w:pPr>
        <w:widowControl/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C833CC" w:rsidRPr="005F4C32" w:rsidRDefault="00C833CC" w:rsidP="00C833CC">
      <w:pPr>
        <w:widowControl/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C833CC" w:rsidRPr="005F4C32" w:rsidRDefault="00C833CC" w:rsidP="00C833CC">
      <w:pPr>
        <w:widowControl/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C833CC" w:rsidRPr="005F4C32" w:rsidRDefault="00C833CC" w:rsidP="00C833CC">
      <w:pPr>
        <w:widowControl/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C833CC" w:rsidRPr="005F4C32" w:rsidRDefault="00C833CC" w:rsidP="00C833CC">
      <w:pPr>
        <w:widowControl/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C833CC" w:rsidRPr="005F4C32" w:rsidRDefault="00C833CC" w:rsidP="00C833CC">
      <w:pPr>
        <w:widowControl/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C833CC" w:rsidRPr="005F4C32" w:rsidRDefault="00C833CC" w:rsidP="00C833CC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E29D4" w:rsidRDefault="001E29D4" w:rsidP="001E29D4">
      <w:pPr>
        <w:pStyle w:val="1"/>
        <w:shd w:val="clear" w:color="auto" w:fill="auto"/>
        <w:spacing w:line="240" w:lineRule="auto"/>
        <w:ind w:firstLine="709"/>
        <w:jc w:val="both"/>
      </w:pPr>
    </w:p>
    <w:p w:rsidR="00DB2F4E" w:rsidRDefault="00DB2F4E"/>
    <w:sectPr w:rsidR="00DB2F4E" w:rsidSect="00B52C3D">
      <w:type w:val="continuous"/>
      <w:pgSz w:w="11900" w:h="16840"/>
      <w:pgMar w:top="1112" w:right="799" w:bottom="560" w:left="108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5E" w:rsidRDefault="00DB075E">
      <w:r>
        <w:separator/>
      </w:r>
    </w:p>
  </w:endnote>
  <w:endnote w:type="continuationSeparator" w:id="0">
    <w:p w:rsidR="00DB075E" w:rsidRDefault="00DB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5E" w:rsidRDefault="00DB075E">
      <w:r>
        <w:separator/>
      </w:r>
    </w:p>
  </w:footnote>
  <w:footnote w:type="continuationSeparator" w:id="0">
    <w:p w:rsidR="00DB075E" w:rsidRDefault="00DB0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71" w:rsidRDefault="007E28A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3F414DE" wp14:editId="75D17CA2">
              <wp:simplePos x="0" y="0"/>
              <wp:positionH relativeFrom="page">
                <wp:posOffset>3582035</wp:posOffset>
              </wp:positionH>
              <wp:positionV relativeFrom="page">
                <wp:posOffset>477520</wp:posOffset>
              </wp:positionV>
              <wp:extent cx="21336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4371" w:rsidRDefault="007E28AF">
                          <w:pPr>
                            <w:pStyle w:val="20"/>
                            <w:shd w:val="clear" w:color="auto" w:fill="auto"/>
                          </w:pPr>
                          <w:r>
                            <w:t>- 2 -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3F414DE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82.05pt;margin-top:37.6pt;width:16.8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" filled="f" stroked="f">
              <v:textbox style="mso-fit-shape-to-text:t" inset="0,0,0,0">
                <w:txbxContent>
                  <w:p w:rsidR="00CF4371" w:rsidRDefault="007E28AF">
                    <w:pPr>
                      <w:pStyle w:val="20"/>
                      <w:shd w:val="clear" w:color="auto" w:fill="auto"/>
                    </w:pPr>
                    <w:r>
                      <w:t>- 2 -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71" w:rsidRDefault="00DB075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2917CC8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D4"/>
    <w:rsid w:val="000A54B4"/>
    <w:rsid w:val="000D62ED"/>
    <w:rsid w:val="00107480"/>
    <w:rsid w:val="0018210D"/>
    <w:rsid w:val="00182383"/>
    <w:rsid w:val="001E29D4"/>
    <w:rsid w:val="00240FCF"/>
    <w:rsid w:val="003C6FFA"/>
    <w:rsid w:val="003D3A85"/>
    <w:rsid w:val="004924AD"/>
    <w:rsid w:val="004C58F8"/>
    <w:rsid w:val="005337C5"/>
    <w:rsid w:val="005F5349"/>
    <w:rsid w:val="00624409"/>
    <w:rsid w:val="00760B6C"/>
    <w:rsid w:val="007639B6"/>
    <w:rsid w:val="0078439E"/>
    <w:rsid w:val="007C3B89"/>
    <w:rsid w:val="007E28AF"/>
    <w:rsid w:val="008B0CB1"/>
    <w:rsid w:val="0096008C"/>
    <w:rsid w:val="009F0F20"/>
    <w:rsid w:val="00A367D8"/>
    <w:rsid w:val="00A46E99"/>
    <w:rsid w:val="00A46FA6"/>
    <w:rsid w:val="00AE71EF"/>
    <w:rsid w:val="00B334AB"/>
    <w:rsid w:val="00B33C23"/>
    <w:rsid w:val="00B52C3D"/>
    <w:rsid w:val="00C22BD7"/>
    <w:rsid w:val="00C5114A"/>
    <w:rsid w:val="00C833CC"/>
    <w:rsid w:val="00D274FE"/>
    <w:rsid w:val="00D804A8"/>
    <w:rsid w:val="00DB075E"/>
    <w:rsid w:val="00DB2F4E"/>
    <w:rsid w:val="00E10E33"/>
    <w:rsid w:val="00EA546B"/>
    <w:rsid w:val="00EC01BD"/>
    <w:rsid w:val="00EC54F8"/>
    <w:rsid w:val="00FD4768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9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E29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1E29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1E29D4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1E29D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footnote text"/>
    <w:basedOn w:val="a"/>
    <w:link w:val="a5"/>
    <w:uiPriority w:val="99"/>
    <w:semiHidden/>
    <w:unhideWhenUsed/>
    <w:rsid w:val="001E29D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29D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10">
    <w:name w:val="Текст сноски Знак1"/>
    <w:rsid w:val="001E2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71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1EF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9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E29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1E29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1E29D4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1E29D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footnote text"/>
    <w:basedOn w:val="a"/>
    <w:link w:val="a5"/>
    <w:uiPriority w:val="99"/>
    <w:semiHidden/>
    <w:unhideWhenUsed/>
    <w:rsid w:val="001E29D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29D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10">
    <w:name w:val="Текст сноски Знак1"/>
    <w:rsid w:val="001E2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71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1EF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 RS-0024-1</cp:lastModifiedBy>
  <cp:revision>14</cp:revision>
  <cp:lastPrinted>2022-05-27T08:41:00Z</cp:lastPrinted>
  <dcterms:created xsi:type="dcterms:W3CDTF">2022-05-31T13:14:00Z</dcterms:created>
  <dcterms:modified xsi:type="dcterms:W3CDTF">2022-06-01T07:08:00Z</dcterms:modified>
</cp:coreProperties>
</file>