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5" w:rsidRPr="00C90ACF" w:rsidRDefault="002A31B5" w:rsidP="002A31B5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C90ACF">
        <w:rPr>
          <w:sz w:val="20"/>
          <w:szCs w:val="20"/>
        </w:rPr>
        <w:t xml:space="preserve">РОССИЙСКАЯ ФЕДЕРАЦИЯ </w:t>
      </w:r>
    </w:p>
    <w:p w:rsidR="002A31B5" w:rsidRPr="00C90ACF" w:rsidRDefault="002A31B5" w:rsidP="002A31B5">
      <w:pPr>
        <w:jc w:val="center"/>
        <w:rPr>
          <w:b/>
        </w:rPr>
      </w:pPr>
      <w:r w:rsidRPr="00C90ACF">
        <w:rPr>
          <w:b/>
        </w:rPr>
        <w:t>БРЯНСКАЯ ОБЛАСТЬ</w:t>
      </w:r>
    </w:p>
    <w:p w:rsidR="002A31B5" w:rsidRPr="00C90ACF" w:rsidRDefault="002A31B5" w:rsidP="002A31B5">
      <w:pPr>
        <w:widowControl/>
        <w:autoSpaceDE/>
        <w:autoSpaceDN/>
        <w:adjustRightInd/>
        <w:jc w:val="center"/>
        <w:rPr>
          <w:b/>
        </w:rPr>
      </w:pPr>
      <w:r w:rsidRPr="00C90ACF">
        <w:rPr>
          <w:b/>
        </w:rPr>
        <w:t>КРАСНОГОРСКИЙ РАЙОННЫЙ СОВЕТ НАРОДНЫХ ДЕПУТАТОВ</w:t>
      </w:r>
    </w:p>
    <w:p w:rsidR="002A31B5" w:rsidRPr="00C90ACF" w:rsidRDefault="002A31B5" w:rsidP="002A31B5">
      <w:pPr>
        <w:widowControl/>
        <w:autoSpaceDE/>
        <w:autoSpaceDN/>
        <w:adjustRightInd/>
        <w:jc w:val="center"/>
        <w:rPr>
          <w:b/>
        </w:rPr>
      </w:pPr>
    </w:p>
    <w:p w:rsidR="002A31B5" w:rsidRPr="00C90ACF" w:rsidRDefault="002A31B5" w:rsidP="002A31B5">
      <w:pPr>
        <w:widowControl/>
        <w:autoSpaceDE/>
        <w:autoSpaceDN/>
        <w:adjustRightInd/>
        <w:jc w:val="center"/>
        <w:rPr>
          <w:b/>
        </w:rPr>
      </w:pPr>
      <w:r w:rsidRPr="00C90ACF">
        <w:rPr>
          <w:b/>
        </w:rPr>
        <w:t>РЕШЕНИЕ</w:t>
      </w:r>
    </w:p>
    <w:p w:rsidR="002A31B5" w:rsidRPr="00C90ACF" w:rsidRDefault="002A31B5" w:rsidP="002A31B5">
      <w:pPr>
        <w:widowControl/>
        <w:autoSpaceDE/>
        <w:autoSpaceDN/>
        <w:adjustRightInd/>
        <w:ind w:right="5811"/>
        <w:jc w:val="both"/>
      </w:pPr>
    </w:p>
    <w:p w:rsidR="002A31B5" w:rsidRPr="007C462C" w:rsidRDefault="002A31B5" w:rsidP="002A31B5">
      <w:pPr>
        <w:rPr>
          <w:bCs/>
        </w:rPr>
      </w:pPr>
      <w:r w:rsidRPr="00C90ACF">
        <w:rPr>
          <w:bCs/>
        </w:rPr>
        <w:t>От</w:t>
      </w:r>
      <w:r>
        <w:rPr>
          <w:bCs/>
        </w:rPr>
        <w:t xml:space="preserve"> 16.03.</w:t>
      </w:r>
      <w:r w:rsidRPr="00C90ACF">
        <w:rPr>
          <w:bCs/>
        </w:rPr>
        <w:t xml:space="preserve">2023г.  № </w:t>
      </w:r>
      <w:r>
        <w:rPr>
          <w:bCs/>
        </w:rPr>
        <w:t>6-287</w:t>
      </w:r>
    </w:p>
    <w:p w:rsidR="002A31B5" w:rsidRPr="00C90ACF" w:rsidRDefault="002A31B5" w:rsidP="002A31B5">
      <w:proofErr w:type="spellStart"/>
      <w:r w:rsidRPr="00C90ACF">
        <w:t>п</w:t>
      </w:r>
      <w:r>
        <w:t>.</w:t>
      </w:r>
      <w:r w:rsidRPr="00C90ACF">
        <w:t>г</w:t>
      </w:r>
      <w:r>
        <w:t>.</w:t>
      </w:r>
      <w:r w:rsidRPr="00C90ACF">
        <w:t>т</w:t>
      </w:r>
      <w:proofErr w:type="spellEnd"/>
      <w:r>
        <w:t>.</w:t>
      </w:r>
      <w:r w:rsidRPr="00C90ACF">
        <w:t xml:space="preserve"> Красная Гора</w:t>
      </w:r>
    </w:p>
    <w:p w:rsidR="002A31B5" w:rsidRPr="00C90ACF" w:rsidRDefault="002A31B5" w:rsidP="002A31B5">
      <w:pPr>
        <w:widowControl/>
        <w:spacing w:before="72" w:line="322" w:lineRule="exact"/>
        <w:ind w:right="3494"/>
        <w:rPr>
          <w:bCs/>
        </w:rPr>
      </w:pPr>
    </w:p>
    <w:p w:rsidR="002A31B5" w:rsidRPr="00C90ACF" w:rsidRDefault="002A31B5" w:rsidP="002A31B5">
      <w:pPr>
        <w:widowControl/>
        <w:tabs>
          <w:tab w:val="left" w:pos="4962"/>
        </w:tabs>
        <w:ind w:right="4678"/>
        <w:jc w:val="both"/>
        <w:rPr>
          <w:bCs/>
        </w:rPr>
      </w:pPr>
      <w:proofErr w:type="gramStart"/>
      <w:r w:rsidRPr="00C90ACF">
        <w:rPr>
          <w:bCs/>
        </w:rPr>
        <w:t xml:space="preserve">О принятии полномочий по осуществлению муниципального контроля в сфере благоустройства </w:t>
      </w:r>
      <w:r>
        <w:rPr>
          <w:bCs/>
        </w:rPr>
        <w:t xml:space="preserve">Красногорским муниципальным районом Брянской области от </w:t>
      </w:r>
      <w:proofErr w:type="spellStart"/>
      <w:r>
        <w:rPr>
          <w:bCs/>
        </w:rPr>
        <w:t>Колюдовского</w:t>
      </w:r>
      <w:proofErr w:type="spellEnd"/>
      <w:r w:rsidRPr="00C90ACF">
        <w:rPr>
          <w:bCs/>
        </w:rPr>
        <w:t xml:space="preserve"> сельско</w:t>
      </w:r>
      <w:r>
        <w:rPr>
          <w:bCs/>
        </w:rPr>
        <w:t>го</w:t>
      </w:r>
      <w:r w:rsidRPr="00C90ACF">
        <w:rPr>
          <w:bCs/>
        </w:rPr>
        <w:t xml:space="preserve"> поселени</w:t>
      </w:r>
      <w:r>
        <w:rPr>
          <w:bCs/>
        </w:rPr>
        <w:t xml:space="preserve">я Красногорского муниципального района Брянской области, </w:t>
      </w:r>
      <w:proofErr w:type="spellStart"/>
      <w:r w:rsidRPr="00C90ACF">
        <w:rPr>
          <w:bCs/>
        </w:rPr>
        <w:t>Лотаковско</w:t>
      </w:r>
      <w:r>
        <w:rPr>
          <w:bCs/>
        </w:rPr>
        <w:t>го</w:t>
      </w:r>
      <w:proofErr w:type="spellEnd"/>
      <w:r w:rsidRPr="00C90ACF">
        <w:rPr>
          <w:bCs/>
        </w:rPr>
        <w:t xml:space="preserve"> сельско</w:t>
      </w:r>
      <w:r>
        <w:rPr>
          <w:bCs/>
        </w:rPr>
        <w:t>го поселения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 w:rsidRPr="00C90ACF">
        <w:rPr>
          <w:bCs/>
        </w:rPr>
        <w:t>Любовшанско</w:t>
      </w:r>
      <w:r>
        <w:rPr>
          <w:bCs/>
        </w:rPr>
        <w:t>го</w:t>
      </w:r>
      <w:proofErr w:type="spellEnd"/>
      <w:r>
        <w:rPr>
          <w:bCs/>
        </w:rPr>
        <w:t xml:space="preserve"> </w:t>
      </w:r>
      <w:r w:rsidRPr="00C90ACF">
        <w:rPr>
          <w:bCs/>
        </w:rPr>
        <w:t>сельско</w:t>
      </w:r>
      <w:r>
        <w:rPr>
          <w:bCs/>
        </w:rPr>
        <w:t>го поселения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 w:rsidRPr="00C90ACF">
        <w:rPr>
          <w:bCs/>
        </w:rPr>
        <w:t>Макаричско</w:t>
      </w:r>
      <w:r>
        <w:rPr>
          <w:bCs/>
        </w:rPr>
        <w:t>го</w:t>
      </w:r>
      <w:proofErr w:type="spellEnd"/>
      <w:r w:rsidRPr="00C90ACF">
        <w:rPr>
          <w:bCs/>
        </w:rPr>
        <w:t xml:space="preserve"> сельско</w:t>
      </w:r>
      <w:r>
        <w:rPr>
          <w:bCs/>
        </w:rPr>
        <w:t>го</w:t>
      </w:r>
      <w:r w:rsidRPr="00C90ACF">
        <w:rPr>
          <w:bCs/>
        </w:rPr>
        <w:t xml:space="preserve"> поселени</w:t>
      </w:r>
      <w:r>
        <w:rPr>
          <w:bCs/>
        </w:rPr>
        <w:t>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 w:rsidRPr="00C90ACF">
        <w:rPr>
          <w:bCs/>
        </w:rPr>
        <w:t>Перелазско</w:t>
      </w:r>
      <w:r>
        <w:rPr>
          <w:bCs/>
        </w:rPr>
        <w:t>го</w:t>
      </w:r>
      <w:proofErr w:type="spellEnd"/>
      <w:r w:rsidRPr="00C90ACF">
        <w:rPr>
          <w:bCs/>
        </w:rPr>
        <w:t xml:space="preserve"> сельско</w:t>
      </w:r>
      <w:r>
        <w:rPr>
          <w:bCs/>
        </w:rPr>
        <w:t>го</w:t>
      </w:r>
      <w:r w:rsidRPr="00C90ACF">
        <w:rPr>
          <w:bCs/>
        </w:rPr>
        <w:t xml:space="preserve"> поселени</w:t>
      </w:r>
      <w:r>
        <w:rPr>
          <w:bCs/>
        </w:rPr>
        <w:t>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 w:rsidRPr="00C90ACF">
        <w:rPr>
          <w:bCs/>
        </w:rPr>
        <w:t>Яловско</w:t>
      </w:r>
      <w:r>
        <w:rPr>
          <w:bCs/>
        </w:rPr>
        <w:t>го</w:t>
      </w:r>
      <w:proofErr w:type="spellEnd"/>
      <w:r w:rsidRPr="00C90ACF">
        <w:rPr>
          <w:bCs/>
        </w:rPr>
        <w:t xml:space="preserve"> сельско</w:t>
      </w:r>
      <w:r>
        <w:rPr>
          <w:bCs/>
        </w:rPr>
        <w:t>го поселения Красногорского</w:t>
      </w:r>
      <w:proofErr w:type="gramEnd"/>
      <w:r>
        <w:rPr>
          <w:bCs/>
        </w:rPr>
        <w:t xml:space="preserve"> муниципального района Брянской области </w:t>
      </w:r>
      <w:r w:rsidRPr="00C90ACF">
        <w:rPr>
          <w:bCs/>
        </w:rPr>
        <w:t xml:space="preserve"> </w:t>
      </w:r>
    </w:p>
    <w:p w:rsidR="002A31B5" w:rsidRPr="00C90ACF" w:rsidRDefault="002A31B5" w:rsidP="002A31B5">
      <w:pPr>
        <w:widowControl/>
        <w:ind w:right="3494"/>
      </w:pPr>
    </w:p>
    <w:p w:rsidR="002A31B5" w:rsidRPr="00C90ACF" w:rsidRDefault="002A31B5" w:rsidP="002A31B5">
      <w:pPr>
        <w:widowControl/>
        <w:ind w:right="40" w:firstLine="709"/>
        <w:jc w:val="both"/>
      </w:pPr>
      <w:proofErr w:type="gramStart"/>
      <w:r w:rsidRPr="00B70E4F"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Российской Федерации», руководствуясь Уставом Красногорского </w:t>
      </w:r>
      <w:r w:rsidRPr="00B70E4F">
        <w:rPr>
          <w:bCs/>
        </w:rPr>
        <w:t>муниципального района, н</w:t>
      </w:r>
      <w:r w:rsidRPr="00B70E4F">
        <w:t xml:space="preserve">а основании решений </w:t>
      </w:r>
      <w:proofErr w:type="spellStart"/>
      <w:r w:rsidRPr="00B70E4F">
        <w:t>Колюдовского</w:t>
      </w:r>
      <w:proofErr w:type="spellEnd"/>
      <w:r w:rsidRPr="00B70E4F">
        <w:t xml:space="preserve"> сельского Совета народных депутатов от 10.02.2023г. №  4-128, </w:t>
      </w:r>
      <w:proofErr w:type="spellStart"/>
      <w:r w:rsidRPr="00B70E4F">
        <w:t>Лотаковского</w:t>
      </w:r>
      <w:proofErr w:type="spellEnd"/>
      <w:r w:rsidRPr="00B70E4F">
        <w:t xml:space="preserve"> сельского Совета народных депутатов от 14.02.2023г. №  4-124, </w:t>
      </w:r>
      <w:proofErr w:type="spellStart"/>
      <w:r w:rsidRPr="00B70E4F">
        <w:t>Любовшанского</w:t>
      </w:r>
      <w:proofErr w:type="spellEnd"/>
      <w:r w:rsidRPr="00B70E4F">
        <w:t xml:space="preserve"> сельского Совета народных депутатов от 14.02.2023г. №  4-201, </w:t>
      </w:r>
      <w:proofErr w:type="spellStart"/>
      <w:r w:rsidRPr="00B70E4F">
        <w:t>Макаричского</w:t>
      </w:r>
      <w:proofErr w:type="spellEnd"/>
      <w:r w:rsidRPr="00B70E4F">
        <w:t xml:space="preserve"> сельского</w:t>
      </w:r>
      <w:proofErr w:type="gramEnd"/>
      <w:r w:rsidRPr="00B70E4F">
        <w:t xml:space="preserve"> Совета народных депутатов от 10.02.2023г. №  4-161, </w:t>
      </w:r>
      <w:proofErr w:type="spellStart"/>
      <w:r w:rsidRPr="00B70E4F">
        <w:t>Перелазского</w:t>
      </w:r>
      <w:proofErr w:type="spellEnd"/>
      <w:r w:rsidRPr="00B70E4F">
        <w:t xml:space="preserve"> сельского Совета народных депутатов от 13.02.2023г. № 4-127, </w:t>
      </w:r>
      <w:proofErr w:type="spellStart"/>
      <w:r w:rsidRPr="00B70E4F">
        <w:t>Яловского</w:t>
      </w:r>
      <w:proofErr w:type="spellEnd"/>
      <w:r w:rsidRPr="00B70E4F">
        <w:t xml:space="preserve"> сельского Совета народных депутатов от 14.02.2023г. №  4-98</w:t>
      </w:r>
      <w:r>
        <w:t xml:space="preserve"> о</w:t>
      </w:r>
      <w:r w:rsidRPr="00B70E4F">
        <w:t xml:space="preserve"> передаче полномочий </w:t>
      </w:r>
      <w:r w:rsidRPr="00B70E4F">
        <w:rPr>
          <w:bCs/>
        </w:rPr>
        <w:t>по  осуществлению муниципального контроля</w:t>
      </w:r>
      <w:r w:rsidRPr="00B70E4F">
        <w:t xml:space="preserve"> </w:t>
      </w:r>
      <w:r w:rsidRPr="00B70E4F">
        <w:rPr>
          <w:bCs/>
        </w:rPr>
        <w:t xml:space="preserve">в сфере благоустройства  </w:t>
      </w:r>
      <w:r w:rsidRPr="00B70E4F">
        <w:t>в Красногорский муниципальный  район</w:t>
      </w:r>
      <w:r w:rsidRPr="00B70E4F">
        <w:rPr>
          <w:bCs/>
        </w:rPr>
        <w:t xml:space="preserve">   Брянской области</w:t>
      </w:r>
      <w:r w:rsidRPr="00B70E4F">
        <w:t>»,  Красногорский районный Совет народных депутатов</w:t>
      </w:r>
    </w:p>
    <w:p w:rsidR="002A31B5" w:rsidRPr="00C90ACF" w:rsidRDefault="002A31B5" w:rsidP="002A31B5">
      <w:pPr>
        <w:widowControl/>
        <w:spacing w:before="72" w:line="322" w:lineRule="exact"/>
        <w:ind w:right="40" w:firstLine="567"/>
        <w:jc w:val="both"/>
        <w:rPr>
          <w:b/>
        </w:rPr>
      </w:pPr>
      <w:r w:rsidRPr="00C90ACF">
        <w:rPr>
          <w:b/>
        </w:rPr>
        <w:t>РЕШИЛ:</w:t>
      </w:r>
    </w:p>
    <w:p w:rsidR="002A31B5" w:rsidRPr="00C90ACF" w:rsidRDefault="002A31B5" w:rsidP="002A31B5">
      <w:pPr>
        <w:widowControl/>
        <w:ind w:right="40" w:firstLine="567"/>
        <w:jc w:val="both"/>
      </w:pPr>
      <w:r w:rsidRPr="00C90ACF">
        <w:t xml:space="preserve">1. </w:t>
      </w:r>
      <w:proofErr w:type="gramStart"/>
      <w:r w:rsidRPr="00C90ACF">
        <w:t xml:space="preserve">Принять </w:t>
      </w:r>
      <w:r w:rsidRPr="00C90ACF">
        <w:rPr>
          <w:bCs/>
        </w:rPr>
        <w:t xml:space="preserve">полномочия по осуществлению муниципального контроля в сфере благоустройства </w:t>
      </w:r>
      <w:r>
        <w:rPr>
          <w:bCs/>
        </w:rPr>
        <w:t xml:space="preserve">Красногорским муниципальным районом Брянской области от </w:t>
      </w:r>
      <w:proofErr w:type="spellStart"/>
      <w:r>
        <w:rPr>
          <w:bCs/>
        </w:rPr>
        <w:t>Колюдовского</w:t>
      </w:r>
      <w:proofErr w:type="spellEnd"/>
      <w:r>
        <w:rPr>
          <w:bCs/>
        </w:rPr>
        <w:t xml:space="preserve"> сельского поселения</w:t>
      </w:r>
      <w:r w:rsidRPr="007C6C89">
        <w:rPr>
          <w:bCs/>
        </w:rPr>
        <w:t xml:space="preserve"> </w:t>
      </w:r>
      <w:r>
        <w:rPr>
          <w:bCs/>
        </w:rPr>
        <w:t>Красногорского муниципального района Брянской области</w:t>
      </w:r>
      <w:r w:rsidRPr="00C90ACF">
        <w:rPr>
          <w:bCs/>
        </w:rPr>
        <w:t xml:space="preserve">,  </w:t>
      </w:r>
      <w:proofErr w:type="spellStart"/>
      <w:r>
        <w:rPr>
          <w:bCs/>
        </w:rPr>
        <w:t>Лотаковского</w:t>
      </w:r>
      <w:proofErr w:type="spellEnd"/>
      <w:r>
        <w:rPr>
          <w:bCs/>
        </w:rPr>
        <w:t xml:space="preserve"> сельского поселения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>
        <w:rPr>
          <w:bCs/>
        </w:rPr>
        <w:t>Любовшанского</w:t>
      </w:r>
      <w:proofErr w:type="spellEnd"/>
      <w:r>
        <w:rPr>
          <w:bCs/>
        </w:rPr>
        <w:t xml:space="preserve"> сельского поселения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>
        <w:rPr>
          <w:bCs/>
        </w:rPr>
        <w:t>Макаричского</w:t>
      </w:r>
      <w:proofErr w:type="spellEnd"/>
      <w:r w:rsidRPr="00C90ACF">
        <w:rPr>
          <w:bCs/>
        </w:rPr>
        <w:t xml:space="preserve"> сел</w:t>
      </w:r>
      <w:r>
        <w:rPr>
          <w:bCs/>
        </w:rPr>
        <w:t>ьского поселения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>
        <w:rPr>
          <w:bCs/>
        </w:rPr>
        <w:t>Перелазского</w:t>
      </w:r>
      <w:proofErr w:type="spellEnd"/>
      <w:r>
        <w:rPr>
          <w:bCs/>
        </w:rPr>
        <w:t xml:space="preserve"> сельского поселения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муниципального района Брянской области, </w:t>
      </w:r>
      <w:proofErr w:type="spellStart"/>
      <w:r>
        <w:rPr>
          <w:bCs/>
        </w:rPr>
        <w:t>Яловского</w:t>
      </w:r>
      <w:proofErr w:type="spellEnd"/>
      <w:r>
        <w:rPr>
          <w:bCs/>
        </w:rPr>
        <w:t xml:space="preserve"> сельского поселения</w:t>
      </w:r>
      <w:r w:rsidRPr="00C90ACF">
        <w:rPr>
          <w:bCs/>
        </w:rPr>
        <w:t xml:space="preserve">  Красногорского </w:t>
      </w:r>
      <w:r>
        <w:rPr>
          <w:bCs/>
        </w:rPr>
        <w:t>муниципального</w:t>
      </w:r>
      <w:proofErr w:type="gramEnd"/>
      <w:r w:rsidRPr="00C90ACF">
        <w:rPr>
          <w:bCs/>
        </w:rPr>
        <w:t xml:space="preserve"> района</w:t>
      </w:r>
      <w:r>
        <w:rPr>
          <w:bCs/>
        </w:rPr>
        <w:t xml:space="preserve"> Брянской области.</w:t>
      </w:r>
    </w:p>
    <w:p w:rsidR="002A31B5" w:rsidRPr="00C90ACF" w:rsidRDefault="002A31B5" w:rsidP="002A31B5">
      <w:pPr>
        <w:widowControl/>
        <w:ind w:right="40" w:firstLine="567"/>
        <w:jc w:val="both"/>
      </w:pPr>
      <w:r w:rsidRPr="00C90ACF">
        <w:t xml:space="preserve">2. </w:t>
      </w:r>
      <w:proofErr w:type="gramStart"/>
      <w:r w:rsidRPr="00C90ACF">
        <w:t xml:space="preserve">Заключить Соглашения о приеме-передаче </w:t>
      </w:r>
      <w:r w:rsidRPr="00C90ACF">
        <w:rPr>
          <w:bCs/>
        </w:rPr>
        <w:t xml:space="preserve">полномочий по осуществлению муниципального контроля в сфере благоустройства  </w:t>
      </w:r>
      <w:r>
        <w:rPr>
          <w:bCs/>
        </w:rPr>
        <w:t xml:space="preserve">администрацией Красногорского района Брянской области с </w:t>
      </w:r>
      <w:proofErr w:type="spellStart"/>
      <w:r>
        <w:rPr>
          <w:bCs/>
        </w:rPr>
        <w:t>Колюдовской</w:t>
      </w:r>
      <w:proofErr w:type="spellEnd"/>
      <w:r>
        <w:rPr>
          <w:bCs/>
        </w:rPr>
        <w:t xml:space="preserve"> сельской администрацией Красногорского района Брянской области,  </w:t>
      </w:r>
      <w:proofErr w:type="spellStart"/>
      <w:r>
        <w:rPr>
          <w:bCs/>
        </w:rPr>
        <w:t>Лотаковской</w:t>
      </w:r>
      <w:proofErr w:type="spellEnd"/>
      <w:r>
        <w:rPr>
          <w:bCs/>
        </w:rPr>
        <w:t xml:space="preserve"> сельской администрацией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района Брянской области, </w:t>
      </w:r>
      <w:proofErr w:type="spellStart"/>
      <w:r>
        <w:rPr>
          <w:bCs/>
        </w:rPr>
        <w:t>Любовшанской</w:t>
      </w:r>
      <w:proofErr w:type="spellEnd"/>
      <w:r>
        <w:rPr>
          <w:bCs/>
        </w:rPr>
        <w:t xml:space="preserve"> сельской администрацией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района Брянской области, </w:t>
      </w:r>
      <w:proofErr w:type="spellStart"/>
      <w:r>
        <w:rPr>
          <w:bCs/>
        </w:rPr>
        <w:t>Макаричской</w:t>
      </w:r>
      <w:proofErr w:type="spellEnd"/>
      <w:r>
        <w:rPr>
          <w:bCs/>
        </w:rPr>
        <w:t xml:space="preserve"> сельской администрацией 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района Брянской области, </w:t>
      </w:r>
      <w:proofErr w:type="spellStart"/>
      <w:r>
        <w:rPr>
          <w:bCs/>
        </w:rPr>
        <w:t>Перелазской</w:t>
      </w:r>
      <w:proofErr w:type="spellEnd"/>
      <w:r>
        <w:rPr>
          <w:bCs/>
        </w:rPr>
        <w:t xml:space="preserve"> сельской</w:t>
      </w:r>
      <w:r w:rsidRPr="00C90ACF">
        <w:rPr>
          <w:bCs/>
        </w:rPr>
        <w:t xml:space="preserve"> </w:t>
      </w:r>
      <w:r>
        <w:rPr>
          <w:bCs/>
        </w:rPr>
        <w:t>администрацией</w:t>
      </w:r>
      <w:r w:rsidRPr="007C6C89">
        <w:rPr>
          <w:bCs/>
        </w:rPr>
        <w:t xml:space="preserve"> </w:t>
      </w:r>
      <w:r>
        <w:rPr>
          <w:bCs/>
        </w:rPr>
        <w:t xml:space="preserve">Красногорского района Брянской области, </w:t>
      </w:r>
      <w:proofErr w:type="spellStart"/>
      <w:r>
        <w:rPr>
          <w:bCs/>
        </w:rPr>
        <w:t>Яловско</w:t>
      </w:r>
      <w:proofErr w:type="spellEnd"/>
      <w:r>
        <w:rPr>
          <w:bCs/>
        </w:rPr>
        <w:t xml:space="preserve"> сельской администрацией</w:t>
      </w:r>
      <w:r w:rsidRPr="00C90ACF">
        <w:rPr>
          <w:bCs/>
        </w:rPr>
        <w:t xml:space="preserve"> </w:t>
      </w:r>
      <w:r>
        <w:rPr>
          <w:bCs/>
        </w:rPr>
        <w:t>Красногорского района Брянской области</w:t>
      </w:r>
      <w:proofErr w:type="gramEnd"/>
      <w:r>
        <w:rPr>
          <w:bCs/>
        </w:rPr>
        <w:t xml:space="preserve"> </w:t>
      </w:r>
      <w:r w:rsidRPr="00C90ACF">
        <w:t>согласно П</w:t>
      </w:r>
      <w:r>
        <w:t>риложению</w:t>
      </w:r>
      <w:r w:rsidRPr="00C90ACF">
        <w:t xml:space="preserve"> 1</w:t>
      </w:r>
      <w:r>
        <w:t xml:space="preserve">, </w:t>
      </w:r>
      <w:r w:rsidRPr="00C90ACF">
        <w:t>к настоящему Решению.</w:t>
      </w:r>
    </w:p>
    <w:p w:rsidR="002A31B5" w:rsidRPr="00C90ACF" w:rsidRDefault="002A31B5" w:rsidP="002A31B5">
      <w:pPr>
        <w:widowControl/>
        <w:ind w:right="40" w:firstLine="567"/>
        <w:jc w:val="both"/>
      </w:pPr>
      <w:r w:rsidRPr="00C90ACF">
        <w:t xml:space="preserve">3. Нормативно-правовое регулирование по принятым полномочиям </w:t>
      </w:r>
      <w:r w:rsidRPr="00C90ACF">
        <w:rPr>
          <w:bCs/>
        </w:rPr>
        <w:t xml:space="preserve">по осуществлению муниципального контроля в сфере благоустройства осуществляется </w:t>
      </w:r>
      <w:r w:rsidRPr="00C90ACF">
        <w:t>администрацией Красногорского района Брянской области.</w:t>
      </w:r>
    </w:p>
    <w:p w:rsidR="002A31B5" w:rsidRPr="00C90ACF" w:rsidRDefault="002A31B5" w:rsidP="002A31B5">
      <w:pPr>
        <w:widowControl/>
        <w:ind w:right="40" w:firstLine="567"/>
        <w:jc w:val="both"/>
      </w:pPr>
      <w:r w:rsidRPr="00C90ACF">
        <w:t xml:space="preserve">4. Опубликовать настоящее решение в </w:t>
      </w:r>
      <w:r>
        <w:t xml:space="preserve">информационном бюллетене </w:t>
      </w:r>
      <w:r w:rsidRPr="00C90ACF">
        <w:t>«Вестник Красногорского муниципального района Брянской области» и разместить на официальном сайте администрации Красногорского  района Брянской области в сети «Интернет».</w:t>
      </w:r>
    </w:p>
    <w:p w:rsidR="002A31B5" w:rsidRPr="00B70E4F" w:rsidRDefault="002A31B5" w:rsidP="002A31B5">
      <w:pPr>
        <w:widowControl/>
        <w:ind w:right="40" w:firstLine="567"/>
        <w:jc w:val="both"/>
      </w:pPr>
      <w:r w:rsidRPr="00C90ACF">
        <w:t>5. Настоящее решение вступает в силу со дня его официального опубликования и распространяет свое действие на правоотношения, возникшие с</w:t>
      </w:r>
      <w:r w:rsidRPr="00B70E4F">
        <w:t xml:space="preserve"> 01.04.2023г. </w:t>
      </w:r>
    </w:p>
    <w:p w:rsidR="002A31B5" w:rsidRPr="00C90ACF" w:rsidRDefault="002A31B5" w:rsidP="002A31B5">
      <w:pPr>
        <w:widowControl/>
        <w:spacing w:before="72" w:line="322" w:lineRule="exact"/>
        <w:ind w:right="40"/>
      </w:pPr>
    </w:p>
    <w:p w:rsidR="002A31B5" w:rsidRDefault="002A31B5" w:rsidP="002A31B5">
      <w:pPr>
        <w:widowControl/>
        <w:spacing w:before="72" w:line="322" w:lineRule="exact"/>
        <w:ind w:right="40"/>
        <w:jc w:val="both"/>
      </w:pPr>
      <w:r w:rsidRPr="00C90ACF">
        <w:t xml:space="preserve">Глава Красногорского района                 </w:t>
      </w:r>
      <w:r>
        <w:t xml:space="preserve">                                                          </w:t>
      </w:r>
      <w:r w:rsidRPr="00C90ACF">
        <w:t xml:space="preserve">              С.И. </w:t>
      </w:r>
      <w:proofErr w:type="spellStart"/>
      <w:r w:rsidRPr="00C90ACF">
        <w:t>Степаниденко</w:t>
      </w:r>
      <w:proofErr w:type="spellEnd"/>
      <w:r w:rsidRPr="00C90ACF">
        <w:t xml:space="preserve">         </w:t>
      </w:r>
      <w:bookmarkStart w:id="0" w:name="_GoBack"/>
      <w:bookmarkEnd w:id="0"/>
    </w:p>
    <w:sectPr w:rsidR="002A31B5" w:rsidSect="002A31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4DB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B5"/>
    <w:rsid w:val="002A31B5"/>
    <w:rsid w:val="007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B5"/>
    <w:pPr>
      <w:keepNext/>
      <w:numPr>
        <w:numId w:val="1"/>
      </w:numPr>
      <w:shd w:val="clear" w:color="auto" w:fill="FFFFFF"/>
      <w:spacing w:before="329" w:line="307" w:lineRule="exact"/>
      <w:ind w:right="-58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2A31B5"/>
    <w:pPr>
      <w:keepNext/>
      <w:numPr>
        <w:ilvl w:val="1"/>
        <w:numId w:val="1"/>
      </w:numPr>
      <w:shd w:val="clear" w:color="auto" w:fill="FFFFFF"/>
      <w:spacing w:before="329"/>
      <w:outlineLvl w:val="1"/>
    </w:pPr>
    <w:rPr>
      <w:color w:val="000000"/>
      <w:spacing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2A31B5"/>
    <w:pPr>
      <w:keepNext/>
      <w:numPr>
        <w:ilvl w:val="2"/>
        <w:numId w:val="1"/>
      </w:numPr>
      <w:shd w:val="clear" w:color="auto" w:fill="FFFFFF"/>
      <w:spacing w:before="329"/>
      <w:outlineLvl w:val="2"/>
    </w:pPr>
    <w:rPr>
      <w:color w:val="000000"/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1B5"/>
    <w:pPr>
      <w:keepNext/>
      <w:numPr>
        <w:ilvl w:val="3"/>
        <w:numId w:val="1"/>
      </w:numPr>
      <w:shd w:val="clear" w:color="auto" w:fill="FFFFFF"/>
      <w:spacing w:before="322"/>
      <w:outlineLvl w:val="3"/>
    </w:pPr>
    <w:rPr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A31B5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A31B5"/>
    <w:pPr>
      <w:keepNext/>
      <w:numPr>
        <w:ilvl w:val="5"/>
        <w:numId w:val="1"/>
      </w:numPr>
      <w:shd w:val="clear" w:color="auto" w:fill="FFFFFF"/>
      <w:spacing w:before="5"/>
      <w:ind w:right="74"/>
      <w:jc w:val="center"/>
      <w:outlineLvl w:val="5"/>
    </w:pPr>
    <w:rPr>
      <w:b/>
      <w:bCs/>
      <w:color w:val="000000"/>
      <w:spacing w:val="-3"/>
      <w:sz w:val="29"/>
      <w:szCs w:val="29"/>
    </w:rPr>
  </w:style>
  <w:style w:type="paragraph" w:styleId="7">
    <w:name w:val="heading 7"/>
    <w:basedOn w:val="a"/>
    <w:next w:val="a"/>
    <w:link w:val="70"/>
    <w:qFormat/>
    <w:rsid w:val="002A31B5"/>
    <w:pPr>
      <w:keepNext/>
      <w:numPr>
        <w:ilvl w:val="6"/>
        <w:numId w:val="1"/>
      </w:numPr>
      <w:shd w:val="clear" w:color="auto" w:fill="FFFFFF"/>
      <w:spacing w:before="314"/>
      <w:outlineLvl w:val="6"/>
    </w:pPr>
    <w:rPr>
      <w:b/>
      <w:bCs/>
      <w:color w:val="000000"/>
      <w:spacing w:val="1"/>
      <w:sz w:val="28"/>
      <w:szCs w:val="28"/>
    </w:rPr>
  </w:style>
  <w:style w:type="paragraph" w:styleId="8">
    <w:name w:val="heading 8"/>
    <w:basedOn w:val="a"/>
    <w:next w:val="a"/>
    <w:link w:val="80"/>
    <w:qFormat/>
    <w:rsid w:val="002A31B5"/>
    <w:pPr>
      <w:keepNext/>
      <w:numPr>
        <w:ilvl w:val="7"/>
        <w:numId w:val="1"/>
      </w:numPr>
      <w:shd w:val="clear" w:color="auto" w:fill="FFFFFF"/>
      <w:spacing w:before="326"/>
      <w:outlineLvl w:val="7"/>
    </w:pPr>
    <w:rPr>
      <w:b/>
      <w:bCs/>
      <w:color w:val="000000"/>
      <w:spacing w:val="2"/>
      <w:sz w:val="28"/>
      <w:szCs w:val="28"/>
    </w:rPr>
  </w:style>
  <w:style w:type="paragraph" w:styleId="9">
    <w:name w:val="heading 9"/>
    <w:basedOn w:val="a"/>
    <w:next w:val="a"/>
    <w:link w:val="90"/>
    <w:qFormat/>
    <w:rsid w:val="002A31B5"/>
    <w:pPr>
      <w:keepNext/>
      <w:numPr>
        <w:ilvl w:val="8"/>
        <w:numId w:val="1"/>
      </w:numPr>
      <w:shd w:val="clear" w:color="auto" w:fill="FFFFFF"/>
      <w:spacing w:before="326"/>
      <w:outlineLvl w:val="8"/>
    </w:pPr>
    <w:rPr>
      <w:b/>
      <w:bCs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B5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A31B5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A31B5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A31B5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A3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31B5"/>
    <w:rPr>
      <w:rFonts w:ascii="Times New Roman" w:eastAsia="Times New Roman" w:hAnsi="Times New Roman" w:cs="Times New Roman"/>
      <w:b/>
      <w:bCs/>
      <w:color w:val="000000"/>
      <w:spacing w:val="-3"/>
      <w:sz w:val="29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A31B5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A31B5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A31B5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B5"/>
    <w:pPr>
      <w:keepNext/>
      <w:numPr>
        <w:numId w:val="1"/>
      </w:numPr>
      <w:shd w:val="clear" w:color="auto" w:fill="FFFFFF"/>
      <w:spacing w:before="329" w:line="307" w:lineRule="exact"/>
      <w:ind w:right="-58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2A31B5"/>
    <w:pPr>
      <w:keepNext/>
      <w:numPr>
        <w:ilvl w:val="1"/>
        <w:numId w:val="1"/>
      </w:numPr>
      <w:shd w:val="clear" w:color="auto" w:fill="FFFFFF"/>
      <w:spacing w:before="329"/>
      <w:outlineLvl w:val="1"/>
    </w:pPr>
    <w:rPr>
      <w:color w:val="000000"/>
      <w:spacing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2A31B5"/>
    <w:pPr>
      <w:keepNext/>
      <w:numPr>
        <w:ilvl w:val="2"/>
        <w:numId w:val="1"/>
      </w:numPr>
      <w:shd w:val="clear" w:color="auto" w:fill="FFFFFF"/>
      <w:spacing w:before="329"/>
      <w:outlineLvl w:val="2"/>
    </w:pPr>
    <w:rPr>
      <w:color w:val="000000"/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1B5"/>
    <w:pPr>
      <w:keepNext/>
      <w:numPr>
        <w:ilvl w:val="3"/>
        <w:numId w:val="1"/>
      </w:numPr>
      <w:shd w:val="clear" w:color="auto" w:fill="FFFFFF"/>
      <w:spacing w:before="322"/>
      <w:outlineLvl w:val="3"/>
    </w:pPr>
    <w:rPr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A31B5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A31B5"/>
    <w:pPr>
      <w:keepNext/>
      <w:numPr>
        <w:ilvl w:val="5"/>
        <w:numId w:val="1"/>
      </w:numPr>
      <w:shd w:val="clear" w:color="auto" w:fill="FFFFFF"/>
      <w:spacing w:before="5"/>
      <w:ind w:right="74"/>
      <w:jc w:val="center"/>
      <w:outlineLvl w:val="5"/>
    </w:pPr>
    <w:rPr>
      <w:b/>
      <w:bCs/>
      <w:color w:val="000000"/>
      <w:spacing w:val="-3"/>
      <w:sz w:val="29"/>
      <w:szCs w:val="29"/>
    </w:rPr>
  </w:style>
  <w:style w:type="paragraph" w:styleId="7">
    <w:name w:val="heading 7"/>
    <w:basedOn w:val="a"/>
    <w:next w:val="a"/>
    <w:link w:val="70"/>
    <w:qFormat/>
    <w:rsid w:val="002A31B5"/>
    <w:pPr>
      <w:keepNext/>
      <w:numPr>
        <w:ilvl w:val="6"/>
        <w:numId w:val="1"/>
      </w:numPr>
      <w:shd w:val="clear" w:color="auto" w:fill="FFFFFF"/>
      <w:spacing w:before="314"/>
      <w:outlineLvl w:val="6"/>
    </w:pPr>
    <w:rPr>
      <w:b/>
      <w:bCs/>
      <w:color w:val="000000"/>
      <w:spacing w:val="1"/>
      <w:sz w:val="28"/>
      <w:szCs w:val="28"/>
    </w:rPr>
  </w:style>
  <w:style w:type="paragraph" w:styleId="8">
    <w:name w:val="heading 8"/>
    <w:basedOn w:val="a"/>
    <w:next w:val="a"/>
    <w:link w:val="80"/>
    <w:qFormat/>
    <w:rsid w:val="002A31B5"/>
    <w:pPr>
      <w:keepNext/>
      <w:numPr>
        <w:ilvl w:val="7"/>
        <w:numId w:val="1"/>
      </w:numPr>
      <w:shd w:val="clear" w:color="auto" w:fill="FFFFFF"/>
      <w:spacing w:before="326"/>
      <w:outlineLvl w:val="7"/>
    </w:pPr>
    <w:rPr>
      <w:b/>
      <w:bCs/>
      <w:color w:val="000000"/>
      <w:spacing w:val="2"/>
      <w:sz w:val="28"/>
      <w:szCs w:val="28"/>
    </w:rPr>
  </w:style>
  <w:style w:type="paragraph" w:styleId="9">
    <w:name w:val="heading 9"/>
    <w:basedOn w:val="a"/>
    <w:next w:val="a"/>
    <w:link w:val="90"/>
    <w:qFormat/>
    <w:rsid w:val="002A31B5"/>
    <w:pPr>
      <w:keepNext/>
      <w:numPr>
        <w:ilvl w:val="8"/>
        <w:numId w:val="1"/>
      </w:numPr>
      <w:shd w:val="clear" w:color="auto" w:fill="FFFFFF"/>
      <w:spacing w:before="326"/>
      <w:outlineLvl w:val="8"/>
    </w:pPr>
    <w:rPr>
      <w:b/>
      <w:bCs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B5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A31B5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A31B5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A31B5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A3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31B5"/>
    <w:rPr>
      <w:rFonts w:ascii="Times New Roman" w:eastAsia="Times New Roman" w:hAnsi="Times New Roman" w:cs="Times New Roman"/>
      <w:b/>
      <w:bCs/>
      <w:color w:val="000000"/>
      <w:spacing w:val="-3"/>
      <w:sz w:val="29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A31B5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A31B5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A31B5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 </vt:lpstr>
    </vt:vector>
  </TitlesOfParts>
  <Company>*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2023-03-27T08:17:00Z</cp:lastPrinted>
  <dcterms:created xsi:type="dcterms:W3CDTF">2023-03-27T08:16:00Z</dcterms:created>
  <dcterms:modified xsi:type="dcterms:W3CDTF">2023-03-27T08:21:00Z</dcterms:modified>
</cp:coreProperties>
</file>