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РОССИЙСКАЯ ФЕДЕРАЦИЯ</w:t>
      </w:r>
    </w:p>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БРЯНСКАЯ ОБЛАСТЬ</w:t>
      </w:r>
    </w:p>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КРАСНОГОРСКИЙ РАЙОН</w:t>
      </w:r>
    </w:p>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АДМИНИСТРАЦИЯ КРАСНОГОРСКОГО РАЙОНА</w:t>
      </w:r>
    </w:p>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p>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p>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ПОСТАНОВЛЕНИЕ</w:t>
      </w:r>
    </w:p>
    <w:p w:rsidR="00611B6E" w:rsidRPr="00611B6E" w:rsidRDefault="00611B6E" w:rsidP="00292AA5">
      <w:pPr>
        <w:spacing w:after="0" w:line="240" w:lineRule="auto"/>
        <w:jc w:val="center"/>
        <w:rPr>
          <w:rFonts w:ascii="Times New Roman" w:eastAsia="Times New Roman" w:hAnsi="Times New Roman" w:cs="Times New Roman"/>
          <w:sz w:val="24"/>
          <w:szCs w:val="24"/>
          <w:lang w:eastAsia="ru-RU"/>
        </w:rPr>
      </w:pPr>
    </w:p>
    <w:p w:rsidR="00611B6E" w:rsidRPr="00611B6E" w:rsidRDefault="00167F00" w:rsidP="00611B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11B6E" w:rsidRPr="00611B6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611B6E" w:rsidRPr="00611B6E">
        <w:rPr>
          <w:rFonts w:ascii="Times New Roman" w:eastAsia="Times New Roman" w:hAnsi="Times New Roman" w:cs="Times New Roman"/>
          <w:sz w:val="24"/>
          <w:szCs w:val="24"/>
          <w:lang w:eastAsia="ru-RU"/>
        </w:rPr>
        <w:t xml:space="preserve"> </w:t>
      </w:r>
      <w:r w:rsidR="00292AA5">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00611B6E" w:rsidRPr="00611B6E">
        <w:rPr>
          <w:rFonts w:ascii="Times New Roman" w:eastAsia="Times New Roman" w:hAnsi="Times New Roman" w:cs="Times New Roman"/>
          <w:sz w:val="24"/>
          <w:szCs w:val="24"/>
          <w:lang w:eastAsia="ru-RU"/>
        </w:rPr>
        <w:t xml:space="preserve">06 .2021г.  № </w:t>
      </w:r>
      <w:r w:rsidR="00292AA5">
        <w:rPr>
          <w:rFonts w:ascii="Times New Roman" w:eastAsia="Times New Roman" w:hAnsi="Times New Roman" w:cs="Times New Roman"/>
          <w:sz w:val="24"/>
          <w:szCs w:val="24"/>
          <w:lang w:eastAsia="ru-RU"/>
        </w:rPr>
        <w:t>374-А</w:t>
      </w:r>
    </w:p>
    <w:p w:rsidR="00611B6E" w:rsidRPr="00611B6E" w:rsidRDefault="00611B6E" w:rsidP="00611B6E">
      <w:pPr>
        <w:spacing w:after="0" w:line="240" w:lineRule="auto"/>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пгт. Красная Гора</w:t>
      </w:r>
    </w:p>
    <w:p w:rsidR="00611B6E" w:rsidRPr="00611B6E" w:rsidRDefault="00611B6E" w:rsidP="00611B6E">
      <w:pPr>
        <w:spacing w:after="0" w:line="240" w:lineRule="auto"/>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  </w:t>
      </w:r>
    </w:p>
    <w:p w:rsidR="00611B6E" w:rsidRPr="00611B6E" w:rsidRDefault="000231F4" w:rsidP="00611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w:t>
      </w:r>
      <w:r w:rsidR="00611B6E" w:rsidRPr="00611B6E">
        <w:rPr>
          <w:rFonts w:ascii="Times New Roman" w:eastAsia="Times New Roman" w:hAnsi="Times New Roman" w:cs="Times New Roman"/>
          <w:sz w:val="24"/>
          <w:szCs w:val="24"/>
          <w:lang w:eastAsia="ru-RU"/>
        </w:rPr>
        <w:t xml:space="preserve">рограммы </w:t>
      </w: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«Комплексное развитие систем</w:t>
      </w: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Коммунальной </w:t>
      </w:r>
      <w:r w:rsidRPr="00611B6E">
        <w:rPr>
          <w:rFonts w:ascii="Times New Roman" w:eastAsia="Times New Roman" w:hAnsi="Times New Roman" w:cs="Times New Roman"/>
          <w:sz w:val="24"/>
          <w:szCs w:val="24"/>
          <w:lang w:eastAsia="ru-RU"/>
        </w:rPr>
        <w:t xml:space="preserve"> инфраструктуры на территории</w:t>
      </w: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 xml:space="preserve">Красногорского городского поселения </w:t>
      </w: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Красногорского района</w:t>
      </w: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Брянской области на 2021-2031годы»</w:t>
      </w: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        В соответствии с Федеральными законами от 06.10.2003 г. № 131-ФЗ «Об общих принципах организации местного самоуправления в Российской Федерации», ст. 26 Градостроительного кодекса Российской Федерации, Постановлением Правительст</w:t>
      </w:r>
      <w:r>
        <w:rPr>
          <w:rFonts w:ascii="Times New Roman" w:eastAsia="Times New Roman" w:hAnsi="Times New Roman" w:cs="Times New Roman"/>
          <w:sz w:val="24"/>
          <w:szCs w:val="24"/>
          <w:lang w:eastAsia="ru-RU"/>
        </w:rPr>
        <w:t>ва Российской Федерации от 14.06.2013</w:t>
      </w:r>
      <w:r w:rsidRPr="00611B6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w:t>
      </w:r>
      <w:r w:rsidR="005918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502</w:t>
      </w:r>
      <w:r w:rsidRPr="00611B6E">
        <w:rPr>
          <w:rFonts w:ascii="Times New Roman" w:eastAsia="Times New Roman" w:hAnsi="Times New Roman" w:cs="Times New Roman"/>
          <w:sz w:val="24"/>
          <w:szCs w:val="24"/>
          <w:lang w:eastAsia="ru-RU"/>
        </w:rPr>
        <w:t xml:space="preserve"> «Об утверждении требований к Программам комплексного развития систем </w:t>
      </w:r>
      <w:r>
        <w:rPr>
          <w:rFonts w:ascii="Times New Roman" w:eastAsia="Times New Roman" w:hAnsi="Times New Roman" w:cs="Times New Roman"/>
          <w:sz w:val="24"/>
          <w:szCs w:val="24"/>
          <w:lang w:eastAsia="ru-RU"/>
        </w:rPr>
        <w:t xml:space="preserve">коммунальной </w:t>
      </w:r>
      <w:r w:rsidRPr="00611B6E">
        <w:rPr>
          <w:rFonts w:ascii="Times New Roman" w:eastAsia="Times New Roman" w:hAnsi="Times New Roman" w:cs="Times New Roman"/>
          <w:sz w:val="24"/>
          <w:szCs w:val="24"/>
          <w:lang w:eastAsia="ru-RU"/>
        </w:rPr>
        <w:t>инфраструктуры поселений, городских округов»</w:t>
      </w:r>
    </w:p>
    <w:p w:rsidR="00611B6E" w:rsidRPr="00611B6E" w:rsidRDefault="00611B6E" w:rsidP="00611B6E">
      <w:pPr>
        <w:spacing w:before="100" w:beforeAutospacing="1" w:after="100" w:afterAutospacing="1" w:line="240" w:lineRule="auto"/>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       ПОСТАНОВЛЯЮ:</w:t>
      </w:r>
    </w:p>
    <w:p w:rsidR="00611B6E" w:rsidRPr="00611B6E" w:rsidRDefault="0084774C" w:rsidP="00611B6E">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w:t>
      </w:r>
      <w:r w:rsidR="00611B6E" w:rsidRPr="00611B6E">
        <w:rPr>
          <w:rFonts w:ascii="Times New Roman" w:eastAsia="Times New Roman" w:hAnsi="Times New Roman" w:cs="Times New Roman"/>
          <w:sz w:val="24"/>
          <w:szCs w:val="24"/>
          <w:lang w:eastAsia="ru-RU"/>
        </w:rPr>
        <w:t xml:space="preserve">рограмму «Комплексное развитие систем </w:t>
      </w:r>
      <w:r w:rsidR="00611B6E">
        <w:rPr>
          <w:rFonts w:ascii="Times New Roman" w:eastAsia="Times New Roman" w:hAnsi="Times New Roman" w:cs="Times New Roman"/>
          <w:sz w:val="24"/>
          <w:szCs w:val="24"/>
          <w:lang w:eastAsia="ru-RU"/>
        </w:rPr>
        <w:t xml:space="preserve">коммунальной </w:t>
      </w:r>
      <w:r w:rsidR="00611B6E" w:rsidRPr="00611B6E">
        <w:rPr>
          <w:rFonts w:ascii="Times New Roman" w:eastAsia="Times New Roman" w:hAnsi="Times New Roman" w:cs="Times New Roman"/>
          <w:sz w:val="24"/>
          <w:szCs w:val="24"/>
          <w:lang w:eastAsia="ru-RU"/>
        </w:rPr>
        <w:t xml:space="preserve">инфраструктуры  на территории Красногорского городского поселения Красногорского района Брянской области на 2021-2031годы» согласно приложению. </w:t>
      </w: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p>
    <w:p w:rsidR="00611B6E" w:rsidRPr="00611B6E" w:rsidRDefault="0084774C" w:rsidP="00611B6E">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об утверждении П</w:t>
      </w:r>
      <w:r w:rsidR="00611B6E" w:rsidRPr="00611B6E">
        <w:rPr>
          <w:rFonts w:ascii="Times New Roman" w:eastAsia="Times New Roman" w:hAnsi="Times New Roman" w:cs="Times New Roman"/>
          <w:sz w:val="24"/>
          <w:szCs w:val="24"/>
          <w:lang w:eastAsia="ru-RU"/>
        </w:rPr>
        <w:t xml:space="preserve">рограммы «Комплексное развитие систем </w:t>
      </w:r>
      <w:r w:rsidR="00611B6E">
        <w:rPr>
          <w:rFonts w:ascii="Times New Roman" w:eastAsia="Times New Roman" w:hAnsi="Times New Roman" w:cs="Times New Roman"/>
          <w:sz w:val="24"/>
          <w:szCs w:val="24"/>
          <w:lang w:eastAsia="ru-RU"/>
        </w:rPr>
        <w:t xml:space="preserve">коммунальной </w:t>
      </w:r>
      <w:r w:rsidR="00611B6E" w:rsidRPr="00611B6E">
        <w:rPr>
          <w:rFonts w:ascii="Times New Roman" w:eastAsia="Times New Roman" w:hAnsi="Times New Roman" w:cs="Times New Roman"/>
          <w:sz w:val="24"/>
          <w:szCs w:val="24"/>
          <w:lang w:eastAsia="ru-RU"/>
        </w:rPr>
        <w:t xml:space="preserve">инфраструктуры  на территории Красногорского городского поселения Красногорского района Брянской области на 2021-2031годы» от 09.12.2019г. </w:t>
      </w:r>
      <w:r w:rsidR="00611B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11B6E">
        <w:rPr>
          <w:rFonts w:ascii="Times New Roman" w:eastAsia="Times New Roman" w:hAnsi="Times New Roman" w:cs="Times New Roman"/>
          <w:sz w:val="24"/>
          <w:szCs w:val="24"/>
          <w:lang w:eastAsia="ru-RU"/>
        </w:rPr>
        <w:t>669</w:t>
      </w:r>
      <w:r w:rsidR="00611B6E" w:rsidRPr="00611B6E">
        <w:rPr>
          <w:rFonts w:ascii="Times New Roman" w:eastAsia="Times New Roman" w:hAnsi="Times New Roman" w:cs="Times New Roman"/>
          <w:sz w:val="24"/>
          <w:szCs w:val="24"/>
          <w:lang w:eastAsia="ru-RU"/>
        </w:rPr>
        <w:t xml:space="preserve"> считать утратившим силу.</w:t>
      </w:r>
    </w:p>
    <w:p w:rsidR="00611B6E" w:rsidRPr="00611B6E" w:rsidRDefault="00611B6E" w:rsidP="00611B6E">
      <w:pPr>
        <w:spacing w:after="0" w:line="240" w:lineRule="auto"/>
        <w:ind w:left="720"/>
        <w:contextualSpacing/>
        <w:rPr>
          <w:rFonts w:ascii="Times New Roman" w:eastAsia="Times New Roman" w:hAnsi="Times New Roman" w:cs="Times New Roman"/>
          <w:sz w:val="24"/>
          <w:szCs w:val="24"/>
          <w:lang w:eastAsia="ru-RU"/>
        </w:rPr>
      </w:pPr>
    </w:p>
    <w:p w:rsidR="00611B6E" w:rsidRPr="00611B6E" w:rsidRDefault="00611B6E" w:rsidP="00611B6E">
      <w:pPr>
        <w:spacing w:after="0" w:line="240" w:lineRule="auto"/>
        <w:jc w:val="both"/>
        <w:rPr>
          <w:rFonts w:ascii="Times New Roman" w:eastAsia="Times New Roman" w:hAnsi="Times New Roman" w:cs="Times New Roman"/>
          <w:sz w:val="24"/>
          <w:szCs w:val="24"/>
          <w:lang w:eastAsia="ru-RU"/>
        </w:rPr>
      </w:pPr>
    </w:p>
    <w:p w:rsidR="00611B6E" w:rsidRPr="00611B6E" w:rsidRDefault="00611B6E" w:rsidP="00611B6E">
      <w:pPr>
        <w:numPr>
          <w:ilvl w:val="0"/>
          <w:numId w:val="42"/>
        </w:numPr>
        <w:suppressAutoHyphens/>
        <w:spacing w:after="0" w:line="240" w:lineRule="auto"/>
        <w:jc w:val="both"/>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 xml:space="preserve"> Контроль за выполнением данного постановления возложить на заместителя главы администрации Красногорского района Боровика А.В. </w:t>
      </w:r>
    </w:p>
    <w:p w:rsidR="00611B6E" w:rsidRPr="00611B6E" w:rsidRDefault="00611B6E" w:rsidP="00611B6E">
      <w:pPr>
        <w:spacing w:after="0" w:line="240" w:lineRule="auto"/>
        <w:rPr>
          <w:rFonts w:ascii="Times New Roman" w:eastAsia="Times New Roman" w:hAnsi="Times New Roman" w:cs="Times New Roman"/>
          <w:sz w:val="24"/>
          <w:szCs w:val="24"/>
          <w:lang w:eastAsia="ru-RU"/>
        </w:rPr>
      </w:pPr>
      <w:r w:rsidRPr="00611B6E">
        <w:rPr>
          <w:rFonts w:ascii="Times New Roman" w:eastAsia="Times New Roman" w:hAnsi="Times New Roman" w:cs="Times New Roman"/>
          <w:i/>
          <w:iCs/>
          <w:sz w:val="24"/>
          <w:szCs w:val="24"/>
          <w:lang w:eastAsia="ru-RU"/>
        </w:rPr>
        <w:t> </w:t>
      </w:r>
    </w:p>
    <w:p w:rsidR="00611B6E" w:rsidRDefault="00611B6E" w:rsidP="00611B6E">
      <w:pPr>
        <w:spacing w:after="0" w:line="240" w:lineRule="auto"/>
        <w:rPr>
          <w:rFonts w:ascii="Times New Roman" w:eastAsia="Times New Roman" w:hAnsi="Times New Roman" w:cs="Times New Roman"/>
          <w:sz w:val="24"/>
          <w:szCs w:val="24"/>
          <w:lang w:eastAsia="ru-RU"/>
        </w:rPr>
      </w:pPr>
    </w:p>
    <w:p w:rsidR="005918B9" w:rsidRDefault="005918B9" w:rsidP="00611B6E">
      <w:pPr>
        <w:spacing w:after="0" w:line="240" w:lineRule="auto"/>
        <w:rPr>
          <w:rFonts w:ascii="Times New Roman" w:eastAsia="Times New Roman" w:hAnsi="Times New Roman" w:cs="Times New Roman"/>
          <w:sz w:val="24"/>
          <w:szCs w:val="24"/>
          <w:lang w:eastAsia="ru-RU"/>
        </w:rPr>
      </w:pPr>
    </w:p>
    <w:p w:rsidR="005918B9" w:rsidRDefault="005918B9" w:rsidP="00611B6E">
      <w:pPr>
        <w:spacing w:after="0" w:line="240" w:lineRule="auto"/>
        <w:rPr>
          <w:rFonts w:ascii="Times New Roman" w:eastAsia="Times New Roman" w:hAnsi="Times New Roman" w:cs="Times New Roman"/>
          <w:sz w:val="24"/>
          <w:szCs w:val="24"/>
          <w:lang w:eastAsia="ru-RU"/>
        </w:rPr>
      </w:pPr>
    </w:p>
    <w:p w:rsidR="005918B9" w:rsidRDefault="005918B9" w:rsidP="00611B6E">
      <w:pPr>
        <w:spacing w:after="0" w:line="240" w:lineRule="auto"/>
        <w:rPr>
          <w:rFonts w:ascii="Times New Roman" w:eastAsia="Times New Roman" w:hAnsi="Times New Roman" w:cs="Times New Roman"/>
          <w:sz w:val="24"/>
          <w:szCs w:val="24"/>
          <w:lang w:eastAsia="ru-RU"/>
        </w:rPr>
      </w:pPr>
    </w:p>
    <w:p w:rsidR="005918B9" w:rsidRDefault="005918B9" w:rsidP="00611B6E">
      <w:pPr>
        <w:spacing w:after="0" w:line="240" w:lineRule="auto"/>
        <w:rPr>
          <w:rFonts w:ascii="Times New Roman" w:eastAsia="Times New Roman" w:hAnsi="Times New Roman" w:cs="Times New Roman"/>
          <w:sz w:val="24"/>
          <w:szCs w:val="24"/>
          <w:lang w:eastAsia="ru-RU"/>
        </w:rPr>
      </w:pPr>
    </w:p>
    <w:p w:rsidR="005918B9" w:rsidRDefault="005918B9" w:rsidP="00611B6E">
      <w:pPr>
        <w:spacing w:after="0" w:line="240" w:lineRule="auto"/>
        <w:rPr>
          <w:rFonts w:ascii="Times New Roman" w:eastAsia="Times New Roman" w:hAnsi="Times New Roman" w:cs="Times New Roman"/>
          <w:sz w:val="24"/>
          <w:szCs w:val="24"/>
          <w:lang w:eastAsia="ru-RU"/>
        </w:rPr>
      </w:pPr>
    </w:p>
    <w:p w:rsidR="005918B9" w:rsidRDefault="005918B9" w:rsidP="00611B6E">
      <w:pPr>
        <w:spacing w:after="0" w:line="240" w:lineRule="auto"/>
        <w:rPr>
          <w:rFonts w:ascii="Times New Roman" w:eastAsia="Times New Roman" w:hAnsi="Times New Roman" w:cs="Times New Roman"/>
          <w:sz w:val="24"/>
          <w:szCs w:val="24"/>
          <w:lang w:eastAsia="ru-RU"/>
        </w:rPr>
      </w:pPr>
    </w:p>
    <w:p w:rsidR="005918B9" w:rsidRPr="00611B6E" w:rsidRDefault="005918B9" w:rsidP="00611B6E">
      <w:pPr>
        <w:spacing w:after="0" w:line="240" w:lineRule="auto"/>
        <w:rPr>
          <w:rFonts w:ascii="Times New Roman" w:eastAsia="Times New Roman" w:hAnsi="Times New Roman" w:cs="Times New Roman"/>
          <w:sz w:val="24"/>
          <w:szCs w:val="24"/>
          <w:lang w:eastAsia="ru-RU"/>
        </w:rPr>
      </w:pPr>
    </w:p>
    <w:p w:rsidR="00611B6E" w:rsidRDefault="00611B6E" w:rsidP="00847D48">
      <w:pPr>
        <w:tabs>
          <w:tab w:val="left" w:pos="6329"/>
        </w:tabs>
        <w:spacing w:after="0" w:line="240" w:lineRule="auto"/>
        <w:rPr>
          <w:rFonts w:ascii="Times New Roman" w:eastAsia="Times New Roman" w:hAnsi="Times New Roman" w:cs="Times New Roman"/>
          <w:sz w:val="24"/>
          <w:szCs w:val="24"/>
          <w:lang w:eastAsia="ru-RU"/>
        </w:rPr>
      </w:pPr>
      <w:r w:rsidRPr="00611B6E">
        <w:rPr>
          <w:rFonts w:ascii="Times New Roman" w:eastAsia="Times New Roman" w:hAnsi="Times New Roman" w:cs="Times New Roman"/>
          <w:sz w:val="24"/>
          <w:szCs w:val="24"/>
          <w:lang w:eastAsia="ru-RU"/>
        </w:rPr>
        <w:t> Глава администрации района</w:t>
      </w:r>
      <w:r w:rsidRPr="00611B6E">
        <w:rPr>
          <w:rFonts w:ascii="Times New Roman" w:eastAsia="Times New Roman" w:hAnsi="Times New Roman" w:cs="Times New Roman"/>
          <w:sz w:val="24"/>
          <w:szCs w:val="24"/>
          <w:lang w:eastAsia="ru-RU"/>
        </w:rPr>
        <w:tab/>
        <w:t xml:space="preserve">                    С.С. Жилинский</w:t>
      </w:r>
    </w:p>
    <w:p w:rsidR="00611B6E" w:rsidRPr="00611B6E" w:rsidRDefault="00611B6E" w:rsidP="00611B6E">
      <w:pPr>
        <w:tabs>
          <w:tab w:val="left" w:pos="1080"/>
        </w:tabs>
        <w:spacing w:after="0" w:line="234" w:lineRule="auto"/>
        <w:ind w:right="20"/>
        <w:contextualSpacing/>
        <w:jc w:val="both"/>
        <w:rPr>
          <w:rFonts w:ascii="Times New Roman" w:eastAsia="Times New Roman" w:hAnsi="Times New Roman" w:cs="Times New Roman"/>
          <w:sz w:val="24"/>
          <w:szCs w:val="24"/>
          <w:lang w:eastAsia="ru-RU"/>
        </w:rPr>
      </w:pPr>
    </w:p>
    <w:p w:rsidR="00292AA5" w:rsidRDefault="00B9345B" w:rsidP="00292AA5">
      <w:pPr>
        <w:spacing w:after="0" w:line="240" w:lineRule="auto"/>
        <w:ind w:left="4956"/>
        <w:jc w:val="right"/>
        <w:rPr>
          <w:rFonts w:ascii="Times New Roman" w:hAnsi="Times New Roman" w:cs="Times New Roman"/>
        </w:rPr>
      </w:pPr>
      <w:r>
        <w:rPr>
          <w:rFonts w:ascii="Times New Roman" w:hAnsi="Times New Roman" w:cs="Times New Roman"/>
          <w:sz w:val="28"/>
          <w:szCs w:val="28"/>
        </w:rPr>
        <w:lastRenderedPageBreak/>
        <w:tab/>
        <w:t xml:space="preserve"> </w:t>
      </w:r>
      <w:r>
        <w:rPr>
          <w:rFonts w:ascii="Times New Roman" w:hAnsi="Times New Roman" w:cs="Times New Roman"/>
          <w:sz w:val="28"/>
          <w:szCs w:val="28"/>
        </w:rPr>
        <w:tab/>
      </w:r>
      <w:r w:rsidR="00292AA5" w:rsidRPr="00292AA5">
        <w:rPr>
          <w:rFonts w:ascii="Times New Roman" w:hAnsi="Times New Roman" w:cs="Times New Roman"/>
        </w:rPr>
        <w:t xml:space="preserve">УТВЕРЖДЕНА </w:t>
      </w:r>
    </w:p>
    <w:p w:rsidR="00292AA5" w:rsidRDefault="00292AA5" w:rsidP="00292AA5">
      <w:pPr>
        <w:spacing w:after="0" w:line="240" w:lineRule="auto"/>
        <w:ind w:left="4956"/>
        <w:jc w:val="right"/>
        <w:rPr>
          <w:rFonts w:ascii="Times New Roman" w:hAnsi="Times New Roman" w:cs="Times New Roman"/>
        </w:rPr>
      </w:pPr>
      <w:r w:rsidRPr="00292AA5">
        <w:rPr>
          <w:rFonts w:ascii="Times New Roman" w:hAnsi="Times New Roman" w:cs="Times New Roman"/>
        </w:rPr>
        <w:t xml:space="preserve">Постановлением администрации </w:t>
      </w:r>
    </w:p>
    <w:p w:rsidR="00385351" w:rsidRPr="00292AA5" w:rsidRDefault="00292AA5" w:rsidP="00292AA5">
      <w:pPr>
        <w:spacing w:after="0" w:line="240" w:lineRule="auto"/>
        <w:ind w:left="4956"/>
        <w:jc w:val="right"/>
        <w:rPr>
          <w:rFonts w:ascii="Times New Roman" w:hAnsi="Times New Roman" w:cs="Times New Roman"/>
        </w:rPr>
      </w:pPr>
      <w:r w:rsidRPr="00292AA5">
        <w:rPr>
          <w:rFonts w:ascii="Times New Roman" w:hAnsi="Times New Roman" w:cs="Times New Roman"/>
        </w:rPr>
        <w:t xml:space="preserve">Красногорского района </w:t>
      </w:r>
    </w:p>
    <w:p w:rsidR="00292AA5" w:rsidRPr="00292AA5" w:rsidRDefault="00292AA5" w:rsidP="00292AA5">
      <w:pPr>
        <w:spacing w:after="0" w:line="240" w:lineRule="auto"/>
        <w:ind w:left="4956"/>
        <w:jc w:val="right"/>
        <w:rPr>
          <w:rFonts w:ascii="Times New Roman" w:hAnsi="Times New Roman" w:cs="Times New Roman"/>
        </w:rPr>
      </w:pPr>
      <w:r w:rsidRPr="00292AA5">
        <w:rPr>
          <w:rFonts w:ascii="Times New Roman" w:hAnsi="Times New Roman" w:cs="Times New Roman"/>
        </w:rPr>
        <w:t>От 16.06. 2021г. № 374-А</w:t>
      </w:r>
    </w:p>
    <w:p w:rsidR="00385351" w:rsidRPr="00292AA5" w:rsidRDefault="00385351" w:rsidP="00292AA5">
      <w:pPr>
        <w:jc w:val="right"/>
        <w:rPr>
          <w:rFonts w:ascii="Times New Roman" w:hAnsi="Times New Roman" w:cs="Times New Roman"/>
        </w:rPr>
      </w:pPr>
    </w:p>
    <w:p w:rsidR="00385351" w:rsidRPr="00292AA5" w:rsidRDefault="00385351" w:rsidP="00292AA5">
      <w:pPr>
        <w:jc w:val="right"/>
        <w:rPr>
          <w:rFonts w:ascii="Times New Roman" w:hAnsi="Times New Roman" w:cs="Times New Roman"/>
        </w:rPr>
      </w:pPr>
    </w:p>
    <w:p w:rsidR="00847D48" w:rsidRDefault="00847D48" w:rsidP="00385351">
      <w:pPr>
        <w:rPr>
          <w:rFonts w:ascii="Times New Roman" w:hAnsi="Times New Roman" w:cs="Times New Roman"/>
          <w:sz w:val="28"/>
          <w:szCs w:val="28"/>
        </w:rPr>
      </w:pPr>
    </w:p>
    <w:p w:rsidR="00847D48" w:rsidRDefault="00847D48" w:rsidP="00385351">
      <w:pPr>
        <w:rPr>
          <w:rFonts w:ascii="Times New Roman" w:hAnsi="Times New Roman" w:cs="Times New Roman"/>
          <w:sz w:val="28"/>
          <w:szCs w:val="28"/>
        </w:rPr>
      </w:pPr>
    </w:p>
    <w:p w:rsidR="00385351" w:rsidRDefault="00385351" w:rsidP="00385351">
      <w:pPr>
        <w:rPr>
          <w:rFonts w:ascii="Times New Roman" w:hAnsi="Times New Roman" w:cs="Times New Roman"/>
          <w:sz w:val="28"/>
          <w:szCs w:val="28"/>
        </w:rPr>
      </w:pPr>
    </w:p>
    <w:p w:rsidR="00385351" w:rsidRDefault="00385351" w:rsidP="00385351">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Программа комплексного развития </w:t>
      </w:r>
      <w:r w:rsidR="009B0C5D">
        <w:rPr>
          <w:rFonts w:ascii="Times New Roman" w:hAnsi="Times New Roman" w:cs="Times New Roman"/>
          <w:b/>
          <w:sz w:val="28"/>
          <w:szCs w:val="28"/>
        </w:rPr>
        <w:t xml:space="preserve">систем </w:t>
      </w:r>
      <w:r w:rsidR="005D078C">
        <w:rPr>
          <w:rFonts w:ascii="Times New Roman" w:hAnsi="Times New Roman" w:cs="Times New Roman"/>
          <w:b/>
          <w:sz w:val="28"/>
          <w:szCs w:val="28"/>
        </w:rPr>
        <w:t>коммунальной</w:t>
      </w:r>
      <w:r>
        <w:rPr>
          <w:rFonts w:ascii="Times New Roman" w:hAnsi="Times New Roman" w:cs="Times New Roman"/>
          <w:b/>
          <w:sz w:val="28"/>
          <w:szCs w:val="28"/>
        </w:rPr>
        <w:t xml:space="preserve"> инфраструктуры </w:t>
      </w:r>
      <w:r w:rsidR="00F5258C">
        <w:rPr>
          <w:rFonts w:ascii="Times New Roman" w:hAnsi="Times New Roman" w:cs="Times New Roman"/>
          <w:b/>
          <w:sz w:val="28"/>
          <w:szCs w:val="28"/>
        </w:rPr>
        <w:t xml:space="preserve">Красногорского </w:t>
      </w:r>
      <w:r>
        <w:rPr>
          <w:rFonts w:ascii="Times New Roman" w:hAnsi="Times New Roman" w:cs="Times New Roman"/>
          <w:b/>
          <w:sz w:val="28"/>
          <w:szCs w:val="28"/>
        </w:rPr>
        <w:t xml:space="preserve">городского поселения </w:t>
      </w:r>
      <w:r w:rsidR="00F5258C">
        <w:rPr>
          <w:rFonts w:ascii="Times New Roman" w:hAnsi="Times New Roman" w:cs="Times New Roman"/>
          <w:b/>
          <w:sz w:val="28"/>
          <w:szCs w:val="28"/>
        </w:rPr>
        <w:t>Красногорского муниципального района Брянской области на 2021</w:t>
      </w:r>
      <w:r w:rsidR="00A71863">
        <w:rPr>
          <w:rFonts w:ascii="Times New Roman" w:hAnsi="Times New Roman" w:cs="Times New Roman"/>
          <w:b/>
          <w:sz w:val="28"/>
          <w:szCs w:val="28"/>
        </w:rPr>
        <w:t>– 2031</w:t>
      </w:r>
      <w:r>
        <w:rPr>
          <w:rFonts w:ascii="Times New Roman" w:hAnsi="Times New Roman" w:cs="Times New Roman"/>
          <w:b/>
          <w:sz w:val="28"/>
          <w:szCs w:val="28"/>
        </w:rPr>
        <w:t xml:space="preserve"> годы</w:t>
      </w:r>
    </w:p>
    <w:p w:rsidR="00385351" w:rsidRDefault="00385351" w:rsidP="00385351">
      <w:pPr>
        <w:jc w:val="center"/>
        <w:rPr>
          <w:rFonts w:ascii="Times New Roman" w:hAnsi="Times New Roman" w:cs="Times New Roman"/>
          <w:b/>
          <w:sz w:val="28"/>
          <w:szCs w:val="28"/>
        </w:rPr>
      </w:pPr>
    </w:p>
    <w:p w:rsidR="00385351" w:rsidRDefault="00385351"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847D48" w:rsidRDefault="00847D48" w:rsidP="00847D48">
      <w:pPr>
        <w:rPr>
          <w:rFonts w:ascii="Times New Roman" w:hAnsi="Times New Roman" w:cs="Times New Roman"/>
          <w:b/>
          <w:sz w:val="28"/>
          <w:szCs w:val="28"/>
        </w:rPr>
      </w:pPr>
    </w:p>
    <w:p w:rsidR="00620D99" w:rsidRDefault="00620D99" w:rsidP="00385351">
      <w:pPr>
        <w:jc w:val="center"/>
        <w:rPr>
          <w:rFonts w:ascii="Times New Roman" w:hAnsi="Times New Roman" w:cs="Times New Roman"/>
          <w:b/>
          <w:sz w:val="28"/>
          <w:szCs w:val="28"/>
        </w:rPr>
      </w:pPr>
    </w:p>
    <w:p w:rsidR="00292AA5" w:rsidRDefault="00292AA5" w:rsidP="00385351">
      <w:pPr>
        <w:jc w:val="center"/>
        <w:rPr>
          <w:rFonts w:ascii="Times New Roman" w:hAnsi="Times New Roman" w:cs="Times New Roman"/>
          <w:b/>
          <w:sz w:val="28"/>
          <w:szCs w:val="28"/>
        </w:rPr>
      </w:pPr>
    </w:p>
    <w:p w:rsidR="00292AA5" w:rsidRDefault="00292AA5" w:rsidP="00385351">
      <w:pPr>
        <w:jc w:val="center"/>
        <w:rPr>
          <w:rFonts w:ascii="Times New Roman" w:hAnsi="Times New Roman" w:cs="Times New Roman"/>
          <w:b/>
          <w:sz w:val="28"/>
          <w:szCs w:val="28"/>
        </w:rPr>
      </w:pPr>
    </w:p>
    <w:p w:rsidR="00385351" w:rsidRDefault="00385351" w:rsidP="0087642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Паспорт программы</w:t>
      </w:r>
      <w:r w:rsidR="005D078C">
        <w:rPr>
          <w:rFonts w:ascii="Times New Roman" w:eastAsia="Times New Roman" w:hAnsi="Times New Roman" w:cs="Times New Roman"/>
          <w:b/>
          <w:bCs/>
          <w:color w:val="000000"/>
          <w:sz w:val="28"/>
          <w:szCs w:val="28"/>
          <w:lang w:eastAsia="ru-RU"/>
        </w:rPr>
        <w:t xml:space="preserve"> комплексного развития систем коммунальной</w:t>
      </w:r>
      <w:r w:rsidR="00620D99">
        <w:rPr>
          <w:rFonts w:ascii="Times New Roman" w:eastAsia="Times New Roman" w:hAnsi="Times New Roman" w:cs="Times New Roman"/>
          <w:b/>
          <w:bCs/>
          <w:color w:val="000000"/>
          <w:sz w:val="28"/>
          <w:szCs w:val="28"/>
          <w:lang w:eastAsia="ru-RU"/>
        </w:rPr>
        <w:t xml:space="preserve"> инфраструктуры </w:t>
      </w:r>
      <w:r w:rsidR="00F5258C">
        <w:rPr>
          <w:rFonts w:ascii="Times New Roman" w:eastAsia="Times New Roman" w:hAnsi="Times New Roman" w:cs="Times New Roman"/>
          <w:b/>
          <w:bCs/>
          <w:color w:val="000000"/>
          <w:sz w:val="28"/>
          <w:szCs w:val="28"/>
          <w:lang w:eastAsia="ru-RU"/>
        </w:rPr>
        <w:t xml:space="preserve">Красногорского </w:t>
      </w:r>
      <w:r w:rsidR="00620D99">
        <w:rPr>
          <w:rFonts w:ascii="Times New Roman" w:eastAsia="Times New Roman" w:hAnsi="Times New Roman" w:cs="Times New Roman"/>
          <w:b/>
          <w:bCs/>
          <w:color w:val="000000"/>
          <w:sz w:val="28"/>
          <w:szCs w:val="28"/>
          <w:lang w:eastAsia="ru-RU"/>
        </w:rPr>
        <w:t>городского поселен</w:t>
      </w:r>
      <w:r w:rsidR="00F5258C">
        <w:rPr>
          <w:rFonts w:ascii="Times New Roman" w:eastAsia="Times New Roman" w:hAnsi="Times New Roman" w:cs="Times New Roman"/>
          <w:b/>
          <w:bCs/>
          <w:color w:val="000000"/>
          <w:sz w:val="28"/>
          <w:szCs w:val="28"/>
          <w:lang w:eastAsia="ru-RU"/>
        </w:rPr>
        <w:t>ия Брянской области на 2021</w:t>
      </w:r>
      <w:r w:rsidR="00A71863">
        <w:rPr>
          <w:rFonts w:ascii="Times New Roman" w:eastAsia="Times New Roman" w:hAnsi="Times New Roman" w:cs="Times New Roman"/>
          <w:b/>
          <w:bCs/>
          <w:color w:val="000000"/>
          <w:sz w:val="28"/>
          <w:szCs w:val="28"/>
          <w:lang w:eastAsia="ru-RU"/>
        </w:rPr>
        <w:t>-2031</w:t>
      </w:r>
      <w:r w:rsidR="00620D99">
        <w:rPr>
          <w:rFonts w:ascii="Times New Roman" w:eastAsia="Times New Roman" w:hAnsi="Times New Roman" w:cs="Times New Roman"/>
          <w:b/>
          <w:bCs/>
          <w:color w:val="000000"/>
          <w:sz w:val="28"/>
          <w:szCs w:val="28"/>
          <w:lang w:eastAsia="ru-RU"/>
        </w:rPr>
        <w:t xml:space="preserve"> годы</w:t>
      </w:r>
    </w:p>
    <w:p w:rsidR="00385351" w:rsidRDefault="00385351" w:rsidP="00385351">
      <w:pPr>
        <w:spacing w:after="0" w:line="384" w:lineRule="atLeast"/>
        <w:jc w:val="center"/>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tblPr>
      <w:tblGrid>
        <w:gridCol w:w="2373"/>
        <w:gridCol w:w="7198"/>
      </w:tblGrid>
      <w:tr w:rsidR="004242F2" w:rsidTr="005D078C">
        <w:trPr>
          <w:trHeight w:val="776"/>
        </w:trPr>
        <w:tc>
          <w:tcPr>
            <w:tcW w:w="237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программы</w:t>
            </w:r>
          </w:p>
        </w:tc>
        <w:tc>
          <w:tcPr>
            <w:tcW w:w="7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42F2" w:rsidRDefault="004242F2" w:rsidP="00F5258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комплексного развития </w:t>
            </w:r>
            <w:r w:rsidR="005D078C">
              <w:rPr>
                <w:rFonts w:ascii="Times New Roman" w:eastAsia="Times New Roman" w:hAnsi="Times New Roman" w:cs="Times New Roman"/>
                <w:color w:val="000000"/>
                <w:sz w:val="28"/>
                <w:szCs w:val="28"/>
                <w:lang w:eastAsia="ru-RU"/>
              </w:rPr>
              <w:t>систем коммунальной</w:t>
            </w:r>
            <w:r>
              <w:rPr>
                <w:rFonts w:ascii="Times New Roman" w:eastAsia="Times New Roman" w:hAnsi="Times New Roman" w:cs="Times New Roman"/>
                <w:color w:val="000000"/>
                <w:sz w:val="28"/>
                <w:szCs w:val="28"/>
                <w:lang w:eastAsia="ru-RU"/>
              </w:rPr>
              <w:t xml:space="preserve"> инфраструктуры на территории </w:t>
            </w:r>
            <w:r w:rsidR="00F5258C">
              <w:rPr>
                <w:rFonts w:ascii="Times New Roman" w:eastAsia="Times New Roman" w:hAnsi="Times New Roman" w:cs="Times New Roman"/>
                <w:color w:val="000000"/>
                <w:sz w:val="28"/>
                <w:szCs w:val="28"/>
                <w:lang w:eastAsia="ru-RU"/>
              </w:rPr>
              <w:t xml:space="preserve">Красногорского </w:t>
            </w:r>
            <w:r>
              <w:rPr>
                <w:rFonts w:ascii="Times New Roman" w:eastAsia="Times New Roman" w:hAnsi="Times New Roman" w:cs="Times New Roman"/>
                <w:color w:val="000000"/>
                <w:sz w:val="28"/>
                <w:szCs w:val="28"/>
                <w:lang w:eastAsia="ru-RU"/>
              </w:rPr>
              <w:t xml:space="preserve">городского поселения </w:t>
            </w:r>
            <w:r w:rsidR="00F5258C">
              <w:rPr>
                <w:rFonts w:ascii="Times New Roman" w:eastAsia="Times New Roman" w:hAnsi="Times New Roman" w:cs="Times New Roman"/>
                <w:color w:val="000000"/>
                <w:sz w:val="28"/>
                <w:szCs w:val="28"/>
                <w:lang w:eastAsia="ru-RU"/>
              </w:rPr>
              <w:t xml:space="preserve">Красногорского </w:t>
            </w:r>
            <w:r>
              <w:rPr>
                <w:rFonts w:ascii="Times New Roman" w:eastAsia="Times New Roman" w:hAnsi="Times New Roman" w:cs="Times New Roman"/>
                <w:color w:val="000000"/>
                <w:sz w:val="28"/>
                <w:szCs w:val="28"/>
                <w:lang w:eastAsia="ru-RU"/>
              </w:rPr>
              <w:t>муниципального райо</w:t>
            </w:r>
            <w:r w:rsidR="00F5258C">
              <w:rPr>
                <w:rFonts w:ascii="Times New Roman" w:eastAsia="Times New Roman" w:hAnsi="Times New Roman" w:cs="Times New Roman"/>
                <w:color w:val="000000"/>
                <w:sz w:val="28"/>
                <w:szCs w:val="28"/>
                <w:lang w:eastAsia="ru-RU"/>
              </w:rPr>
              <w:t>на Брянской области на 2021</w:t>
            </w:r>
            <w:r w:rsidR="00A71863">
              <w:rPr>
                <w:rFonts w:ascii="Times New Roman" w:eastAsia="Times New Roman" w:hAnsi="Times New Roman" w:cs="Times New Roman"/>
                <w:color w:val="000000"/>
                <w:sz w:val="28"/>
                <w:szCs w:val="28"/>
                <w:lang w:eastAsia="ru-RU"/>
              </w:rPr>
              <w:t>-2031</w:t>
            </w:r>
            <w:r w:rsidR="00644D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годы (далее – Программа)</w:t>
            </w:r>
          </w:p>
        </w:tc>
      </w:tr>
      <w:tr w:rsidR="004242F2" w:rsidTr="005D078C">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Основания для разработки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42F2" w:rsidRDefault="004242F2" w:rsidP="005D078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8" w:history="1">
              <w:r>
                <w:rPr>
                  <w:rStyle w:val="a3"/>
                  <w:rFonts w:ascii="Times New Roman" w:eastAsia="Times New Roman" w:hAnsi="Times New Roman" w:cs="Times New Roman"/>
                  <w:sz w:val="28"/>
                  <w:szCs w:val="28"/>
                  <w:lang w:eastAsia="ru-RU"/>
                </w:rPr>
                <w:t>№ 131-ФЗ</w:t>
              </w:r>
            </w:hyperlink>
            <w:r>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r w:rsidRPr="005D078C">
              <w:rPr>
                <w:rFonts w:ascii="Times New Roman" w:eastAsia="Times New Roman" w:hAnsi="Times New Roman" w:cs="Times New Roman"/>
                <w:color w:val="000000"/>
                <w:sz w:val="28"/>
                <w:szCs w:val="28"/>
                <w:lang w:eastAsia="ru-RU"/>
              </w:rPr>
              <w:t xml:space="preserve">Постановление Правительства РФ </w:t>
            </w:r>
            <w:r w:rsidR="005D078C" w:rsidRPr="005D078C">
              <w:rPr>
                <w:rFonts w:ascii="Times New Roman" w:eastAsia="Times New Roman" w:hAnsi="Times New Roman" w:cs="Times New Roman"/>
                <w:color w:val="000000"/>
                <w:sz w:val="28"/>
                <w:szCs w:val="28"/>
                <w:lang w:eastAsia="ru-RU"/>
              </w:rPr>
              <w:t xml:space="preserve">14.06.2013 года №502 </w:t>
            </w:r>
            <w:r w:rsidRPr="005D078C">
              <w:rPr>
                <w:rFonts w:ascii="Times New Roman" w:eastAsia="Times New Roman" w:hAnsi="Times New Roman" w:cs="Times New Roman"/>
                <w:color w:val="000000"/>
                <w:sz w:val="28"/>
                <w:szCs w:val="28"/>
                <w:lang w:eastAsia="ru-RU"/>
              </w:rPr>
              <w:t>"Об утверждении требований к программам комплексного развития</w:t>
            </w:r>
            <w:r w:rsidR="005D078C" w:rsidRPr="005D078C">
              <w:rPr>
                <w:rFonts w:ascii="Times New Roman" w:eastAsia="Times New Roman" w:hAnsi="Times New Roman" w:cs="Times New Roman"/>
                <w:color w:val="000000"/>
                <w:sz w:val="28"/>
                <w:szCs w:val="28"/>
                <w:lang w:eastAsia="ru-RU"/>
              </w:rPr>
              <w:t xml:space="preserve"> систем коммунальной </w:t>
            </w:r>
            <w:r w:rsidRPr="005D078C">
              <w:rPr>
                <w:rFonts w:ascii="Times New Roman" w:eastAsia="Times New Roman" w:hAnsi="Times New Roman" w:cs="Times New Roman"/>
                <w:color w:val="000000"/>
                <w:sz w:val="28"/>
                <w:szCs w:val="28"/>
                <w:lang w:eastAsia="ru-RU"/>
              </w:rPr>
              <w:t xml:space="preserve"> инфраструктуры поселений, городских округов».</w:t>
            </w:r>
          </w:p>
        </w:tc>
      </w:tr>
      <w:tr w:rsidR="004242F2" w:rsidTr="005D078C">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5D078C" w:rsidP="003B76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Ответственный исполнитель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258C" w:rsidRDefault="004242F2" w:rsidP="00F5258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Администрация </w:t>
            </w:r>
            <w:r w:rsidR="00F5258C">
              <w:rPr>
                <w:rFonts w:ascii="Times New Roman" w:eastAsia="Times New Roman" w:hAnsi="Times New Roman" w:cs="Times New Roman"/>
                <w:color w:val="000000"/>
                <w:sz w:val="28"/>
                <w:szCs w:val="28"/>
                <w:lang w:eastAsia="ru-RU"/>
              </w:rPr>
              <w:t xml:space="preserve">Красногорского </w:t>
            </w:r>
          </w:p>
          <w:p w:rsidR="004242F2" w:rsidRDefault="004242F2" w:rsidP="00D840D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w:t>
            </w:r>
            <w:r w:rsidR="00D840DE">
              <w:rPr>
                <w:rFonts w:ascii="Times New Roman" w:eastAsia="Times New Roman" w:hAnsi="Times New Roman" w:cs="Times New Roman"/>
                <w:color w:val="000000"/>
                <w:sz w:val="28"/>
                <w:szCs w:val="28"/>
                <w:lang w:eastAsia="ru-RU"/>
              </w:rPr>
              <w:t xml:space="preserve"> Брянской области, адрес: 243160</w:t>
            </w:r>
            <w:r>
              <w:rPr>
                <w:rFonts w:ascii="Times New Roman" w:eastAsia="Times New Roman" w:hAnsi="Times New Roman" w:cs="Times New Roman"/>
                <w:color w:val="000000"/>
                <w:sz w:val="28"/>
                <w:szCs w:val="28"/>
                <w:lang w:eastAsia="ru-RU"/>
              </w:rPr>
              <w:t xml:space="preserve"> Брянская обл. </w:t>
            </w:r>
            <w:r w:rsidR="00D840DE">
              <w:rPr>
                <w:rFonts w:ascii="Times New Roman" w:eastAsia="Times New Roman" w:hAnsi="Times New Roman" w:cs="Times New Roman"/>
                <w:color w:val="000000"/>
                <w:sz w:val="28"/>
                <w:szCs w:val="28"/>
                <w:lang w:eastAsia="ru-RU"/>
              </w:rPr>
              <w:t xml:space="preserve">Красногорский </w:t>
            </w:r>
            <w:r>
              <w:rPr>
                <w:rFonts w:ascii="Times New Roman" w:eastAsia="Times New Roman" w:hAnsi="Times New Roman" w:cs="Times New Roman"/>
                <w:color w:val="000000"/>
                <w:sz w:val="28"/>
                <w:szCs w:val="28"/>
                <w:lang w:eastAsia="ru-RU"/>
              </w:rPr>
              <w:t>р-н, п</w:t>
            </w:r>
            <w:r w:rsidR="00D840DE">
              <w:rPr>
                <w:rFonts w:ascii="Times New Roman" w:eastAsia="Times New Roman" w:hAnsi="Times New Roman" w:cs="Times New Roman"/>
                <w:color w:val="000000"/>
                <w:sz w:val="28"/>
                <w:szCs w:val="28"/>
                <w:lang w:eastAsia="ru-RU"/>
              </w:rPr>
              <w:t>гт. Красная Гора, ул. Первомайская , д. 6</w:t>
            </w:r>
          </w:p>
        </w:tc>
      </w:tr>
      <w:tr w:rsidR="004242F2" w:rsidTr="005D078C">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5D078C" w:rsidP="003B76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Соисполнители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840DE" w:rsidRDefault="00D840DE" w:rsidP="00D840D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Администрация Красногорского </w:t>
            </w:r>
          </w:p>
          <w:p w:rsidR="004242F2" w:rsidRDefault="00D840DE" w:rsidP="00D840D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 Брянской области, адрес: 243160 Брянская обл. Красногорский р-н, пгт. Красная Гора, ул. Первомайская , д. 6</w:t>
            </w:r>
          </w:p>
        </w:tc>
      </w:tr>
      <w:tr w:rsidR="004242F2" w:rsidTr="005D078C">
        <w:trPr>
          <w:trHeight w:val="568"/>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42F2" w:rsidRDefault="004242F2" w:rsidP="00D840D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Комплексное развитие </w:t>
            </w:r>
            <w:r w:rsidR="005D078C">
              <w:rPr>
                <w:rFonts w:ascii="Times New Roman" w:eastAsia="Times New Roman" w:hAnsi="Times New Roman" w:cs="Times New Roman"/>
                <w:color w:val="000000"/>
                <w:sz w:val="28"/>
                <w:szCs w:val="28"/>
                <w:lang w:eastAsia="ru-RU"/>
              </w:rPr>
              <w:t>систем коммунальной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инфраструктуры </w:t>
            </w:r>
            <w:r w:rsidR="00D840DE">
              <w:rPr>
                <w:rFonts w:ascii="Times New Roman" w:eastAsia="Times New Roman" w:hAnsi="Times New Roman" w:cs="Times New Roman"/>
                <w:color w:val="000000"/>
                <w:sz w:val="28"/>
                <w:szCs w:val="28"/>
                <w:lang w:eastAsia="ru-RU"/>
              </w:rPr>
              <w:t xml:space="preserve">Красногорского </w:t>
            </w:r>
            <w:r>
              <w:rPr>
                <w:rFonts w:ascii="Times New Roman" w:eastAsia="Times New Roman" w:hAnsi="Times New Roman" w:cs="Times New Roman"/>
                <w:color w:val="000000"/>
                <w:sz w:val="28"/>
                <w:szCs w:val="28"/>
                <w:lang w:eastAsia="ru-RU"/>
              </w:rPr>
              <w:t>городского поселения</w:t>
            </w:r>
          </w:p>
        </w:tc>
      </w:tr>
      <w:tr w:rsidR="004242F2" w:rsidTr="005D078C">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Задачи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4D4A" w:rsidRPr="006D6432" w:rsidRDefault="00134D4A" w:rsidP="00134D4A">
            <w:pPr>
              <w:spacing w:after="0" w:line="360" w:lineRule="auto"/>
              <w:ind w:firstLine="37"/>
              <w:jc w:val="both"/>
              <w:rPr>
                <w:rFonts w:ascii="Times New Roman" w:eastAsia="Times New Roman" w:hAnsi="Times New Roman" w:cs="Times New Roman"/>
                <w:color w:val="000000"/>
                <w:sz w:val="28"/>
                <w:szCs w:val="28"/>
                <w:lang w:eastAsia="ru-RU"/>
              </w:rPr>
            </w:pPr>
            <w:r w:rsidRPr="006D6432">
              <w:rPr>
                <w:rFonts w:ascii="Times New Roman" w:eastAsia="Times New Roman" w:hAnsi="Times New Roman" w:cs="Times New Roman"/>
                <w:color w:val="000000"/>
                <w:sz w:val="28"/>
                <w:szCs w:val="28"/>
                <w:lang w:eastAsia="ru-RU"/>
              </w:rPr>
              <w:t xml:space="preserve">Основными задачами Программы являются:  </w:t>
            </w:r>
          </w:p>
          <w:p w:rsidR="00134D4A" w:rsidRPr="006D6432"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6D6432">
              <w:rPr>
                <w:rFonts w:ascii="Times New Roman" w:eastAsia="Times New Roman" w:hAnsi="Times New Roman" w:cs="Times New Roman"/>
                <w:color w:val="000000"/>
                <w:sz w:val="28"/>
                <w:szCs w:val="28"/>
                <w:lang w:eastAsia="ru-RU"/>
              </w:rPr>
              <w:t>- строительство и модернизация сис</w:t>
            </w:r>
            <w:r w:rsidR="006D6432">
              <w:rPr>
                <w:rFonts w:ascii="Times New Roman" w:eastAsia="Times New Roman" w:hAnsi="Times New Roman" w:cs="Times New Roman"/>
                <w:color w:val="000000"/>
                <w:sz w:val="28"/>
                <w:szCs w:val="28"/>
                <w:lang w:eastAsia="ru-RU"/>
              </w:rPr>
              <w:t>тем коммунальной инфраструктуры;</w:t>
            </w:r>
          </w:p>
          <w:p w:rsidR="004242F2" w:rsidRDefault="00134D4A" w:rsidP="006D6432">
            <w:pPr>
              <w:spacing w:after="0" w:line="360" w:lineRule="auto"/>
              <w:jc w:val="both"/>
              <w:rPr>
                <w:rFonts w:ascii="Times New Roman" w:eastAsia="Times New Roman" w:hAnsi="Times New Roman" w:cs="Times New Roman"/>
                <w:color w:val="000000"/>
                <w:sz w:val="28"/>
                <w:szCs w:val="28"/>
                <w:lang w:eastAsia="ru-RU"/>
              </w:rPr>
            </w:pPr>
            <w:r w:rsidRPr="006D6432">
              <w:rPr>
                <w:rFonts w:ascii="Times New Roman" w:eastAsia="Times New Roman" w:hAnsi="Times New Roman" w:cs="Times New Roman"/>
                <w:color w:val="000000"/>
                <w:sz w:val="28"/>
                <w:szCs w:val="28"/>
                <w:lang w:eastAsia="ru-RU"/>
              </w:rPr>
              <w:t>- повышение качества и надежности предоставления коммунальных услуг населению</w:t>
            </w:r>
            <w:r w:rsidR="006D6432">
              <w:rPr>
                <w:rFonts w:ascii="Times New Roman" w:eastAsia="Times New Roman" w:hAnsi="Times New Roman" w:cs="Times New Roman"/>
                <w:color w:val="000000"/>
                <w:sz w:val="28"/>
                <w:szCs w:val="28"/>
                <w:lang w:eastAsia="ru-RU"/>
              </w:rPr>
              <w:t>;</w:t>
            </w:r>
            <w:r w:rsidRPr="006D6432">
              <w:rPr>
                <w:rFonts w:ascii="Times New Roman" w:eastAsia="Times New Roman" w:hAnsi="Times New Roman" w:cs="Times New Roman"/>
                <w:color w:val="000000"/>
                <w:sz w:val="28"/>
                <w:szCs w:val="28"/>
                <w:lang w:eastAsia="ru-RU"/>
              </w:rPr>
              <w:t xml:space="preserve">                                                                    - обеспечение возможности подключения технологического присоединения) к системам коммунальной инфраструктуры водоснабжения, объектов недвижимости</w:t>
            </w:r>
            <w:r w:rsidR="006D6432">
              <w:rPr>
                <w:rFonts w:ascii="Times New Roman" w:eastAsia="Times New Roman" w:hAnsi="Times New Roman" w:cs="Times New Roman"/>
                <w:color w:val="000000"/>
                <w:sz w:val="28"/>
                <w:szCs w:val="28"/>
                <w:lang w:eastAsia="ru-RU"/>
              </w:rPr>
              <w:t>;</w:t>
            </w:r>
            <w:r w:rsidRPr="006D6432">
              <w:rPr>
                <w:rFonts w:ascii="Times New Roman" w:eastAsia="Times New Roman" w:hAnsi="Times New Roman" w:cs="Times New Roman"/>
                <w:color w:val="000000"/>
                <w:sz w:val="28"/>
                <w:szCs w:val="28"/>
                <w:lang w:eastAsia="ru-RU"/>
              </w:rPr>
              <w:t xml:space="preserve">                                                                            - привлечение инвестиций из различных источников финансирования для развития систем коммунальной инфраструктуры</w:t>
            </w:r>
            <w:r w:rsidR="006D6432">
              <w:rPr>
                <w:rFonts w:ascii="Times New Roman" w:eastAsia="Times New Roman" w:hAnsi="Times New Roman" w:cs="Times New Roman"/>
                <w:color w:val="000000"/>
                <w:sz w:val="28"/>
                <w:szCs w:val="28"/>
                <w:lang w:eastAsia="ru-RU"/>
              </w:rPr>
              <w:t>.</w:t>
            </w:r>
            <w:r w:rsidRPr="006D6432">
              <w:rPr>
                <w:rFonts w:ascii="Times New Roman" w:eastAsia="Times New Roman" w:hAnsi="Times New Roman" w:cs="Times New Roman"/>
                <w:color w:val="000000"/>
                <w:sz w:val="28"/>
                <w:szCs w:val="28"/>
                <w:lang w:eastAsia="ru-RU"/>
              </w:rPr>
              <w:t xml:space="preserve">                          </w:t>
            </w:r>
          </w:p>
        </w:tc>
      </w:tr>
      <w:tr w:rsidR="004242F2" w:rsidTr="005D078C">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Целевые показатели (индикаторы)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1283" w:rsidRPr="00141283" w:rsidRDefault="00141283" w:rsidP="00141283">
            <w:pPr>
              <w:spacing w:after="0" w:line="360" w:lineRule="auto"/>
              <w:jc w:val="both"/>
              <w:rPr>
                <w:rFonts w:ascii="Times New Roman" w:eastAsia="Times New Roman" w:hAnsi="Times New Roman" w:cs="Times New Roman"/>
                <w:color w:val="000000"/>
                <w:sz w:val="28"/>
                <w:szCs w:val="28"/>
                <w:lang w:eastAsia="ru-RU"/>
              </w:rPr>
            </w:pPr>
            <w:r w:rsidRPr="00141283">
              <w:rPr>
                <w:rFonts w:ascii="Times New Roman" w:eastAsia="Times New Roman" w:hAnsi="Times New Roman" w:cs="Times New Roman"/>
                <w:color w:val="000000"/>
                <w:sz w:val="28"/>
                <w:szCs w:val="28"/>
                <w:lang w:eastAsia="ru-RU"/>
              </w:rPr>
              <w:t>- повышение надежности работы системы коммунальной инфраструктуры</w:t>
            </w:r>
          </w:p>
          <w:p w:rsidR="00141283" w:rsidRPr="00141283" w:rsidRDefault="00141283" w:rsidP="00141283">
            <w:pPr>
              <w:spacing w:after="0" w:line="360" w:lineRule="auto"/>
              <w:jc w:val="both"/>
              <w:rPr>
                <w:rFonts w:ascii="Times New Roman" w:eastAsia="Times New Roman" w:hAnsi="Times New Roman" w:cs="Times New Roman"/>
                <w:color w:val="000000"/>
                <w:sz w:val="28"/>
                <w:szCs w:val="28"/>
                <w:lang w:eastAsia="ru-RU"/>
              </w:rPr>
            </w:pPr>
            <w:r w:rsidRPr="00141283">
              <w:rPr>
                <w:rFonts w:ascii="Times New Roman" w:eastAsia="Times New Roman" w:hAnsi="Times New Roman" w:cs="Times New Roman"/>
                <w:color w:val="000000"/>
                <w:sz w:val="28"/>
                <w:szCs w:val="28"/>
                <w:lang w:eastAsia="ru-RU"/>
              </w:rPr>
              <w:t>поселения;</w:t>
            </w:r>
          </w:p>
          <w:p w:rsidR="00141283" w:rsidRPr="00141283" w:rsidRDefault="00141283" w:rsidP="00141283">
            <w:pPr>
              <w:spacing w:after="0" w:line="360" w:lineRule="auto"/>
              <w:jc w:val="both"/>
              <w:rPr>
                <w:rFonts w:ascii="Times New Roman" w:eastAsia="Times New Roman" w:hAnsi="Times New Roman" w:cs="Times New Roman"/>
                <w:color w:val="000000"/>
                <w:sz w:val="28"/>
                <w:szCs w:val="28"/>
                <w:lang w:eastAsia="ru-RU"/>
              </w:rPr>
            </w:pPr>
            <w:r w:rsidRPr="00141283">
              <w:rPr>
                <w:rFonts w:ascii="Times New Roman" w:eastAsia="Times New Roman" w:hAnsi="Times New Roman" w:cs="Times New Roman"/>
                <w:color w:val="000000"/>
                <w:sz w:val="28"/>
                <w:szCs w:val="28"/>
                <w:lang w:eastAsia="ru-RU"/>
              </w:rPr>
              <w:t>- повышение качества коммунальных услуг;</w:t>
            </w:r>
          </w:p>
          <w:p w:rsidR="00141283" w:rsidRPr="00141283" w:rsidRDefault="00141283" w:rsidP="0014128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41283">
              <w:rPr>
                <w:rFonts w:ascii="Times New Roman" w:eastAsia="Times New Roman" w:hAnsi="Times New Roman" w:cs="Times New Roman"/>
                <w:color w:val="000000"/>
                <w:sz w:val="28"/>
                <w:szCs w:val="28"/>
                <w:lang w:eastAsia="ru-RU"/>
              </w:rPr>
              <w:t>снижение потерь коммунальных ресурсов в производственном процессе;</w:t>
            </w:r>
          </w:p>
          <w:p w:rsidR="004242F2" w:rsidRDefault="00141283" w:rsidP="00141283">
            <w:pPr>
              <w:spacing w:after="0" w:line="360" w:lineRule="auto"/>
              <w:jc w:val="both"/>
              <w:rPr>
                <w:rFonts w:ascii="Times New Roman" w:eastAsia="Times New Roman" w:hAnsi="Times New Roman" w:cs="Times New Roman"/>
                <w:color w:val="000000"/>
                <w:sz w:val="28"/>
                <w:szCs w:val="28"/>
                <w:lang w:eastAsia="ru-RU"/>
              </w:rPr>
            </w:pPr>
            <w:r w:rsidRPr="00141283">
              <w:rPr>
                <w:rFonts w:ascii="Times New Roman" w:eastAsia="Times New Roman" w:hAnsi="Times New Roman" w:cs="Times New Roman"/>
                <w:color w:val="000000"/>
                <w:sz w:val="28"/>
                <w:szCs w:val="28"/>
                <w:lang w:eastAsia="ru-RU"/>
              </w:rPr>
              <w:t>- рациональное использование природных ресурсов</w:t>
            </w:r>
          </w:p>
        </w:tc>
      </w:tr>
      <w:tr w:rsidR="004242F2" w:rsidTr="005D078C">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и этапы реализации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35DDA" w:rsidRDefault="00335DDA" w:rsidP="003B7622">
            <w:pPr>
              <w:spacing w:after="0" w:line="360" w:lineRule="auto"/>
              <w:jc w:val="center"/>
              <w:rPr>
                <w:rFonts w:ascii="Times New Roman" w:eastAsia="Times New Roman" w:hAnsi="Times New Roman" w:cs="Times New Roman"/>
                <w:color w:val="000000"/>
                <w:sz w:val="28"/>
                <w:szCs w:val="28"/>
                <w:lang w:eastAsia="ru-RU"/>
              </w:rPr>
            </w:pPr>
          </w:p>
          <w:p w:rsidR="004242F2" w:rsidRDefault="00D840DE" w:rsidP="003B762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r w:rsidR="00A71863">
              <w:rPr>
                <w:rFonts w:ascii="Times New Roman" w:eastAsia="Times New Roman" w:hAnsi="Times New Roman" w:cs="Times New Roman"/>
                <w:color w:val="000000"/>
                <w:sz w:val="28"/>
                <w:szCs w:val="28"/>
                <w:lang w:eastAsia="ru-RU"/>
              </w:rPr>
              <w:t xml:space="preserve"> – 2031</w:t>
            </w:r>
            <w:r w:rsidR="004242F2">
              <w:rPr>
                <w:rFonts w:ascii="Times New Roman" w:eastAsia="Times New Roman" w:hAnsi="Times New Roman" w:cs="Times New Roman"/>
                <w:color w:val="000000"/>
                <w:sz w:val="28"/>
                <w:szCs w:val="28"/>
                <w:lang w:eastAsia="ru-RU"/>
              </w:rPr>
              <w:t xml:space="preserve"> годы</w:t>
            </w:r>
          </w:p>
        </w:tc>
      </w:tr>
      <w:tr w:rsidR="004242F2" w:rsidTr="005D078C">
        <w:trPr>
          <w:trHeight w:val="776"/>
        </w:trPr>
        <w:tc>
          <w:tcPr>
            <w:tcW w:w="2373"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Объемы и источники финансирования программы</w:t>
            </w:r>
          </w:p>
        </w:tc>
        <w:tc>
          <w:tcPr>
            <w:tcW w:w="719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242F2" w:rsidRDefault="004242F2" w:rsidP="00134D4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 финансирования:</w:t>
            </w:r>
          </w:p>
          <w:p w:rsidR="004242F2" w:rsidRDefault="004242F2" w:rsidP="00134D4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средства разных уровней и прив</w:t>
            </w:r>
            <w:r w:rsidR="00A71863">
              <w:rPr>
                <w:rFonts w:ascii="Times New Roman" w:eastAsia="Times New Roman" w:hAnsi="Times New Roman" w:cs="Times New Roman"/>
                <w:color w:val="000000"/>
                <w:sz w:val="28"/>
                <w:szCs w:val="28"/>
                <w:lang w:eastAsia="ru-RU"/>
              </w:rPr>
              <w:t>лечение внебюджетных источников.</w:t>
            </w:r>
          </w:p>
          <w:p w:rsidR="00A71863" w:rsidRPr="00A71863" w:rsidRDefault="004242F2" w:rsidP="00134D4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840DE">
              <w:rPr>
                <w:rFonts w:ascii="Times New Roman" w:eastAsia="Times New Roman" w:hAnsi="Times New Roman" w:cs="Times New Roman"/>
                <w:color w:val="000000"/>
                <w:sz w:val="28"/>
                <w:szCs w:val="28"/>
                <w:lang w:eastAsia="ru-RU"/>
              </w:rPr>
              <w:t>редства местного бюджета на 2021</w:t>
            </w:r>
            <w:r w:rsidR="00620D99">
              <w:rPr>
                <w:rFonts w:ascii="Times New Roman" w:eastAsia="Times New Roman" w:hAnsi="Times New Roman" w:cs="Times New Roman"/>
                <w:color w:val="000000"/>
                <w:sz w:val="28"/>
                <w:szCs w:val="28"/>
                <w:lang w:eastAsia="ru-RU"/>
              </w:rPr>
              <w:t>-2031</w:t>
            </w:r>
            <w:r>
              <w:rPr>
                <w:rFonts w:ascii="Times New Roman" w:eastAsia="Times New Roman" w:hAnsi="Times New Roman" w:cs="Times New Roman"/>
                <w:color w:val="000000"/>
                <w:sz w:val="28"/>
                <w:szCs w:val="28"/>
                <w:lang w:eastAsia="ru-RU"/>
              </w:rPr>
              <w:t xml:space="preserve"> годы уточняются при формировании бюджета на очередной </w:t>
            </w:r>
            <w:r>
              <w:rPr>
                <w:rFonts w:ascii="Times New Roman" w:eastAsia="Times New Roman" w:hAnsi="Times New Roman" w:cs="Times New Roman"/>
                <w:color w:val="000000"/>
                <w:sz w:val="28"/>
                <w:szCs w:val="28"/>
                <w:lang w:eastAsia="ru-RU"/>
              </w:rPr>
              <w:lastRenderedPageBreak/>
              <w:t>финансовый год.</w:t>
            </w:r>
          </w:p>
        </w:tc>
      </w:tr>
      <w:tr w:rsidR="004242F2" w:rsidTr="005D078C">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4242F2" w:rsidRDefault="004242F2" w:rsidP="003B762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Ожидаемые результаты реализации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4D4A" w:rsidRPr="00134D4A"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134D4A">
              <w:rPr>
                <w:rFonts w:ascii="Times New Roman" w:eastAsia="Times New Roman" w:hAnsi="Times New Roman" w:cs="Times New Roman"/>
                <w:color w:val="000000"/>
                <w:sz w:val="28"/>
                <w:szCs w:val="28"/>
                <w:lang w:eastAsia="ru-RU"/>
              </w:rPr>
              <w:t xml:space="preserve">Реализация Программы позволит: </w:t>
            </w:r>
          </w:p>
          <w:p w:rsidR="00134D4A" w:rsidRPr="00134D4A"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134D4A">
              <w:rPr>
                <w:rFonts w:ascii="Times New Roman" w:eastAsia="Times New Roman" w:hAnsi="Times New Roman" w:cs="Times New Roman"/>
                <w:color w:val="000000"/>
                <w:sz w:val="28"/>
                <w:szCs w:val="28"/>
                <w:lang w:eastAsia="ru-RU"/>
              </w:rPr>
              <w:t>- обеспечить выполнение мероприятий по строительству и модернизации систем водоснабжения, водоотведения направленных на подключение строящихся и</w:t>
            </w:r>
          </w:p>
          <w:p w:rsidR="00134D4A" w:rsidRPr="00134D4A"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134D4A">
              <w:rPr>
                <w:rFonts w:ascii="Times New Roman" w:eastAsia="Times New Roman" w:hAnsi="Times New Roman" w:cs="Times New Roman"/>
                <w:color w:val="000000"/>
                <w:sz w:val="28"/>
                <w:szCs w:val="28"/>
                <w:lang w:eastAsia="ru-RU"/>
              </w:rPr>
              <w:t xml:space="preserve">модернизируемых объектов; </w:t>
            </w:r>
          </w:p>
          <w:p w:rsidR="00134D4A" w:rsidRPr="00134D4A"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134D4A">
              <w:rPr>
                <w:rFonts w:ascii="Times New Roman" w:eastAsia="Times New Roman" w:hAnsi="Times New Roman" w:cs="Times New Roman"/>
                <w:color w:val="000000"/>
                <w:sz w:val="28"/>
                <w:szCs w:val="28"/>
                <w:lang w:eastAsia="ru-RU"/>
              </w:rPr>
              <w:t xml:space="preserve">- провести модернизацию и заменить технологическое оборудование на более производительное и современное; </w:t>
            </w:r>
          </w:p>
          <w:p w:rsidR="00134D4A" w:rsidRPr="00134D4A"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134D4A">
              <w:rPr>
                <w:rFonts w:ascii="Times New Roman" w:eastAsia="Times New Roman" w:hAnsi="Times New Roman" w:cs="Times New Roman"/>
                <w:color w:val="000000"/>
                <w:sz w:val="28"/>
                <w:szCs w:val="28"/>
                <w:lang w:eastAsia="ru-RU"/>
              </w:rPr>
              <w:t xml:space="preserve">- выполнить мероприятия по энергосбережению; </w:t>
            </w:r>
          </w:p>
          <w:p w:rsidR="006D6432"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134D4A">
              <w:rPr>
                <w:rFonts w:ascii="Times New Roman" w:eastAsia="Times New Roman" w:hAnsi="Times New Roman" w:cs="Times New Roman"/>
                <w:color w:val="000000"/>
                <w:sz w:val="28"/>
                <w:szCs w:val="28"/>
                <w:lang w:eastAsia="ru-RU"/>
              </w:rPr>
              <w:t>- улучшить качество и обеспечить на</w:t>
            </w:r>
            <w:r w:rsidR="006D6432">
              <w:rPr>
                <w:rFonts w:ascii="Times New Roman" w:eastAsia="Times New Roman" w:hAnsi="Times New Roman" w:cs="Times New Roman"/>
                <w:color w:val="000000"/>
                <w:sz w:val="28"/>
                <w:szCs w:val="28"/>
                <w:lang w:eastAsia="ru-RU"/>
              </w:rPr>
              <w:t>дежность предоставляемых услуг;</w:t>
            </w:r>
          </w:p>
          <w:p w:rsidR="00134D4A" w:rsidRPr="00134D4A" w:rsidRDefault="006D6432" w:rsidP="00134D4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4D4A" w:rsidRPr="00134D4A">
              <w:rPr>
                <w:rFonts w:ascii="Times New Roman" w:eastAsia="Times New Roman" w:hAnsi="Times New Roman" w:cs="Times New Roman"/>
                <w:color w:val="000000"/>
                <w:sz w:val="28"/>
                <w:szCs w:val="28"/>
                <w:lang w:eastAsia="ru-RU"/>
              </w:rPr>
              <w:t xml:space="preserve">сократить аварийность при предоставлении коммунальных услуг и тем самым сократить потери коммунальных ресурсов; </w:t>
            </w:r>
          </w:p>
          <w:p w:rsidR="005D078C" w:rsidRDefault="00134D4A" w:rsidP="00134D4A">
            <w:pPr>
              <w:spacing w:after="0" w:line="360" w:lineRule="auto"/>
              <w:jc w:val="both"/>
              <w:rPr>
                <w:rFonts w:ascii="Times New Roman" w:eastAsia="Times New Roman" w:hAnsi="Times New Roman" w:cs="Times New Roman"/>
                <w:color w:val="000000"/>
                <w:sz w:val="28"/>
                <w:szCs w:val="28"/>
                <w:lang w:eastAsia="ru-RU"/>
              </w:rPr>
            </w:pPr>
            <w:r w:rsidRPr="00134D4A">
              <w:rPr>
                <w:rFonts w:ascii="Times New Roman" w:eastAsia="Times New Roman" w:hAnsi="Times New Roman" w:cs="Times New Roman"/>
                <w:color w:val="000000"/>
                <w:sz w:val="28"/>
                <w:szCs w:val="28"/>
                <w:lang w:eastAsia="ru-RU"/>
              </w:rPr>
              <w:t xml:space="preserve">- повысить уровень инвестиционной привлекательности </w:t>
            </w:r>
            <w:r w:rsidR="00D840DE">
              <w:rPr>
                <w:rFonts w:ascii="Times New Roman" w:eastAsia="Times New Roman" w:hAnsi="Times New Roman" w:cs="Times New Roman"/>
                <w:color w:val="000000"/>
                <w:sz w:val="28"/>
                <w:szCs w:val="28"/>
                <w:lang w:eastAsia="ru-RU"/>
              </w:rPr>
              <w:t xml:space="preserve">Красногорского </w:t>
            </w:r>
            <w:r w:rsidRPr="00134D4A">
              <w:rPr>
                <w:rFonts w:ascii="Times New Roman" w:eastAsia="Times New Roman" w:hAnsi="Times New Roman" w:cs="Times New Roman"/>
                <w:color w:val="000000"/>
                <w:sz w:val="28"/>
                <w:szCs w:val="28"/>
                <w:lang w:eastAsia="ru-RU"/>
              </w:rPr>
              <w:t>городского поселения</w:t>
            </w:r>
          </w:p>
          <w:p w:rsidR="004242F2" w:rsidRDefault="004242F2" w:rsidP="00134D4A">
            <w:pPr>
              <w:spacing w:after="0" w:line="360" w:lineRule="auto"/>
              <w:jc w:val="both"/>
              <w:rPr>
                <w:rFonts w:ascii="Times New Roman" w:eastAsia="Times New Roman" w:hAnsi="Times New Roman" w:cs="Times New Roman"/>
                <w:color w:val="000000"/>
                <w:sz w:val="28"/>
                <w:szCs w:val="28"/>
                <w:lang w:eastAsia="ru-RU"/>
              </w:rPr>
            </w:pPr>
          </w:p>
        </w:tc>
      </w:tr>
    </w:tbl>
    <w:p w:rsidR="00385351" w:rsidRDefault="00385351" w:rsidP="00385351">
      <w:pPr>
        <w:jc w:val="both"/>
        <w:rPr>
          <w:rFonts w:ascii="Times New Roman" w:hAnsi="Times New Roman" w:cs="Times New Roman"/>
          <w:sz w:val="28"/>
          <w:szCs w:val="28"/>
        </w:rPr>
      </w:pPr>
    </w:p>
    <w:p w:rsidR="005D29D8" w:rsidRDefault="005D29D8" w:rsidP="00385351">
      <w:pPr>
        <w:jc w:val="both"/>
        <w:rPr>
          <w:rFonts w:ascii="Times New Roman" w:hAnsi="Times New Roman" w:cs="Times New Roman"/>
          <w:sz w:val="28"/>
          <w:szCs w:val="28"/>
        </w:rPr>
      </w:pPr>
    </w:p>
    <w:p w:rsidR="00134D4A" w:rsidRDefault="00134D4A" w:rsidP="00385351">
      <w:pPr>
        <w:jc w:val="both"/>
        <w:rPr>
          <w:rFonts w:ascii="Times New Roman" w:hAnsi="Times New Roman" w:cs="Times New Roman"/>
          <w:sz w:val="28"/>
          <w:szCs w:val="28"/>
        </w:rPr>
      </w:pPr>
    </w:p>
    <w:p w:rsidR="00134D4A" w:rsidRDefault="00134D4A" w:rsidP="00385351">
      <w:pPr>
        <w:jc w:val="both"/>
        <w:rPr>
          <w:rFonts w:ascii="Times New Roman" w:hAnsi="Times New Roman" w:cs="Times New Roman"/>
          <w:sz w:val="28"/>
          <w:szCs w:val="28"/>
        </w:rPr>
      </w:pPr>
    </w:p>
    <w:p w:rsidR="00134D4A" w:rsidRDefault="00134D4A" w:rsidP="00385351">
      <w:pPr>
        <w:jc w:val="both"/>
        <w:rPr>
          <w:rFonts w:ascii="Times New Roman" w:hAnsi="Times New Roman" w:cs="Times New Roman"/>
          <w:sz w:val="28"/>
          <w:szCs w:val="28"/>
        </w:rPr>
      </w:pPr>
    </w:p>
    <w:p w:rsidR="00134D4A" w:rsidRDefault="00134D4A" w:rsidP="00385351">
      <w:pPr>
        <w:jc w:val="both"/>
        <w:rPr>
          <w:rFonts w:ascii="Times New Roman" w:hAnsi="Times New Roman" w:cs="Times New Roman"/>
          <w:sz w:val="28"/>
          <w:szCs w:val="28"/>
        </w:rPr>
      </w:pPr>
    </w:p>
    <w:p w:rsidR="0035232B" w:rsidRDefault="0035232B" w:rsidP="0035232B">
      <w:pPr>
        <w:spacing w:after="0" w:line="360" w:lineRule="auto"/>
        <w:ind w:firstLine="708"/>
        <w:jc w:val="both"/>
        <w:rPr>
          <w:rFonts w:ascii="Times New Roman" w:hAnsi="Times New Roman" w:cs="Times New Roman"/>
          <w:sz w:val="28"/>
          <w:szCs w:val="28"/>
        </w:rPr>
      </w:pPr>
    </w:p>
    <w:p w:rsidR="00134D4A" w:rsidRDefault="00134D4A" w:rsidP="0035232B">
      <w:pPr>
        <w:spacing w:after="0" w:line="360" w:lineRule="auto"/>
        <w:ind w:firstLine="708"/>
        <w:jc w:val="both"/>
        <w:rPr>
          <w:rFonts w:ascii="Times New Roman" w:eastAsia="Times New Roman" w:hAnsi="Times New Roman" w:cs="Times New Roman"/>
          <w:color w:val="000000"/>
          <w:sz w:val="28"/>
          <w:szCs w:val="28"/>
          <w:lang w:eastAsia="ru-RU"/>
        </w:rPr>
      </w:pPr>
    </w:p>
    <w:p w:rsidR="006D6432" w:rsidRDefault="006D6432" w:rsidP="0035232B">
      <w:pPr>
        <w:spacing w:after="0" w:line="360" w:lineRule="auto"/>
        <w:ind w:firstLine="708"/>
        <w:jc w:val="both"/>
        <w:rPr>
          <w:rFonts w:ascii="Times New Roman" w:eastAsia="Times New Roman" w:hAnsi="Times New Roman" w:cs="Times New Roman"/>
          <w:color w:val="000000"/>
          <w:sz w:val="28"/>
          <w:szCs w:val="28"/>
          <w:lang w:eastAsia="ru-RU"/>
        </w:rPr>
      </w:pPr>
    </w:p>
    <w:p w:rsidR="00A71863" w:rsidRDefault="00A71863" w:rsidP="00A71863">
      <w:pPr>
        <w:spacing w:after="0" w:line="360" w:lineRule="auto"/>
        <w:ind w:firstLine="708"/>
        <w:jc w:val="center"/>
        <w:rPr>
          <w:rFonts w:ascii="Times New Roman" w:hAnsi="Times New Roman" w:cs="Times New Roman"/>
          <w:b/>
          <w:sz w:val="28"/>
          <w:szCs w:val="28"/>
          <w:shd w:val="clear" w:color="auto" w:fill="FFFFFF"/>
        </w:rPr>
      </w:pPr>
      <w:r w:rsidRPr="00A71863">
        <w:rPr>
          <w:rFonts w:ascii="Times New Roman" w:hAnsi="Times New Roman" w:cs="Times New Roman"/>
          <w:b/>
          <w:sz w:val="28"/>
          <w:szCs w:val="28"/>
          <w:shd w:val="clear" w:color="auto" w:fill="FFFFFF"/>
        </w:rPr>
        <w:lastRenderedPageBreak/>
        <w:t xml:space="preserve">1. Характеристика существующего состояния </w:t>
      </w:r>
      <w:r w:rsidR="00FA0F06">
        <w:rPr>
          <w:rFonts w:ascii="Times New Roman" w:hAnsi="Times New Roman" w:cs="Times New Roman"/>
          <w:b/>
          <w:sz w:val="28"/>
          <w:szCs w:val="28"/>
          <w:shd w:val="clear" w:color="auto" w:fill="FFFFFF"/>
        </w:rPr>
        <w:t xml:space="preserve">коммунальной </w:t>
      </w:r>
      <w:r w:rsidRPr="00A71863">
        <w:rPr>
          <w:rFonts w:ascii="Times New Roman" w:hAnsi="Times New Roman" w:cs="Times New Roman"/>
          <w:b/>
          <w:sz w:val="28"/>
          <w:szCs w:val="28"/>
          <w:shd w:val="clear" w:color="auto" w:fill="FFFFFF"/>
        </w:rPr>
        <w:t>инфраструктуры</w:t>
      </w:r>
    </w:p>
    <w:p w:rsidR="00134D4A" w:rsidRDefault="00134D4A" w:rsidP="00134D4A">
      <w:pPr>
        <w:spacing w:after="0" w:line="360" w:lineRule="auto"/>
        <w:ind w:firstLine="708"/>
        <w:jc w:val="both"/>
        <w:rPr>
          <w:rFonts w:ascii="Times New Roman" w:eastAsia="Times New Roman" w:hAnsi="Times New Roman" w:cs="Times New Roman"/>
          <w:b/>
          <w:sz w:val="28"/>
          <w:szCs w:val="28"/>
          <w:lang w:eastAsia="ru-RU"/>
        </w:rPr>
      </w:pPr>
      <w:r w:rsidRPr="00134D4A">
        <w:rPr>
          <w:rFonts w:ascii="Times New Roman" w:eastAsia="Times New Roman" w:hAnsi="Times New Roman" w:cs="Times New Roman"/>
          <w:b/>
          <w:sz w:val="28"/>
          <w:szCs w:val="28"/>
          <w:lang w:eastAsia="ru-RU"/>
        </w:rPr>
        <w:t>1.1. Общая характеристика систем водоснабжения и водоотведения</w:t>
      </w:r>
    </w:p>
    <w:p w:rsidR="00D840DE" w:rsidRPr="00D3775A" w:rsidRDefault="00134D4A" w:rsidP="00D840DE">
      <w:pPr>
        <w:spacing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ab/>
      </w:r>
      <w:r w:rsidR="00D840DE" w:rsidRPr="00D3775A">
        <w:rPr>
          <w:rFonts w:ascii="Times New Roman" w:eastAsia="Times New Roman" w:hAnsi="Times New Roman" w:cs="Times New Roman"/>
          <w:sz w:val="28"/>
          <w:szCs w:val="28"/>
          <w:lang w:eastAsia="ru-RU"/>
        </w:rPr>
        <w:t xml:space="preserve">Система централизованного водоснабжения Красногорского городского поселения развита слабо.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Источником водоснабжения Красногорского городского поселения в настоящее время являются подземные воды. На территории поселения насчитывается </w:t>
      </w:r>
      <w:r w:rsidR="004A7045">
        <w:rPr>
          <w:rFonts w:ascii="Times New Roman" w:eastAsia="Times New Roman" w:hAnsi="Times New Roman" w:cs="Times New Roman"/>
          <w:sz w:val="28"/>
          <w:szCs w:val="28"/>
          <w:lang w:eastAsia="ru-RU"/>
        </w:rPr>
        <w:t>14</w:t>
      </w:r>
      <w:r w:rsidRPr="00D3775A">
        <w:rPr>
          <w:rFonts w:ascii="Times New Roman" w:eastAsia="Times New Roman" w:hAnsi="Times New Roman" w:cs="Times New Roman"/>
          <w:sz w:val="28"/>
          <w:szCs w:val="28"/>
          <w:lang w:eastAsia="ru-RU"/>
        </w:rPr>
        <w:t xml:space="preserve"> артскважин (характеристики скважин отсутствуют).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Водопотребление Красногорского сельского поселения составляет </w:t>
      </w:r>
      <w:r w:rsidR="00A4113B">
        <w:rPr>
          <w:rFonts w:ascii="Times New Roman" w:eastAsia="Times New Roman" w:hAnsi="Times New Roman" w:cs="Times New Roman"/>
          <w:sz w:val="28"/>
          <w:szCs w:val="28"/>
          <w:lang w:eastAsia="ru-RU"/>
        </w:rPr>
        <w:t>2297,67</w:t>
      </w:r>
      <w:r w:rsidRPr="00D3775A">
        <w:rPr>
          <w:rFonts w:ascii="Times New Roman" w:eastAsia="Times New Roman" w:hAnsi="Times New Roman" w:cs="Times New Roman"/>
          <w:sz w:val="28"/>
          <w:szCs w:val="28"/>
          <w:lang w:eastAsia="ru-RU"/>
        </w:rPr>
        <w:t xml:space="preserve">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A4113B" w:rsidP="00D840DE">
      <w:pPr>
        <w:tabs>
          <w:tab w:val="left" w:pos="851"/>
        </w:tabs>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население – 1260,44</w:t>
      </w:r>
      <w:r w:rsidR="00D840DE" w:rsidRPr="00D3775A">
        <w:rPr>
          <w:rFonts w:ascii="Times New Roman" w:eastAsia="Times New Roman" w:hAnsi="Times New Roman" w:cs="Times New Roman"/>
          <w:sz w:val="28"/>
          <w:szCs w:val="28"/>
          <w:lang w:eastAsia="ru-RU"/>
        </w:rPr>
        <w:t xml:space="preserve"> м</w:t>
      </w:r>
      <w:r w:rsidR="00D840DE" w:rsidRPr="00D3775A">
        <w:rPr>
          <w:rFonts w:ascii="Times New Roman" w:eastAsia="Times New Roman" w:hAnsi="Times New Roman" w:cs="Times New Roman"/>
          <w:sz w:val="28"/>
          <w:szCs w:val="28"/>
          <w:vertAlign w:val="superscript"/>
          <w:lang w:eastAsia="ru-RU"/>
        </w:rPr>
        <w:t>3</w:t>
      </w:r>
      <w:r w:rsidR="00D840DE" w:rsidRPr="00D3775A">
        <w:rPr>
          <w:rFonts w:ascii="Times New Roman" w:eastAsia="Times New Roman" w:hAnsi="Times New Roman" w:cs="Times New Roman"/>
          <w:sz w:val="28"/>
          <w:szCs w:val="28"/>
          <w:lang w:eastAsia="ru-RU"/>
        </w:rPr>
        <w:t>/сут;</w:t>
      </w:r>
    </w:p>
    <w:p w:rsidR="00D840DE" w:rsidRPr="00D3775A" w:rsidRDefault="00D840DE" w:rsidP="00D840DE">
      <w:pPr>
        <w:tabs>
          <w:tab w:val="left" w:pos="709"/>
          <w:tab w:val="left" w:pos="851"/>
        </w:tabs>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w:t>
      </w:r>
      <w:r w:rsidR="00A4113B">
        <w:rPr>
          <w:rFonts w:ascii="Times New Roman" w:eastAsia="Times New Roman" w:hAnsi="Times New Roman" w:cs="Times New Roman"/>
          <w:sz w:val="28"/>
          <w:szCs w:val="28"/>
          <w:lang w:eastAsia="ru-RU"/>
        </w:rPr>
        <w:t xml:space="preserve"> производственные нужды – 236,77</w:t>
      </w:r>
      <w:r w:rsidRPr="00D3775A">
        <w:rPr>
          <w:rFonts w:ascii="Times New Roman" w:eastAsia="Times New Roman" w:hAnsi="Times New Roman" w:cs="Times New Roman"/>
          <w:sz w:val="28"/>
          <w:szCs w:val="28"/>
          <w:lang w:eastAsia="ru-RU"/>
        </w:rPr>
        <w:t xml:space="preserve">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A4113B" w:rsidP="00D840DE">
      <w:pPr>
        <w:tabs>
          <w:tab w:val="left" w:pos="709"/>
          <w:tab w:val="left" w:pos="851"/>
        </w:tabs>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полив территории – 362,95</w:t>
      </w:r>
      <w:r w:rsidR="00D840DE" w:rsidRPr="00D3775A">
        <w:rPr>
          <w:rFonts w:ascii="Times New Roman" w:eastAsia="Times New Roman" w:hAnsi="Times New Roman" w:cs="Times New Roman"/>
          <w:sz w:val="28"/>
          <w:szCs w:val="28"/>
          <w:lang w:eastAsia="ru-RU"/>
        </w:rPr>
        <w:t xml:space="preserve"> м</w:t>
      </w:r>
      <w:r w:rsidR="00D840DE" w:rsidRPr="00D3775A">
        <w:rPr>
          <w:rFonts w:ascii="Times New Roman" w:eastAsia="Times New Roman" w:hAnsi="Times New Roman" w:cs="Times New Roman"/>
          <w:sz w:val="28"/>
          <w:szCs w:val="28"/>
          <w:vertAlign w:val="superscript"/>
          <w:lang w:eastAsia="ru-RU"/>
        </w:rPr>
        <w:t>3</w:t>
      </w:r>
      <w:r w:rsidR="00D840DE" w:rsidRPr="00D3775A">
        <w:rPr>
          <w:rFonts w:ascii="Times New Roman" w:eastAsia="Times New Roman" w:hAnsi="Times New Roman" w:cs="Times New Roman"/>
          <w:sz w:val="28"/>
          <w:szCs w:val="28"/>
          <w:lang w:eastAsia="ru-RU"/>
        </w:rPr>
        <w:t>/сут;</w:t>
      </w:r>
    </w:p>
    <w:p w:rsidR="00D840DE" w:rsidRPr="00D3775A" w:rsidRDefault="00D840DE" w:rsidP="00D840DE">
      <w:pPr>
        <w:tabs>
          <w:tab w:val="left" w:pos="709"/>
          <w:tab w:val="left" w:pos="851"/>
        </w:tabs>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ра</w:t>
      </w:r>
      <w:r w:rsidR="00A4113B">
        <w:rPr>
          <w:rFonts w:ascii="Times New Roman" w:eastAsia="Times New Roman" w:hAnsi="Times New Roman" w:cs="Times New Roman"/>
          <w:sz w:val="28"/>
          <w:szCs w:val="28"/>
          <w:lang w:eastAsia="ru-RU"/>
        </w:rPr>
        <w:t>сход воды на пожаротушение – 378</w:t>
      </w:r>
      <w:r w:rsidRPr="00D3775A">
        <w:rPr>
          <w:rFonts w:ascii="Times New Roman" w:eastAsia="Times New Roman" w:hAnsi="Times New Roman" w:cs="Times New Roman"/>
          <w:sz w:val="28"/>
          <w:szCs w:val="28"/>
          <w:lang w:eastAsia="ru-RU"/>
        </w:rPr>
        <w:t>,00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Схема водоснабжения пгт. Красная Гора следующая: вода из артезианских скважин насосами </w:t>
      </w:r>
      <w:r w:rsidRPr="00D3775A">
        <w:rPr>
          <w:rFonts w:ascii="Times New Roman" w:eastAsia="Times New Roman" w:hAnsi="Times New Roman" w:cs="Times New Roman"/>
          <w:sz w:val="28"/>
          <w:szCs w:val="28"/>
          <w:lang w:val="en-US" w:eastAsia="ru-RU"/>
        </w:rPr>
        <w:t>I</w:t>
      </w:r>
      <w:r w:rsidRPr="00D3775A">
        <w:rPr>
          <w:rFonts w:ascii="Times New Roman" w:eastAsia="Times New Roman" w:hAnsi="Times New Roman" w:cs="Times New Roman"/>
          <w:sz w:val="28"/>
          <w:szCs w:val="28"/>
          <w:lang w:eastAsia="ru-RU"/>
        </w:rPr>
        <w:t xml:space="preserve"> подъема подается как непосредственно в водопроводную сеть, так и в водонапорные башни, из которых в часы максимального водоразбора поступает в сеть и далее к потребителям. </w:t>
      </w:r>
    </w:p>
    <w:p w:rsidR="00D840DE" w:rsidRPr="00D3775A" w:rsidRDefault="00D840DE" w:rsidP="00D840DE">
      <w:pPr>
        <w:spacing w:after="0" w:line="288" w:lineRule="auto"/>
        <w:ind w:firstLine="709"/>
        <w:jc w:val="both"/>
        <w:rPr>
          <w:rFonts w:ascii="Times New Roman" w:eastAsia="Times New Roman" w:hAnsi="Times New Roman" w:cs="Times New Roman"/>
          <w:b/>
          <w:sz w:val="28"/>
          <w:szCs w:val="28"/>
          <w:lang w:eastAsia="ru-RU"/>
        </w:rPr>
      </w:pPr>
      <w:r w:rsidRPr="00D3775A">
        <w:rPr>
          <w:rFonts w:ascii="Times New Roman" w:eastAsia="Times New Roman" w:hAnsi="Times New Roman" w:cs="Times New Roman"/>
          <w:sz w:val="28"/>
          <w:szCs w:val="28"/>
          <w:lang w:eastAsia="ru-RU"/>
        </w:rPr>
        <w:t>Обеспечение внутренним водопроводом пгт. Красная Гора составляет около 60%, большая часть жителей пользуется водой из водоразборных колонок, установленных на водопроводных сетях, шахтных колодцев и индивидуальных артскважин. Внутренним водопроводом оборудованы капитальные жилые дома, общественные здания и некоторые индивидуальные жилые дома. Протяженность водопроводн</w:t>
      </w:r>
      <w:r w:rsidR="00A4113B">
        <w:rPr>
          <w:rFonts w:ascii="Times New Roman" w:eastAsia="Times New Roman" w:hAnsi="Times New Roman" w:cs="Times New Roman"/>
          <w:sz w:val="28"/>
          <w:szCs w:val="28"/>
          <w:lang w:eastAsia="ru-RU"/>
        </w:rPr>
        <w:t xml:space="preserve">ых сетей поселка составляет 71,604                                                                                                                                                              </w:t>
      </w:r>
      <w:r w:rsidRPr="00D3775A">
        <w:rPr>
          <w:rFonts w:ascii="Times New Roman" w:eastAsia="Times New Roman" w:hAnsi="Times New Roman" w:cs="Times New Roman"/>
          <w:sz w:val="28"/>
          <w:szCs w:val="28"/>
          <w:lang w:eastAsia="ru-RU"/>
        </w:rPr>
        <w:t xml:space="preserve"> км, большая часть которых находятся неудовлетворительном состоянии, и подлежит перекладке.</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В остальных населенных пунктах Красногорского </w:t>
      </w:r>
      <w:r w:rsidR="00FA0F06">
        <w:rPr>
          <w:rFonts w:ascii="Times New Roman" w:eastAsia="Times New Roman" w:hAnsi="Times New Roman" w:cs="Times New Roman"/>
          <w:sz w:val="28"/>
          <w:szCs w:val="28"/>
          <w:lang w:eastAsia="ru-RU"/>
        </w:rPr>
        <w:t xml:space="preserve">городского </w:t>
      </w:r>
      <w:r w:rsidRPr="00D3775A">
        <w:rPr>
          <w:rFonts w:ascii="Times New Roman" w:eastAsia="Times New Roman" w:hAnsi="Times New Roman" w:cs="Times New Roman"/>
          <w:sz w:val="28"/>
          <w:szCs w:val="28"/>
          <w:lang w:eastAsia="ru-RU"/>
        </w:rPr>
        <w:t xml:space="preserve">поселения отсутствует система централизованного водоснабжения. Население, проживающее в данных населенных пунктах, обеспечивает себя водой для хозяйственных и питьевых нужд самостоятельно из шахтных колодцев и индивидуальных артскважин. Однако этот источник водоснабжения не является стабильными и надежным. Согласно проводимым органами санитарно-эпидемиологического надзора анализам воды шахтных колодцев, более половины имеют загрязнения различными химическими или бактериальными показателями. Качество воды колодцев не соответствует </w:t>
      </w:r>
      <w:r w:rsidRPr="00D3775A">
        <w:rPr>
          <w:rFonts w:ascii="Times New Roman" w:eastAsia="Times New Roman" w:hAnsi="Times New Roman" w:cs="Times New Roman"/>
          <w:sz w:val="28"/>
          <w:szCs w:val="28"/>
          <w:lang w:eastAsia="ru-RU"/>
        </w:rPr>
        <w:lastRenderedPageBreak/>
        <w:t>требованиям СанПиН 2.1.4.544-96 «Требования к качеству воды нецентрализованного водоснабжения. Санитарная охрана источников».</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Централизованными (или индивидуальными) системами водоснабжения обеспечиваются все объекты жилищно-коммунального сектора (ЖКС), а также промплощадки и сельскохозяйственные объекты.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Расчетные объемы водопотребления, как и объемы сточных вод, определены исходя из степени благоустройства жилой застройки и сохраняемого жилого фонда. При этом удельные нормы водопотребления принимаются равными нормам водоотведения в соответствии с требованиями СНиП 2.04.02-84*. </w:t>
      </w:r>
    </w:p>
    <w:p w:rsidR="00220CA6" w:rsidRDefault="00D840DE" w:rsidP="00D840DE">
      <w:pPr>
        <w:spacing w:after="0" w:line="288" w:lineRule="auto"/>
        <w:ind w:firstLine="709"/>
        <w:contextualSpacing/>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Расчетные объемы водопотре</w:t>
      </w:r>
      <w:r w:rsidR="00220CA6">
        <w:rPr>
          <w:rFonts w:ascii="Times New Roman" w:eastAsia="Times New Roman" w:hAnsi="Times New Roman" w:cs="Times New Roman"/>
          <w:sz w:val="28"/>
          <w:szCs w:val="28"/>
          <w:lang w:eastAsia="ru-RU"/>
        </w:rPr>
        <w:t>бления в Красногорском городском поселении</w:t>
      </w:r>
      <w:r w:rsidR="00224690">
        <w:rPr>
          <w:rFonts w:ascii="Times New Roman" w:eastAsia="Times New Roman" w:hAnsi="Times New Roman" w:cs="Times New Roman"/>
          <w:sz w:val="28"/>
          <w:szCs w:val="28"/>
          <w:lang w:eastAsia="ru-RU"/>
        </w:rPr>
        <w:t xml:space="preserve"> сведены</w:t>
      </w:r>
      <w:r w:rsidR="00220CA6">
        <w:rPr>
          <w:rFonts w:ascii="Times New Roman" w:eastAsia="Times New Roman" w:hAnsi="Times New Roman" w:cs="Times New Roman"/>
          <w:sz w:val="28"/>
          <w:szCs w:val="28"/>
          <w:lang w:eastAsia="ru-RU"/>
        </w:rPr>
        <w:t xml:space="preserve"> в</w:t>
      </w:r>
      <w:r w:rsidR="00220CA6" w:rsidRPr="00220CA6">
        <w:rPr>
          <w:rFonts w:ascii="Times New Roman" w:eastAsia="Times New Roman" w:hAnsi="Times New Roman" w:cs="Times New Roman"/>
          <w:sz w:val="28"/>
          <w:szCs w:val="28"/>
          <w:lang w:eastAsia="ru-RU"/>
        </w:rPr>
        <w:t xml:space="preserve"> </w:t>
      </w:r>
      <w:r w:rsidR="00220CA6" w:rsidRPr="00D3775A">
        <w:rPr>
          <w:rFonts w:ascii="Times New Roman" w:eastAsia="Times New Roman" w:hAnsi="Times New Roman" w:cs="Times New Roman"/>
          <w:sz w:val="28"/>
          <w:szCs w:val="28"/>
          <w:lang w:eastAsia="ru-RU"/>
        </w:rPr>
        <w:t>таблицу.</w:t>
      </w:r>
    </w:p>
    <w:tbl>
      <w:tblPr>
        <w:tblStyle w:val="a9"/>
        <w:tblW w:w="0" w:type="auto"/>
        <w:tblLook w:val="04A0"/>
      </w:tblPr>
      <w:tblGrid>
        <w:gridCol w:w="1142"/>
        <w:gridCol w:w="4085"/>
        <w:gridCol w:w="2272"/>
        <w:gridCol w:w="2354"/>
      </w:tblGrid>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№п/п</w:t>
            </w:r>
          </w:p>
        </w:tc>
        <w:tc>
          <w:tcPr>
            <w:tcW w:w="4085"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Расход воды</w:t>
            </w:r>
            <w:r w:rsidR="0025302A" w:rsidRPr="0025302A">
              <w:rPr>
                <w:rFonts w:ascii="Times New Roman" w:eastAsia="Times New Roman" w:hAnsi="Times New Roman" w:cs="Times New Roman"/>
                <w:sz w:val="28"/>
                <w:szCs w:val="28"/>
                <w:lang w:eastAsia="ru-RU"/>
              </w:rPr>
              <w:t>, куб. м. в сут.</w:t>
            </w:r>
          </w:p>
        </w:tc>
        <w:tc>
          <w:tcPr>
            <w:tcW w:w="227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2020</w:t>
            </w:r>
          </w:p>
        </w:tc>
        <w:tc>
          <w:tcPr>
            <w:tcW w:w="2354"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Расчётный срок схемы 2021-2031 гг.</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1</w:t>
            </w:r>
          </w:p>
        </w:tc>
        <w:tc>
          <w:tcPr>
            <w:tcW w:w="4085" w:type="dxa"/>
          </w:tcPr>
          <w:p w:rsidR="0025302A"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Общий максимальны</w:t>
            </w:r>
            <w:r w:rsidR="0025302A" w:rsidRPr="0025302A">
              <w:rPr>
                <w:rFonts w:ascii="Times New Roman" w:eastAsia="Times New Roman" w:hAnsi="Times New Roman" w:cs="Times New Roman"/>
                <w:sz w:val="28"/>
                <w:szCs w:val="28"/>
                <w:lang w:eastAsia="ru-RU"/>
              </w:rPr>
              <w:t>й суточный расход воды</w:t>
            </w:r>
          </w:p>
        </w:tc>
        <w:tc>
          <w:tcPr>
            <w:tcW w:w="227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479,39</w:t>
            </w:r>
          </w:p>
        </w:tc>
        <w:tc>
          <w:tcPr>
            <w:tcW w:w="2354"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2756</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2</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 xml:space="preserve">Питьевая вода </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479,39</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2756</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3</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 xml:space="preserve">Расход горячей воды </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4</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 xml:space="preserve">Расход технической воды </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5</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Общий среднесуточный расход воды:</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368,77</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2297</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6</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Расход питьевой воды</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368,77</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2297</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7</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Расход горячей воды</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8</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Расход технической воды</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0</w:t>
            </w:r>
          </w:p>
        </w:tc>
      </w:tr>
      <w:tr w:rsidR="00220CA6" w:rsidTr="0025302A">
        <w:tc>
          <w:tcPr>
            <w:tcW w:w="1142" w:type="dxa"/>
          </w:tcPr>
          <w:p w:rsidR="00220CA6" w:rsidRPr="0025302A" w:rsidRDefault="00220CA6"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9</w:t>
            </w:r>
          </w:p>
        </w:tc>
        <w:tc>
          <w:tcPr>
            <w:tcW w:w="4085"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Общий годовой расход, тыс. м. куб</w:t>
            </w:r>
          </w:p>
        </w:tc>
        <w:tc>
          <w:tcPr>
            <w:tcW w:w="2272"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134,6</w:t>
            </w:r>
          </w:p>
        </w:tc>
        <w:tc>
          <w:tcPr>
            <w:tcW w:w="2354" w:type="dxa"/>
          </w:tcPr>
          <w:p w:rsidR="00220CA6" w:rsidRPr="0025302A" w:rsidRDefault="0025302A" w:rsidP="0025302A">
            <w:pPr>
              <w:spacing w:line="288" w:lineRule="auto"/>
              <w:ind w:right="281"/>
              <w:contextualSpacing/>
              <w:jc w:val="both"/>
              <w:rPr>
                <w:rFonts w:ascii="Times New Roman" w:eastAsia="Times New Roman" w:hAnsi="Times New Roman" w:cs="Times New Roman"/>
                <w:sz w:val="28"/>
                <w:szCs w:val="28"/>
                <w:lang w:eastAsia="ru-RU"/>
              </w:rPr>
            </w:pPr>
            <w:r w:rsidRPr="0025302A">
              <w:rPr>
                <w:rFonts w:ascii="Times New Roman" w:eastAsia="Times New Roman" w:hAnsi="Times New Roman" w:cs="Times New Roman"/>
                <w:sz w:val="28"/>
                <w:szCs w:val="28"/>
                <w:lang w:eastAsia="ru-RU"/>
              </w:rPr>
              <w:t>1293</w:t>
            </w:r>
          </w:p>
        </w:tc>
      </w:tr>
    </w:tbl>
    <w:p w:rsidR="00D840DE" w:rsidRPr="00D3775A" w:rsidRDefault="00D840DE" w:rsidP="00D840DE">
      <w:pPr>
        <w:spacing w:after="0" w:line="288" w:lineRule="auto"/>
        <w:ind w:firstLine="709"/>
        <w:contextualSpacing/>
        <w:jc w:val="both"/>
        <w:rPr>
          <w:rFonts w:ascii="Times New Roman" w:eastAsia="Times New Roman" w:hAnsi="Times New Roman" w:cs="Times New Roman"/>
          <w:sz w:val="28"/>
          <w:szCs w:val="28"/>
          <w:lang w:eastAsia="ru-RU"/>
        </w:rPr>
        <w:sectPr w:rsidR="00D840DE" w:rsidRPr="00D3775A" w:rsidSect="00D840DE">
          <w:headerReference w:type="even" r:id="rId9"/>
          <w:footerReference w:type="even" r:id="rId10"/>
          <w:pgSz w:w="11906" w:h="16838"/>
          <w:pgMar w:top="1134" w:right="851" w:bottom="1701" w:left="1418" w:header="709" w:footer="709" w:gutter="0"/>
          <w:cols w:space="708"/>
          <w:titlePg/>
          <w:docGrid w:linePitch="360"/>
        </w:sectPr>
      </w:pPr>
    </w:p>
    <w:p w:rsidR="0025302A" w:rsidRPr="00D3775A" w:rsidRDefault="0025302A" w:rsidP="0025302A">
      <w:pPr>
        <w:spacing w:after="0" w:line="288" w:lineRule="auto"/>
        <w:ind w:right="281" w:firstLine="900"/>
        <w:contextualSpacing/>
        <w:jc w:val="center"/>
        <w:rPr>
          <w:rFonts w:ascii="Times New Roman" w:eastAsia="Times New Roman" w:hAnsi="Times New Roman" w:cs="Times New Roman"/>
          <w:color w:val="FF0000"/>
          <w:sz w:val="28"/>
          <w:szCs w:val="28"/>
          <w:lang w:eastAsia="ru-RU"/>
        </w:rPr>
        <w:sectPr w:rsidR="0025302A" w:rsidRPr="00D3775A" w:rsidSect="00D840DE">
          <w:pgSz w:w="16838" w:h="11906" w:orient="landscape"/>
          <w:pgMar w:top="851" w:right="1701" w:bottom="1418" w:left="1134" w:header="709" w:footer="709" w:gutter="0"/>
          <w:cols w:space="708"/>
          <w:titlePg/>
          <w:docGrid w:linePitch="360"/>
        </w:sectPr>
      </w:pPr>
    </w:p>
    <w:p w:rsidR="00D840DE" w:rsidRPr="00D3775A" w:rsidRDefault="00D840DE" w:rsidP="00D840DE">
      <w:pPr>
        <w:tabs>
          <w:tab w:val="left" w:pos="3630"/>
        </w:tabs>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lastRenderedPageBreak/>
        <w:t>Проектное предложение</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На расчетный срок в связи с повышением степени комфортности существующего жилья и планируемой индивидуальной и многоквартирной застройки жилыми домами, оборудованными внутренним водопроводом и канализацией, водопотребление по Красногорскому город</w:t>
      </w:r>
      <w:r w:rsidR="00085E71">
        <w:rPr>
          <w:rFonts w:ascii="Times New Roman" w:eastAsia="Times New Roman" w:hAnsi="Times New Roman" w:cs="Times New Roman"/>
          <w:sz w:val="28"/>
          <w:szCs w:val="28"/>
          <w:lang w:eastAsia="ru-RU"/>
        </w:rPr>
        <w:t>скому поселению составит 2297,67</w:t>
      </w:r>
      <w:r w:rsidRPr="00D3775A">
        <w:rPr>
          <w:rFonts w:ascii="Times New Roman" w:eastAsia="Times New Roman" w:hAnsi="Times New Roman" w:cs="Times New Roman"/>
          <w:sz w:val="28"/>
          <w:szCs w:val="28"/>
          <w:lang w:eastAsia="ru-RU"/>
        </w:rPr>
        <w:t xml:space="preserve">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 из них:</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население – 1260,44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производственные нужды – 236,77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поливочные нужды – 362,95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расходы воды на нужды пожаротушения – 378,00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неучтенные расходы – 62,85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/сут;</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Расчет расходов водопотребления на расчетный срок приводится в таблице 1.</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На расчетный срок принимается  водопотребление  на производственные нужды в размере 20 % на </w:t>
      </w:r>
      <w:r w:rsidRPr="00D3775A">
        <w:rPr>
          <w:rFonts w:ascii="Times New Roman" w:eastAsia="Times New Roman" w:hAnsi="Times New Roman" w:cs="Times New Roman"/>
          <w:sz w:val="28"/>
          <w:szCs w:val="28"/>
          <w:lang w:val="en-US" w:eastAsia="ru-RU"/>
        </w:rPr>
        <w:t>I</w:t>
      </w:r>
      <w:r w:rsidRPr="00D3775A">
        <w:rPr>
          <w:rFonts w:ascii="Times New Roman" w:eastAsia="Times New Roman" w:hAnsi="Times New Roman" w:cs="Times New Roman"/>
          <w:sz w:val="28"/>
          <w:szCs w:val="28"/>
          <w:lang w:eastAsia="ru-RU"/>
        </w:rPr>
        <w:t xml:space="preserve"> очередь и на расчетный срок от водопотребления на хозяйственно-питьевые нужды населения в соответствии со СНиП 2.04.02-84* "Водоснабжение. Наружные сети и сооружения" (п.2.10).</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Проектом предлагается дальнейшее развитие централизованной системы водоснабжения пгт. Красная Гора. Планируемые кварталы индивидуальной и многоквартирной жилой застройки проектом предлагается подключить к существующей системе водоснабжения, для этого необходимо бурение дополнительных артезианских скважин, строительство новых внутриквартальных водопроводных сетей с устройством вводов в дома, а также планируемые сети необходимо закольцевать с существующими водопроводными сетями.</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Существующие сети водопровода по мере их износа подлежат перекладке с заменой трубы и колодцев на новые из современных материалов. Также при необходимости выполнить реконструкцию существующих артезианских скважин и водонапорных башен.</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Кроме того, по артскважинам, качество воды, в которых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должны быть разработаны и реализованы меры по достижению показателей качества воды, соответствующих указанному выше документу.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lastRenderedPageBreak/>
        <w:t>В деревнях Селец, Батуровка и Дубенец, где на расчетный срок запроектированы кварталы застройки индивидуальными жилыми домами, водоснабжение предлагается осуществлять по двум вариантам:</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 Создание централизованной системы водоснабжения (бурение артезианских скважин, строительство регулирующих емкостей и устройство разводящих водопроводных сетей);</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2. Владельцы (застройщики) по согласованию с органами надзора при получении разрешительных документов могут заказать и выполнить работы по сооружению артскважин для группы домов или индивидуально на своих участках.</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Реализация любого из вариантов зависит от темпов застройки и финансовых возможностей застройщиков.</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В остальных населенных пунктах Красногорского городского поселения, из-за малой численности населения, для водоснабжения проектом предлагается сооружение артскважины с качеством воды, соответствующим СанПиН 2.1.4.544-96 «Требования к качеству воды нецентрализованного водоснабжения. Санитарная охрана источников».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Проектом планируется обеспечение более 90 % жилого фонда Красногорского городского поселения внутренним водопроводом.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Для площадок промышленных зон, которые будут осваиваться в перспективе, предлагаются следующие объемы работ:</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 сооружение артезианских скважин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сооружение регулирующих емкостей (водонапорных башен);</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устройство разводящих сетей водопровода.</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Следует учесть, что только при детальном освоении площадок промышленных зон и разработке рабочей документации, возможно выполнить расчеты расходов воды и определить состав и необходимые мощности элементов системы водоснабжения.</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Питьевое водоснабжение производственных предприятий Красногорского городского поселения проектом предлагается осуществлять от поселковой водопроводной сети.</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С целью рационального использования подземных вод питьевого качества проектом предусматривается:</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 в процессе эксплуатации скважин для определения ст</w:t>
      </w:r>
      <w:r w:rsidR="00C172C8">
        <w:rPr>
          <w:rFonts w:ascii="Times New Roman" w:eastAsia="Times New Roman" w:hAnsi="Times New Roman" w:cs="Times New Roman"/>
          <w:bCs/>
          <w:sz w:val="28"/>
          <w:szCs w:val="28"/>
          <w:lang w:eastAsia="ru-RU"/>
        </w:rPr>
        <w:t>абильности качества воды и уров</w:t>
      </w:r>
      <w:r w:rsidRPr="00D3775A">
        <w:rPr>
          <w:rFonts w:ascii="Times New Roman" w:eastAsia="Times New Roman" w:hAnsi="Times New Roman" w:cs="Times New Roman"/>
          <w:bCs/>
          <w:sz w:val="28"/>
          <w:szCs w:val="28"/>
          <w:lang w:eastAsia="ru-RU"/>
        </w:rPr>
        <w:t>н</w:t>
      </w:r>
      <w:r w:rsidR="00C172C8">
        <w:rPr>
          <w:rFonts w:ascii="Times New Roman" w:eastAsia="Times New Roman" w:hAnsi="Times New Roman" w:cs="Times New Roman"/>
          <w:bCs/>
          <w:sz w:val="28"/>
          <w:szCs w:val="28"/>
          <w:lang w:eastAsia="ru-RU"/>
        </w:rPr>
        <w:t>ен</w:t>
      </w:r>
      <w:r w:rsidRPr="00D3775A">
        <w:rPr>
          <w:rFonts w:ascii="Times New Roman" w:eastAsia="Times New Roman" w:hAnsi="Times New Roman" w:cs="Times New Roman"/>
          <w:bCs/>
          <w:sz w:val="28"/>
          <w:szCs w:val="28"/>
          <w:lang w:eastAsia="ru-RU"/>
        </w:rPr>
        <w:t xml:space="preserve">ного режима приступить к ведению мониторинга подземных вод (стационарные режимные наблюдения за дебитом, уровнем, </w:t>
      </w:r>
      <w:r w:rsidRPr="00D3775A">
        <w:rPr>
          <w:rFonts w:ascii="Times New Roman" w:eastAsia="Times New Roman" w:hAnsi="Times New Roman" w:cs="Times New Roman"/>
          <w:bCs/>
          <w:sz w:val="28"/>
          <w:szCs w:val="28"/>
          <w:lang w:eastAsia="ru-RU"/>
        </w:rPr>
        <w:lastRenderedPageBreak/>
        <w:t>температурой и химическим составом воды). Частота наблюдения должна быть обоснована специальной программой;</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 скважины оборудовать пьезометрическими трубками для замеров уровней подземных вод и расходомерами;</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bCs/>
          <w:sz w:val="28"/>
          <w:szCs w:val="28"/>
          <w:lang w:eastAsia="ru-RU"/>
        </w:rPr>
        <w:t xml:space="preserve">- контроль качества производить в соответствии с </w:t>
      </w:r>
      <w:r w:rsidRPr="00D3775A">
        <w:rPr>
          <w:rFonts w:ascii="Times New Roman" w:eastAsia="Times New Roman" w:hAnsi="Times New Roman" w:cs="Times New Roman"/>
          <w:sz w:val="28"/>
          <w:szCs w:val="28"/>
          <w:lang w:eastAsia="ru-RU"/>
        </w:rPr>
        <w:t>СанПиН 2.1.4.1074-01 с обязательным определением содержания железа и органолептических показателей;</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 xml:space="preserve">-  выполнить ограждения </w:t>
      </w:r>
      <w:r w:rsidRPr="00D3775A">
        <w:rPr>
          <w:rFonts w:ascii="Times New Roman" w:eastAsia="Times New Roman" w:hAnsi="Times New Roman" w:cs="Times New Roman"/>
          <w:bCs/>
          <w:sz w:val="28"/>
          <w:szCs w:val="28"/>
          <w:lang w:val="en-US" w:eastAsia="ru-RU"/>
        </w:rPr>
        <w:t>I</w:t>
      </w:r>
      <w:r w:rsidRPr="00D3775A">
        <w:rPr>
          <w:rFonts w:ascii="Times New Roman" w:eastAsia="Times New Roman" w:hAnsi="Times New Roman" w:cs="Times New Roman"/>
          <w:bCs/>
          <w:sz w:val="28"/>
          <w:szCs w:val="28"/>
          <w:lang w:eastAsia="ru-RU"/>
        </w:rPr>
        <w:t xml:space="preserve"> пояса ЗСО;</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 xml:space="preserve">- в пределах </w:t>
      </w:r>
      <w:r w:rsidRPr="00D3775A">
        <w:rPr>
          <w:rFonts w:ascii="Times New Roman" w:eastAsia="Times New Roman" w:hAnsi="Times New Roman" w:cs="Times New Roman"/>
          <w:bCs/>
          <w:sz w:val="28"/>
          <w:szCs w:val="28"/>
          <w:lang w:val="en-US" w:eastAsia="ru-RU"/>
        </w:rPr>
        <w:t>I</w:t>
      </w:r>
      <w:r w:rsidRPr="00D3775A">
        <w:rPr>
          <w:rFonts w:ascii="Times New Roman" w:eastAsia="Times New Roman" w:hAnsi="Times New Roman" w:cs="Times New Roman"/>
          <w:bCs/>
          <w:sz w:val="28"/>
          <w:szCs w:val="28"/>
          <w:lang w:eastAsia="ru-RU"/>
        </w:rPr>
        <w:t xml:space="preserve"> – </w:t>
      </w:r>
      <w:r w:rsidRPr="00D3775A">
        <w:rPr>
          <w:rFonts w:ascii="Times New Roman" w:eastAsia="Times New Roman" w:hAnsi="Times New Roman" w:cs="Times New Roman"/>
          <w:bCs/>
          <w:sz w:val="28"/>
          <w:szCs w:val="28"/>
          <w:lang w:val="en-US" w:eastAsia="ru-RU"/>
        </w:rPr>
        <w:t>III</w:t>
      </w:r>
      <w:r w:rsidRPr="00D3775A">
        <w:rPr>
          <w:rFonts w:ascii="Times New Roman" w:eastAsia="Times New Roman" w:hAnsi="Times New Roman" w:cs="Times New Roman"/>
          <w:bCs/>
          <w:sz w:val="28"/>
          <w:szCs w:val="28"/>
          <w:lang w:eastAsia="ru-RU"/>
        </w:rPr>
        <w:t xml:space="preserve"> поясов ЗСО скважин разработать комплекс водо</w:t>
      </w:r>
      <w:r w:rsidR="00C172C8">
        <w:rPr>
          <w:rFonts w:ascii="Times New Roman" w:eastAsia="Times New Roman" w:hAnsi="Times New Roman" w:cs="Times New Roman"/>
          <w:bCs/>
          <w:sz w:val="28"/>
          <w:szCs w:val="28"/>
          <w:lang w:eastAsia="ru-RU"/>
        </w:rPr>
        <w:t xml:space="preserve"> </w:t>
      </w:r>
      <w:r w:rsidRPr="00D3775A">
        <w:rPr>
          <w:rFonts w:ascii="Times New Roman" w:eastAsia="Times New Roman" w:hAnsi="Times New Roman" w:cs="Times New Roman"/>
          <w:bCs/>
          <w:sz w:val="28"/>
          <w:szCs w:val="28"/>
          <w:lang w:eastAsia="ru-RU"/>
        </w:rPr>
        <w:t>охранных мероприятий в соответствии с СанПиН 2.1.4.1110-02 и согласовать его с районным ЦГСЭН;</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D840DE" w:rsidRPr="00D3775A" w:rsidRDefault="00D840DE" w:rsidP="00D840DE">
      <w:pPr>
        <w:spacing w:after="0" w:line="288" w:lineRule="auto"/>
        <w:ind w:firstLine="709"/>
        <w:jc w:val="both"/>
        <w:rPr>
          <w:rFonts w:ascii="Times New Roman" w:eastAsia="Times New Roman" w:hAnsi="Times New Roman" w:cs="Times New Roman"/>
          <w:bCs/>
          <w:sz w:val="28"/>
          <w:szCs w:val="28"/>
          <w:lang w:eastAsia="ru-RU"/>
        </w:rPr>
      </w:pPr>
      <w:r w:rsidRPr="00D3775A">
        <w:rPr>
          <w:rFonts w:ascii="Times New Roman" w:eastAsia="Times New Roman" w:hAnsi="Times New Roman" w:cs="Times New Roman"/>
          <w:bCs/>
          <w:sz w:val="28"/>
          <w:szCs w:val="28"/>
          <w:lang w:eastAsia="ru-RU"/>
        </w:rPr>
        <w:t>- внедрение систем учета потребления питьевой воды, как для промпредприятий, так и для населения.</w:t>
      </w:r>
    </w:p>
    <w:p w:rsidR="00D840DE" w:rsidRPr="00D3775A" w:rsidRDefault="00D840DE" w:rsidP="00D840DE">
      <w:pPr>
        <w:spacing w:after="0" w:line="288" w:lineRule="auto"/>
        <w:contextualSpacing/>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b/>
          <w:sz w:val="28"/>
          <w:szCs w:val="28"/>
          <w:lang w:eastAsia="ru-RU"/>
        </w:rPr>
        <w:t>Расходы воды на пожаротушение и свободные напоры</w:t>
      </w:r>
    </w:p>
    <w:p w:rsidR="00D840DE" w:rsidRPr="00D3775A" w:rsidRDefault="00D840DE" w:rsidP="00D840DE">
      <w:pPr>
        <w:spacing w:after="0" w:line="288" w:lineRule="auto"/>
        <w:ind w:firstLine="709"/>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Расходы воды на наружное пожаротушение приняты в соответствии со СНиП 2.04.02-84* и СНиП 2.08.02-89 приведены в таблице 1.12.</w:t>
      </w:r>
    </w:p>
    <w:p w:rsidR="00D840DE" w:rsidRPr="00D3775A" w:rsidRDefault="00D840DE" w:rsidP="00D840DE">
      <w:pPr>
        <w:spacing w:after="0" w:line="288" w:lineRule="auto"/>
        <w:ind w:firstLine="709"/>
        <w:jc w:val="right"/>
        <w:rPr>
          <w:rFonts w:ascii="Times New Roman" w:eastAsia="Times New Roman" w:hAnsi="Times New Roman" w:cs="Times New Roman"/>
          <w:sz w:val="28"/>
          <w:szCs w:val="28"/>
          <w:lang w:eastAsia="ru-RU"/>
        </w:rPr>
      </w:pPr>
    </w:p>
    <w:p w:rsidR="00D840DE" w:rsidRPr="00D3775A" w:rsidRDefault="00D840DE" w:rsidP="00D840DE">
      <w:pPr>
        <w:spacing w:after="0" w:line="240" w:lineRule="auto"/>
        <w:ind w:firstLine="709"/>
        <w:jc w:val="right"/>
        <w:rPr>
          <w:rFonts w:ascii="Times New Roman" w:eastAsia="Times New Roman" w:hAnsi="Times New Roman" w:cs="Times New Roman"/>
          <w:sz w:val="28"/>
          <w:szCs w:val="28"/>
          <w:lang w:eastAsia="ru-RU"/>
        </w:rPr>
      </w:pPr>
    </w:p>
    <w:p w:rsidR="00D840DE" w:rsidRPr="00D3775A" w:rsidRDefault="00D840DE" w:rsidP="00D840DE">
      <w:pPr>
        <w:spacing w:after="0" w:line="240" w:lineRule="auto"/>
        <w:ind w:firstLine="709"/>
        <w:jc w:val="center"/>
        <w:rPr>
          <w:rFonts w:ascii="Times New Roman" w:eastAsia="Times New Roman" w:hAnsi="Times New Roman" w:cs="Times New Roman"/>
          <w:b/>
          <w:sz w:val="28"/>
          <w:szCs w:val="28"/>
          <w:lang w:eastAsia="ru-RU"/>
        </w:rPr>
      </w:pPr>
      <w:r w:rsidRPr="00D3775A">
        <w:rPr>
          <w:rFonts w:ascii="Times New Roman" w:eastAsia="Times New Roman" w:hAnsi="Times New Roman" w:cs="Times New Roman"/>
          <w:b/>
          <w:sz w:val="28"/>
          <w:szCs w:val="28"/>
          <w:lang w:eastAsia="ru-RU"/>
        </w:rPr>
        <w:t>Расходы воды на пожаротушение</w:t>
      </w: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431"/>
        <w:gridCol w:w="1724"/>
        <w:gridCol w:w="748"/>
        <w:gridCol w:w="992"/>
        <w:gridCol w:w="811"/>
        <w:gridCol w:w="1276"/>
        <w:gridCol w:w="714"/>
        <w:gridCol w:w="992"/>
        <w:gridCol w:w="1460"/>
        <w:gridCol w:w="866"/>
      </w:tblGrid>
      <w:tr w:rsidR="00D840DE" w:rsidRPr="00D3775A" w:rsidTr="00FA0F06">
        <w:trPr>
          <w:trHeight w:hRule="exact" w:val="1391"/>
        </w:trPr>
        <w:tc>
          <w:tcPr>
            <w:tcW w:w="431" w:type="dxa"/>
            <w:vMerge w:val="restart"/>
            <w:shd w:val="clear" w:color="auto" w:fill="CCFFCC"/>
            <w:vAlign w:val="center"/>
          </w:tcPr>
          <w:p w:rsidR="00D840DE" w:rsidRPr="00D3775A" w:rsidRDefault="00D840DE" w:rsidP="00D840DE">
            <w:pPr>
              <w:spacing w:after="0" w:line="240" w:lineRule="auto"/>
              <w:ind w:firstLine="5"/>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п/п</w:t>
            </w:r>
          </w:p>
        </w:tc>
        <w:tc>
          <w:tcPr>
            <w:tcW w:w="1724" w:type="dxa"/>
            <w:vMerge w:val="restart"/>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Название населенного пункта</w:t>
            </w:r>
          </w:p>
        </w:tc>
        <w:tc>
          <w:tcPr>
            <w:tcW w:w="1740" w:type="dxa"/>
            <w:gridSpan w:val="2"/>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Кол-во населения, чел.</w:t>
            </w:r>
          </w:p>
        </w:tc>
        <w:tc>
          <w:tcPr>
            <w:tcW w:w="2087" w:type="dxa"/>
            <w:gridSpan w:val="2"/>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Расход на наружное пожаротушение на 1 пожар, л/с</w:t>
            </w:r>
          </w:p>
        </w:tc>
        <w:tc>
          <w:tcPr>
            <w:tcW w:w="1706" w:type="dxa"/>
            <w:gridSpan w:val="2"/>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Кол-во одновременных пожаров</w:t>
            </w:r>
          </w:p>
        </w:tc>
        <w:tc>
          <w:tcPr>
            <w:tcW w:w="1460" w:type="dxa"/>
            <w:vMerge w:val="restart"/>
            <w:shd w:val="clear" w:color="auto" w:fill="CCFFCC"/>
            <w:vAlign w:val="center"/>
          </w:tcPr>
          <w:p w:rsidR="00D840DE" w:rsidRPr="00D3775A" w:rsidRDefault="00D840DE" w:rsidP="00D840DE">
            <w:pPr>
              <w:spacing w:after="0" w:line="240" w:lineRule="auto"/>
              <w:ind w:hanging="4"/>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Расход воды на внутреннее пожаротушение</w:t>
            </w:r>
          </w:p>
        </w:tc>
        <w:tc>
          <w:tcPr>
            <w:tcW w:w="866" w:type="dxa"/>
            <w:vMerge w:val="restart"/>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Общий расход, л/с</w:t>
            </w:r>
          </w:p>
        </w:tc>
      </w:tr>
      <w:tr w:rsidR="00D840DE" w:rsidRPr="00D3775A" w:rsidTr="00D840DE">
        <w:trPr>
          <w:trHeight w:hRule="exact" w:val="568"/>
        </w:trPr>
        <w:tc>
          <w:tcPr>
            <w:tcW w:w="431" w:type="dxa"/>
            <w:vMerge/>
            <w:vAlign w:val="center"/>
          </w:tcPr>
          <w:p w:rsidR="00D840DE" w:rsidRPr="00D3775A" w:rsidRDefault="00D840DE" w:rsidP="00D840DE">
            <w:pPr>
              <w:spacing w:after="0" w:line="240" w:lineRule="auto"/>
              <w:ind w:firstLine="5"/>
              <w:jc w:val="center"/>
              <w:rPr>
                <w:rFonts w:ascii="Times New Roman" w:eastAsia="Times New Roman" w:hAnsi="Times New Roman" w:cs="Times New Roman"/>
                <w:sz w:val="28"/>
                <w:szCs w:val="28"/>
                <w:lang w:eastAsia="ru-RU"/>
              </w:rPr>
            </w:pPr>
          </w:p>
        </w:tc>
        <w:tc>
          <w:tcPr>
            <w:tcW w:w="1724" w:type="dxa"/>
            <w:vMerge/>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p>
        </w:tc>
        <w:tc>
          <w:tcPr>
            <w:tcW w:w="748" w:type="dxa"/>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val="en-US" w:eastAsia="ru-RU"/>
              </w:rPr>
              <w:t xml:space="preserve">I </w:t>
            </w:r>
            <w:r w:rsidRPr="00D3775A">
              <w:rPr>
                <w:rFonts w:ascii="Times New Roman" w:eastAsia="Times New Roman" w:hAnsi="Times New Roman" w:cs="Times New Roman"/>
                <w:sz w:val="28"/>
                <w:szCs w:val="28"/>
                <w:lang w:eastAsia="ru-RU"/>
              </w:rPr>
              <w:t>оч.</w:t>
            </w:r>
          </w:p>
        </w:tc>
        <w:tc>
          <w:tcPr>
            <w:tcW w:w="992" w:type="dxa"/>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На расч. срок</w:t>
            </w:r>
          </w:p>
        </w:tc>
        <w:tc>
          <w:tcPr>
            <w:tcW w:w="811" w:type="dxa"/>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val="en-US" w:eastAsia="ru-RU"/>
              </w:rPr>
              <w:t xml:space="preserve">I </w:t>
            </w:r>
            <w:r w:rsidRPr="00D3775A">
              <w:rPr>
                <w:rFonts w:ascii="Times New Roman" w:eastAsia="Times New Roman" w:hAnsi="Times New Roman" w:cs="Times New Roman"/>
                <w:sz w:val="28"/>
                <w:szCs w:val="28"/>
                <w:lang w:eastAsia="ru-RU"/>
              </w:rPr>
              <w:t>оч.</w:t>
            </w:r>
          </w:p>
        </w:tc>
        <w:tc>
          <w:tcPr>
            <w:tcW w:w="1276" w:type="dxa"/>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На расч. срок</w:t>
            </w:r>
          </w:p>
        </w:tc>
        <w:tc>
          <w:tcPr>
            <w:tcW w:w="714" w:type="dxa"/>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val="en-US" w:eastAsia="ru-RU"/>
              </w:rPr>
              <w:t xml:space="preserve">I </w:t>
            </w:r>
            <w:r w:rsidRPr="00D3775A">
              <w:rPr>
                <w:rFonts w:ascii="Times New Roman" w:eastAsia="Times New Roman" w:hAnsi="Times New Roman" w:cs="Times New Roman"/>
                <w:sz w:val="28"/>
                <w:szCs w:val="28"/>
                <w:lang w:eastAsia="ru-RU"/>
              </w:rPr>
              <w:t>оч.</w:t>
            </w:r>
          </w:p>
        </w:tc>
        <w:tc>
          <w:tcPr>
            <w:tcW w:w="992" w:type="dxa"/>
            <w:shd w:val="clear" w:color="auto" w:fill="CCFFCC"/>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На расч. срок</w:t>
            </w:r>
          </w:p>
        </w:tc>
        <w:tc>
          <w:tcPr>
            <w:tcW w:w="1460" w:type="dxa"/>
            <w:vMerge/>
            <w:vAlign w:val="center"/>
          </w:tcPr>
          <w:p w:rsidR="00D840DE" w:rsidRPr="00D3775A" w:rsidRDefault="00D840DE" w:rsidP="00D840DE">
            <w:pPr>
              <w:spacing w:after="0" w:line="240" w:lineRule="auto"/>
              <w:ind w:hanging="4"/>
              <w:jc w:val="center"/>
              <w:rPr>
                <w:rFonts w:ascii="Times New Roman" w:eastAsia="Times New Roman" w:hAnsi="Times New Roman" w:cs="Times New Roman"/>
                <w:sz w:val="28"/>
                <w:szCs w:val="28"/>
                <w:lang w:eastAsia="ru-RU"/>
              </w:rPr>
            </w:pPr>
          </w:p>
        </w:tc>
        <w:tc>
          <w:tcPr>
            <w:tcW w:w="866" w:type="dxa"/>
            <w:vMerge/>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p>
        </w:tc>
      </w:tr>
      <w:tr w:rsidR="00D840DE" w:rsidRPr="00D3775A" w:rsidTr="00D840DE">
        <w:trPr>
          <w:trHeight w:hRule="exact" w:val="583"/>
        </w:trPr>
        <w:tc>
          <w:tcPr>
            <w:tcW w:w="431" w:type="dxa"/>
            <w:vAlign w:val="center"/>
          </w:tcPr>
          <w:p w:rsidR="00D840DE" w:rsidRPr="00D3775A" w:rsidRDefault="00D840DE" w:rsidP="00D840DE">
            <w:pPr>
              <w:spacing w:after="0" w:line="240" w:lineRule="auto"/>
              <w:ind w:firstLine="5"/>
              <w:jc w:val="center"/>
              <w:rPr>
                <w:rFonts w:ascii="Times New Roman" w:eastAsia="Times New Roman" w:hAnsi="Times New Roman" w:cs="Times New Roman"/>
                <w:sz w:val="28"/>
                <w:szCs w:val="28"/>
                <w:lang w:eastAsia="ru-RU"/>
              </w:rPr>
            </w:pPr>
          </w:p>
        </w:tc>
        <w:tc>
          <w:tcPr>
            <w:tcW w:w="1724"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пгт. Красная Гора</w:t>
            </w:r>
          </w:p>
        </w:tc>
        <w:tc>
          <w:tcPr>
            <w:tcW w:w="748"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color w:val="000000"/>
                <w:sz w:val="28"/>
                <w:szCs w:val="28"/>
                <w:lang w:eastAsia="ru-RU"/>
              </w:rPr>
              <w:t>6163</w:t>
            </w:r>
          </w:p>
        </w:tc>
        <w:tc>
          <w:tcPr>
            <w:tcW w:w="992"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6670</w:t>
            </w:r>
          </w:p>
        </w:tc>
        <w:tc>
          <w:tcPr>
            <w:tcW w:w="811"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15</w:t>
            </w:r>
          </w:p>
        </w:tc>
        <w:tc>
          <w:tcPr>
            <w:tcW w:w="1276"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15</w:t>
            </w:r>
          </w:p>
        </w:tc>
        <w:tc>
          <w:tcPr>
            <w:tcW w:w="714"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992"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1460" w:type="dxa"/>
            <w:vAlign w:val="center"/>
          </w:tcPr>
          <w:p w:rsidR="00D840DE" w:rsidRPr="00D3775A" w:rsidRDefault="00D840DE" w:rsidP="00D840DE">
            <w:pPr>
              <w:spacing w:after="0" w:line="240" w:lineRule="auto"/>
              <w:ind w:hanging="4"/>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2,5л×2 струи=5л/с</w:t>
            </w:r>
          </w:p>
        </w:tc>
        <w:tc>
          <w:tcPr>
            <w:tcW w:w="866"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20</w:t>
            </w:r>
          </w:p>
        </w:tc>
      </w:tr>
      <w:tr w:rsidR="00D840DE" w:rsidRPr="00D3775A" w:rsidTr="00D840DE">
        <w:trPr>
          <w:trHeight w:hRule="exact" w:val="340"/>
        </w:trPr>
        <w:tc>
          <w:tcPr>
            <w:tcW w:w="431" w:type="dxa"/>
            <w:vAlign w:val="center"/>
          </w:tcPr>
          <w:p w:rsidR="00D840DE" w:rsidRPr="00D3775A" w:rsidRDefault="00D840DE" w:rsidP="00D840DE">
            <w:pPr>
              <w:spacing w:after="0" w:line="240" w:lineRule="auto"/>
              <w:ind w:firstLine="5"/>
              <w:jc w:val="center"/>
              <w:rPr>
                <w:rFonts w:ascii="Times New Roman" w:eastAsia="Times New Roman" w:hAnsi="Times New Roman" w:cs="Times New Roman"/>
                <w:sz w:val="28"/>
                <w:szCs w:val="28"/>
                <w:lang w:eastAsia="ru-RU"/>
              </w:rPr>
            </w:pPr>
          </w:p>
        </w:tc>
        <w:tc>
          <w:tcPr>
            <w:tcW w:w="1724"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д. Селец</w:t>
            </w:r>
          </w:p>
        </w:tc>
        <w:tc>
          <w:tcPr>
            <w:tcW w:w="748" w:type="dxa"/>
            <w:vAlign w:val="center"/>
          </w:tcPr>
          <w:p w:rsidR="00D840DE" w:rsidRPr="00D3775A" w:rsidRDefault="00D840DE" w:rsidP="00D840DE">
            <w:pPr>
              <w:spacing w:after="0" w:line="240" w:lineRule="auto"/>
              <w:ind w:firstLine="4"/>
              <w:jc w:val="center"/>
              <w:rPr>
                <w:rFonts w:ascii="Times New Roman" w:eastAsia="Times New Roman" w:hAnsi="Times New Roman" w:cs="Times New Roman"/>
                <w:color w:val="000000"/>
                <w:sz w:val="28"/>
                <w:szCs w:val="28"/>
                <w:lang w:eastAsia="ru-RU"/>
              </w:rPr>
            </w:pPr>
            <w:r w:rsidRPr="00D3775A">
              <w:rPr>
                <w:rFonts w:ascii="Times New Roman" w:eastAsia="Times New Roman" w:hAnsi="Times New Roman" w:cs="Times New Roman"/>
                <w:color w:val="000000"/>
                <w:sz w:val="28"/>
                <w:szCs w:val="28"/>
                <w:lang w:eastAsia="ru-RU"/>
              </w:rPr>
              <w:t>195</w:t>
            </w:r>
          </w:p>
        </w:tc>
        <w:tc>
          <w:tcPr>
            <w:tcW w:w="992"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201</w:t>
            </w:r>
          </w:p>
        </w:tc>
        <w:tc>
          <w:tcPr>
            <w:tcW w:w="811"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c>
          <w:tcPr>
            <w:tcW w:w="1276"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c>
          <w:tcPr>
            <w:tcW w:w="714"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992"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1460" w:type="dxa"/>
            <w:vAlign w:val="center"/>
          </w:tcPr>
          <w:p w:rsidR="00D840DE" w:rsidRPr="00D3775A" w:rsidRDefault="00D840DE" w:rsidP="00D840DE">
            <w:pPr>
              <w:spacing w:after="0" w:line="240" w:lineRule="auto"/>
              <w:ind w:hanging="4"/>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w:t>
            </w:r>
          </w:p>
        </w:tc>
        <w:tc>
          <w:tcPr>
            <w:tcW w:w="866"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r>
      <w:tr w:rsidR="00D840DE" w:rsidRPr="00D3775A" w:rsidTr="00D840DE">
        <w:trPr>
          <w:trHeight w:hRule="exact" w:val="340"/>
        </w:trPr>
        <w:tc>
          <w:tcPr>
            <w:tcW w:w="431" w:type="dxa"/>
            <w:vAlign w:val="center"/>
          </w:tcPr>
          <w:p w:rsidR="00D840DE" w:rsidRPr="00D3775A" w:rsidRDefault="00D840DE" w:rsidP="00D840DE">
            <w:pPr>
              <w:spacing w:after="0" w:line="240" w:lineRule="auto"/>
              <w:ind w:firstLine="5"/>
              <w:jc w:val="center"/>
              <w:rPr>
                <w:rFonts w:ascii="Times New Roman" w:eastAsia="Times New Roman" w:hAnsi="Times New Roman" w:cs="Times New Roman"/>
                <w:sz w:val="28"/>
                <w:szCs w:val="28"/>
                <w:lang w:eastAsia="ru-RU"/>
              </w:rPr>
            </w:pPr>
          </w:p>
        </w:tc>
        <w:tc>
          <w:tcPr>
            <w:tcW w:w="1724"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д. Батуровка</w:t>
            </w:r>
          </w:p>
        </w:tc>
        <w:tc>
          <w:tcPr>
            <w:tcW w:w="748" w:type="dxa"/>
            <w:vAlign w:val="center"/>
          </w:tcPr>
          <w:p w:rsidR="00D840DE" w:rsidRPr="00D3775A" w:rsidRDefault="00D840DE" w:rsidP="00D840DE">
            <w:pPr>
              <w:spacing w:after="0" w:line="240" w:lineRule="auto"/>
              <w:ind w:firstLine="4"/>
              <w:jc w:val="center"/>
              <w:rPr>
                <w:rFonts w:ascii="Times New Roman" w:eastAsia="Times New Roman" w:hAnsi="Times New Roman" w:cs="Times New Roman"/>
                <w:color w:val="000000"/>
                <w:sz w:val="28"/>
                <w:szCs w:val="28"/>
                <w:lang w:eastAsia="ru-RU"/>
              </w:rPr>
            </w:pPr>
            <w:r w:rsidRPr="00D3775A">
              <w:rPr>
                <w:rFonts w:ascii="Times New Roman" w:eastAsia="Times New Roman" w:hAnsi="Times New Roman" w:cs="Times New Roman"/>
                <w:color w:val="000000"/>
                <w:sz w:val="28"/>
                <w:szCs w:val="28"/>
                <w:lang w:eastAsia="ru-RU"/>
              </w:rPr>
              <w:t>184</w:t>
            </w:r>
          </w:p>
        </w:tc>
        <w:tc>
          <w:tcPr>
            <w:tcW w:w="992"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190</w:t>
            </w:r>
          </w:p>
        </w:tc>
        <w:tc>
          <w:tcPr>
            <w:tcW w:w="811"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c>
          <w:tcPr>
            <w:tcW w:w="1276"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c>
          <w:tcPr>
            <w:tcW w:w="714"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992"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1460" w:type="dxa"/>
            <w:vAlign w:val="center"/>
          </w:tcPr>
          <w:p w:rsidR="00D840DE" w:rsidRPr="00D3775A" w:rsidRDefault="00D840DE" w:rsidP="00D840DE">
            <w:pPr>
              <w:spacing w:after="0" w:line="240" w:lineRule="auto"/>
              <w:ind w:hanging="4"/>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w:t>
            </w:r>
          </w:p>
        </w:tc>
        <w:tc>
          <w:tcPr>
            <w:tcW w:w="866" w:type="dxa"/>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r>
      <w:tr w:rsidR="00D840DE" w:rsidRPr="00D3775A" w:rsidTr="00FA0F06">
        <w:trPr>
          <w:trHeight w:val="829"/>
        </w:trPr>
        <w:tc>
          <w:tcPr>
            <w:tcW w:w="431" w:type="dxa"/>
            <w:vAlign w:val="center"/>
          </w:tcPr>
          <w:p w:rsidR="00D840DE" w:rsidRPr="00D3775A" w:rsidRDefault="00D840DE" w:rsidP="00D840DE">
            <w:pPr>
              <w:spacing w:after="0" w:line="240" w:lineRule="auto"/>
              <w:ind w:firstLine="5"/>
              <w:jc w:val="center"/>
              <w:rPr>
                <w:rFonts w:ascii="Times New Roman" w:eastAsia="Times New Roman" w:hAnsi="Times New Roman" w:cs="Times New Roman"/>
                <w:sz w:val="28"/>
                <w:szCs w:val="28"/>
                <w:lang w:eastAsia="ru-RU"/>
              </w:rPr>
            </w:pPr>
          </w:p>
        </w:tc>
        <w:tc>
          <w:tcPr>
            <w:tcW w:w="1724" w:type="dxa"/>
            <w:shd w:val="clear" w:color="auto" w:fill="auto"/>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д. Дубенец</w:t>
            </w:r>
          </w:p>
        </w:tc>
        <w:tc>
          <w:tcPr>
            <w:tcW w:w="748" w:type="dxa"/>
            <w:shd w:val="clear" w:color="auto" w:fill="auto"/>
            <w:vAlign w:val="center"/>
          </w:tcPr>
          <w:p w:rsidR="00D840DE" w:rsidRPr="00D3775A" w:rsidRDefault="00D840DE" w:rsidP="00D840DE">
            <w:pPr>
              <w:spacing w:after="0" w:line="240" w:lineRule="auto"/>
              <w:ind w:firstLine="4"/>
              <w:jc w:val="center"/>
              <w:rPr>
                <w:rFonts w:ascii="Times New Roman" w:eastAsia="Times New Roman" w:hAnsi="Times New Roman" w:cs="Times New Roman"/>
                <w:color w:val="000000"/>
                <w:sz w:val="28"/>
                <w:szCs w:val="28"/>
                <w:lang w:eastAsia="ru-RU"/>
              </w:rPr>
            </w:pPr>
            <w:r w:rsidRPr="00D3775A">
              <w:rPr>
                <w:rFonts w:ascii="Times New Roman" w:eastAsia="Times New Roman" w:hAnsi="Times New Roman" w:cs="Times New Roman"/>
                <w:color w:val="000000"/>
                <w:sz w:val="28"/>
                <w:szCs w:val="28"/>
                <w:lang w:eastAsia="ru-RU"/>
              </w:rPr>
              <w:t>127</w:t>
            </w:r>
          </w:p>
        </w:tc>
        <w:tc>
          <w:tcPr>
            <w:tcW w:w="992" w:type="dxa"/>
            <w:shd w:val="clear" w:color="auto" w:fill="auto"/>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131</w:t>
            </w:r>
          </w:p>
        </w:tc>
        <w:tc>
          <w:tcPr>
            <w:tcW w:w="811" w:type="dxa"/>
            <w:shd w:val="clear" w:color="auto" w:fill="auto"/>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c>
          <w:tcPr>
            <w:tcW w:w="1276" w:type="dxa"/>
            <w:shd w:val="clear" w:color="auto" w:fill="auto"/>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c>
          <w:tcPr>
            <w:tcW w:w="714" w:type="dxa"/>
            <w:shd w:val="clear" w:color="auto" w:fill="auto"/>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992" w:type="dxa"/>
            <w:shd w:val="clear" w:color="auto" w:fill="auto"/>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1</w:t>
            </w:r>
          </w:p>
        </w:tc>
        <w:tc>
          <w:tcPr>
            <w:tcW w:w="1460" w:type="dxa"/>
            <w:shd w:val="clear" w:color="auto" w:fill="auto"/>
            <w:vAlign w:val="center"/>
          </w:tcPr>
          <w:p w:rsidR="00D840DE" w:rsidRPr="00D3775A" w:rsidRDefault="00D840DE" w:rsidP="00D840DE">
            <w:pPr>
              <w:spacing w:after="0" w:line="240" w:lineRule="auto"/>
              <w:ind w:hanging="4"/>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w:t>
            </w:r>
          </w:p>
        </w:tc>
        <w:tc>
          <w:tcPr>
            <w:tcW w:w="866" w:type="dxa"/>
            <w:shd w:val="clear" w:color="auto" w:fill="auto"/>
            <w:vAlign w:val="center"/>
          </w:tcPr>
          <w:p w:rsidR="00D840DE" w:rsidRPr="00D3775A" w:rsidRDefault="00D840DE" w:rsidP="00D840DE">
            <w:pPr>
              <w:spacing w:after="0" w:line="240" w:lineRule="auto"/>
              <w:jc w:val="center"/>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5</w:t>
            </w:r>
          </w:p>
        </w:tc>
      </w:tr>
    </w:tbl>
    <w:p w:rsidR="00D840DE" w:rsidRPr="00D3775A" w:rsidRDefault="00D840DE" w:rsidP="00D840DE">
      <w:pPr>
        <w:spacing w:after="0" w:line="240" w:lineRule="auto"/>
        <w:ind w:firstLine="709"/>
        <w:rPr>
          <w:rFonts w:ascii="Times New Roman" w:eastAsia="Times New Roman" w:hAnsi="Times New Roman" w:cs="Times New Roman"/>
          <w:sz w:val="28"/>
          <w:szCs w:val="28"/>
          <w:lang w:eastAsia="ru-RU"/>
        </w:rPr>
      </w:pP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lastRenderedPageBreak/>
        <w:t>Продолжительность тушения пожара 3 часа. Время восстановления пожарного запаса 48 часов.</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На перспективу в пгт. Красная Гора для обеспечения подачи воды на пожаротушение необходимо закольцевать планируемые и существующие участки водопроводных сетей и установить дополнительные колодцы с гидрантами в соответствии с требованиями СНиП 2.04.02 – 84 «Водоснабжение. Наружные сети и сооружения». Действующий напор в сетях водопровода поселка должен быть обеспечен не менее 10 м.  Для хранения неприкосновенного запаса воды на пожаротушение проектом предлагается использование существующих пожарных резервуаров и водоемов.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В населенных пунктах Селец, Батуровка и Дубенец должно быть предусмотрено строительство двух резервуаров емкостью 25–30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 xml:space="preserve"> каждый для хранения неприкосновенного противопожарного запаса воды в каждой из деревень. </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Радиус обслуживания резервуаров составляет 100 – 200 м, для увеличения радиуса обслуживания следует проложить от них тупиковые трубопроводы ø200 мм длиной не более 200 м с устройством на конце тупика колодца для забора воды. Резервуары необходимо разместить в центре жилой застройки.</w:t>
      </w:r>
    </w:p>
    <w:p w:rsidR="00D840DE" w:rsidRPr="00D3775A" w:rsidRDefault="00D840DE" w:rsidP="00D840DE">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В остальных населенных пунктах Красногорского городского поселения противопожарное водоснабжение не предусматривается из-за малой численности населения (менее 50 человек), согласно СНиП 2.04.02 – 84 «Водоснабжение. Наружные сети и сооружения» п. 2.11.</w:t>
      </w:r>
    </w:p>
    <w:p w:rsidR="006E2648" w:rsidRPr="00D3775A" w:rsidRDefault="00D840DE" w:rsidP="00D3775A">
      <w:pPr>
        <w:spacing w:after="0" w:line="288" w:lineRule="auto"/>
        <w:ind w:firstLine="709"/>
        <w:jc w:val="both"/>
        <w:rPr>
          <w:rFonts w:ascii="Times New Roman" w:eastAsia="Times New Roman" w:hAnsi="Times New Roman" w:cs="Times New Roman"/>
          <w:sz w:val="28"/>
          <w:szCs w:val="28"/>
          <w:lang w:eastAsia="ru-RU"/>
        </w:rPr>
      </w:pPr>
      <w:r w:rsidRPr="00D3775A">
        <w:rPr>
          <w:rFonts w:ascii="Times New Roman" w:eastAsia="Times New Roman" w:hAnsi="Times New Roman" w:cs="Times New Roman"/>
          <w:sz w:val="28"/>
          <w:szCs w:val="28"/>
          <w:lang w:eastAsia="ru-RU"/>
        </w:rPr>
        <w:t xml:space="preserve"> Для площадок промышленных зон, существующих и осваиваемых в перспективе, предусмотрено сооружение противопожарных резервуаров на каждой площадке емкостью не менее 150 м</w:t>
      </w:r>
      <w:r w:rsidRPr="00D3775A">
        <w:rPr>
          <w:rFonts w:ascii="Times New Roman" w:eastAsia="Times New Roman" w:hAnsi="Times New Roman" w:cs="Times New Roman"/>
          <w:sz w:val="28"/>
          <w:szCs w:val="28"/>
          <w:vertAlign w:val="superscript"/>
          <w:lang w:eastAsia="ru-RU"/>
        </w:rPr>
        <w:t>3</w:t>
      </w:r>
      <w:r w:rsidRPr="00D3775A">
        <w:rPr>
          <w:rFonts w:ascii="Times New Roman" w:eastAsia="Times New Roman" w:hAnsi="Times New Roman" w:cs="Times New Roman"/>
          <w:sz w:val="28"/>
          <w:szCs w:val="28"/>
          <w:lang w:eastAsia="ru-RU"/>
        </w:rPr>
        <w:t>, также возможно использование существующих озер и прудов в качестве пожарных водоемов</w:t>
      </w:r>
      <w:r w:rsidR="00D3775A" w:rsidRPr="00D3775A">
        <w:rPr>
          <w:rFonts w:ascii="Times New Roman" w:eastAsia="Times New Roman" w:hAnsi="Times New Roman" w:cs="Times New Roman"/>
          <w:sz w:val="28"/>
          <w:szCs w:val="28"/>
          <w:lang w:eastAsia="ru-RU"/>
        </w:rPr>
        <w:t>.</w:t>
      </w:r>
    </w:p>
    <w:p w:rsidR="006E2648" w:rsidRPr="006E2648" w:rsidRDefault="006E2648" w:rsidP="006E264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E2648">
        <w:rPr>
          <w:rFonts w:ascii="Times New Roman" w:eastAsia="Times New Roman" w:hAnsi="Times New Roman" w:cs="Times New Roman"/>
          <w:sz w:val="28"/>
          <w:szCs w:val="28"/>
          <w:lang w:eastAsia="ru-RU"/>
        </w:rPr>
        <w:t>В целом техническое состояние сис</w:t>
      </w:r>
      <w:r w:rsidR="00D3775A">
        <w:rPr>
          <w:rFonts w:ascii="Times New Roman" w:eastAsia="Times New Roman" w:hAnsi="Times New Roman" w:cs="Times New Roman"/>
          <w:sz w:val="28"/>
          <w:szCs w:val="28"/>
          <w:lang w:eastAsia="ru-RU"/>
        </w:rPr>
        <w:t xml:space="preserve">темы водоснабжения Красногорского </w:t>
      </w:r>
      <w:r w:rsidRPr="006E2648">
        <w:rPr>
          <w:rFonts w:ascii="Times New Roman" w:eastAsia="Times New Roman" w:hAnsi="Times New Roman" w:cs="Times New Roman"/>
          <w:sz w:val="28"/>
          <w:szCs w:val="28"/>
          <w:lang w:eastAsia="ru-RU"/>
        </w:rPr>
        <w:t>городского поселения оценивается как неудовлетворительное, отмечается высокий ур</w:t>
      </w:r>
      <w:r w:rsidR="009D3DFE">
        <w:rPr>
          <w:rFonts w:ascii="Times New Roman" w:eastAsia="Times New Roman" w:hAnsi="Times New Roman" w:cs="Times New Roman"/>
          <w:sz w:val="28"/>
          <w:szCs w:val="28"/>
          <w:lang w:eastAsia="ru-RU"/>
        </w:rPr>
        <w:t xml:space="preserve">овень износа сетей и сооружений. </w:t>
      </w:r>
      <w:r w:rsidRPr="006E2648">
        <w:rPr>
          <w:rFonts w:ascii="Times New Roman" w:eastAsia="Times New Roman" w:hAnsi="Times New Roman" w:cs="Times New Roman"/>
          <w:sz w:val="28"/>
          <w:szCs w:val="28"/>
          <w:lang w:eastAsia="ru-RU"/>
        </w:rPr>
        <w:t>Основная часть объектов водоснабжения находится в эксплуатации более 30 лет.</w:t>
      </w:r>
    </w:p>
    <w:p w:rsidR="00134D4A" w:rsidRDefault="006E2648" w:rsidP="006E264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E2648">
        <w:rPr>
          <w:rFonts w:ascii="Times New Roman" w:eastAsia="Times New Roman" w:hAnsi="Times New Roman" w:cs="Times New Roman"/>
          <w:sz w:val="28"/>
          <w:szCs w:val="28"/>
          <w:lang w:eastAsia="ru-RU"/>
        </w:rPr>
        <w:t xml:space="preserve">В связи с отсутствием достаточных средств планово-предупредительный ремонт уступил место аварийно-восстановительным работам затраты на которые гораздо выше. Происходят частые порывы </w:t>
      </w:r>
      <w:r w:rsidRPr="006E2648">
        <w:rPr>
          <w:rFonts w:ascii="Times New Roman" w:eastAsia="Times New Roman" w:hAnsi="Times New Roman" w:cs="Times New Roman"/>
          <w:sz w:val="28"/>
          <w:szCs w:val="28"/>
          <w:lang w:eastAsia="ru-RU"/>
        </w:rPr>
        <w:lastRenderedPageBreak/>
        <w:t>водопроводных сетей, что ведёт к нерациональному использованию артезианской воды. В летний период, при активном потреблении  воды населением, значительно понижается давление в системе водопровода.</w:t>
      </w:r>
    </w:p>
    <w:p w:rsidR="006E2648" w:rsidRPr="007523B6" w:rsidRDefault="006E2648" w:rsidP="006E2648">
      <w:pPr>
        <w:spacing w:after="0" w:line="360" w:lineRule="auto"/>
        <w:jc w:val="both"/>
        <w:rPr>
          <w:rFonts w:ascii="Times New Roman" w:eastAsia="Times New Roman" w:hAnsi="Times New Roman" w:cs="Times New Roman"/>
          <w:b/>
          <w:sz w:val="28"/>
          <w:szCs w:val="28"/>
          <w:lang w:eastAsia="ru-RU"/>
        </w:rPr>
      </w:pPr>
      <w:r w:rsidRPr="007523B6">
        <w:rPr>
          <w:rFonts w:ascii="Times New Roman" w:eastAsia="Times New Roman" w:hAnsi="Times New Roman" w:cs="Times New Roman"/>
          <w:sz w:val="28"/>
          <w:szCs w:val="28"/>
          <w:lang w:eastAsia="ru-RU"/>
        </w:rPr>
        <w:tab/>
      </w:r>
      <w:r w:rsidRPr="007523B6">
        <w:rPr>
          <w:rFonts w:ascii="Times New Roman" w:eastAsia="Times New Roman" w:hAnsi="Times New Roman" w:cs="Times New Roman"/>
          <w:b/>
          <w:sz w:val="28"/>
          <w:szCs w:val="28"/>
          <w:lang w:eastAsia="ru-RU"/>
        </w:rPr>
        <w:t>Качество питьевой воды</w:t>
      </w:r>
    </w:p>
    <w:p w:rsidR="00224690" w:rsidRPr="007523B6" w:rsidRDefault="006E2648" w:rsidP="00224690">
      <w:pPr>
        <w:pStyle w:val="af0"/>
        <w:spacing w:line="288" w:lineRule="auto"/>
        <w:contextualSpacing/>
      </w:pPr>
      <w:r w:rsidRPr="007523B6">
        <w:rPr>
          <w:lang w:eastAsia="ru-RU"/>
        </w:rPr>
        <w:tab/>
        <w:t xml:space="preserve"> </w:t>
      </w:r>
      <w:bookmarkStart w:id="0" w:name="_Toc235863397"/>
      <w:r w:rsidR="00224690" w:rsidRPr="007523B6">
        <w:t>Загрязнение поверхностных вод – это процесс изменения физических, химических и биологических свойств природных вод при попадании в них различных веществ, что может оказать вредное воздействие на человека и природу.</w:t>
      </w:r>
    </w:p>
    <w:p w:rsidR="00224690" w:rsidRPr="00224690" w:rsidRDefault="00224690" w:rsidP="00224690">
      <w:pPr>
        <w:spacing w:after="0" w:line="288" w:lineRule="auto"/>
        <w:ind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 xml:space="preserve">В пределах района основными загрязнителями рек являются промышленные и сельскохозяйственные предприятия, объекты коммунального назначения ливневой сток, загрязненные грунтовые воды за счет проникновения загрязнителей с полей фильтрации, занимающих большую площадь. </w:t>
      </w:r>
    </w:p>
    <w:p w:rsidR="00224690" w:rsidRPr="00224690" w:rsidRDefault="00224690" w:rsidP="00224690">
      <w:pPr>
        <w:spacing w:after="0" w:line="288" w:lineRule="auto"/>
        <w:ind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Для реки и водохранилищ должны быть установлены водоохранные зоны и прибрежные защитные полосы. Границы прибрежных полос устанавливались в соответствии с видами угодий и их использованием. Так по пашне, сенокосам, пастбищам ширина прибрежной полосы составляет</w:t>
      </w:r>
      <w:r w:rsidRPr="00224690">
        <w:rPr>
          <w:rFonts w:ascii="Times New Roman" w:eastAsia="Times New Roman" w:hAnsi="Times New Roman" w:cs="Times New Roman"/>
          <w:sz w:val="28"/>
          <w:szCs w:val="28"/>
          <w:lang/>
        </w:rPr>
        <w:t xml:space="preserve"> </w:t>
      </w:r>
      <w:r w:rsidRPr="00224690">
        <w:rPr>
          <w:rFonts w:ascii="Times New Roman" w:eastAsia="Times New Roman" w:hAnsi="Times New Roman" w:cs="Times New Roman"/>
          <w:sz w:val="28"/>
          <w:szCs w:val="28"/>
          <w:lang/>
        </w:rPr>
        <w:t>15-25 м., на участках древесно-кустарниковой растительности 35 метров.</w:t>
      </w:r>
    </w:p>
    <w:p w:rsidR="00224690" w:rsidRPr="00224690" w:rsidRDefault="00224690" w:rsidP="00224690">
      <w:pPr>
        <w:spacing w:after="0" w:line="288" w:lineRule="auto"/>
        <w:ind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Водоохранные зоны в районах развития грунтовых вод с установлением здесь строгих правил хозяйственной и строительной деятельности не разрабатывались.</w:t>
      </w:r>
    </w:p>
    <w:p w:rsidR="00224690" w:rsidRPr="00224690" w:rsidRDefault="00224690" w:rsidP="00224690">
      <w:pPr>
        <w:spacing w:after="0" w:line="288" w:lineRule="auto"/>
        <w:ind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В водоохраной зоне запрещается: применение ядохимикатов и минеральных удобрений, размещение площадок для заправки аппаратуры ядохимикатами, животноводческих комплексов, ферм, оросительных систем с использованием навозосодержащих сточных вод, мест захоронения, складирования навоза, свалок мусора, отходов производства, а также устройства взлетно-посадочных полос для ведения авиационно-химических работ, строительство новых и расширение действующих промышленных предприятий; стоянка, заправка топливом, мойка и ремонт автотранспортного парка.</w:t>
      </w:r>
    </w:p>
    <w:p w:rsidR="00224690" w:rsidRPr="00224690" w:rsidRDefault="00224690" w:rsidP="00224690">
      <w:pPr>
        <w:spacing w:after="0" w:line="288" w:lineRule="auto"/>
        <w:ind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В прибрежной полосе помимо этого запрещается:</w:t>
      </w:r>
    </w:p>
    <w:p w:rsidR="00224690" w:rsidRPr="00224690" w:rsidRDefault="00224690" w:rsidP="00224690">
      <w:pPr>
        <w:numPr>
          <w:ilvl w:val="0"/>
          <w:numId w:val="37"/>
        </w:numPr>
        <w:spacing w:after="0" w:line="288" w:lineRule="auto"/>
        <w:ind w:left="0"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распашка земель, выпас и организация летних лагерей скота;</w:t>
      </w:r>
    </w:p>
    <w:p w:rsidR="00224690" w:rsidRPr="00224690" w:rsidRDefault="00224690" w:rsidP="00224690">
      <w:pPr>
        <w:numPr>
          <w:ilvl w:val="0"/>
          <w:numId w:val="37"/>
        </w:numPr>
        <w:spacing w:after="0" w:line="288" w:lineRule="auto"/>
        <w:ind w:left="0"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применение ядохимикатов и удобрений;</w:t>
      </w:r>
    </w:p>
    <w:p w:rsidR="00224690" w:rsidRPr="00224690" w:rsidRDefault="00224690" w:rsidP="00224690">
      <w:pPr>
        <w:numPr>
          <w:ilvl w:val="0"/>
          <w:numId w:val="37"/>
        </w:numPr>
        <w:spacing w:after="0" w:line="288" w:lineRule="auto"/>
        <w:ind w:left="0"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t>строительство баз отдыха, палаточных городков.</w:t>
      </w:r>
    </w:p>
    <w:p w:rsidR="00224690" w:rsidRPr="00224690" w:rsidRDefault="00224690" w:rsidP="00224690">
      <w:pPr>
        <w:spacing w:after="0" w:line="288" w:lineRule="auto"/>
        <w:ind w:firstLine="720"/>
        <w:contextualSpacing/>
        <w:jc w:val="both"/>
        <w:rPr>
          <w:rFonts w:ascii="Times New Roman" w:eastAsia="Times New Roman" w:hAnsi="Times New Roman" w:cs="Times New Roman"/>
          <w:sz w:val="28"/>
          <w:szCs w:val="28"/>
          <w:lang/>
        </w:rPr>
      </w:pPr>
      <w:r w:rsidRPr="00224690">
        <w:rPr>
          <w:rFonts w:ascii="Times New Roman" w:eastAsia="Times New Roman" w:hAnsi="Times New Roman" w:cs="Times New Roman"/>
          <w:sz w:val="28"/>
          <w:szCs w:val="28"/>
          <w:lang/>
        </w:rPr>
        <w:lastRenderedPageBreak/>
        <w:t xml:space="preserve">Земли, входящие в состав водоохранных зон, в основном, представлены пашней, сенокосами, пастбищами, лесом, кустарниками, болотом, в водоохранной зоне реки находится усадебная застройка. </w:t>
      </w:r>
      <w:bookmarkEnd w:id="0"/>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xml:space="preserve">Речная сеть МО Красногорское городское поселение относится к бассейну р. Беседь. Имеется множество озер. </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xml:space="preserve">Пункты государственной наблюдательной сети (гидрологические посты) в Красногорском районе отсутствуют.  Мониторинг поверхностных вод малых рек Красногорского района не проводится, наблюдательная сеть не оборудована. </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По данным Государственного учреждения «Брянский областной центр по гидрометеорологии и мониторингу окружающей среды», случаев экстремально высокого и высокого загрязнения водных объектов на т</w:t>
      </w:r>
      <w:r w:rsidR="00085E71">
        <w:rPr>
          <w:rFonts w:ascii="Times New Roman" w:eastAsia="Times New Roman" w:hAnsi="Times New Roman" w:cs="Times New Roman"/>
          <w:sz w:val="28"/>
          <w:szCs w:val="28"/>
          <w:lang w:eastAsia="ru-RU"/>
        </w:rPr>
        <w:t>ерритории Брянской области в 202</w:t>
      </w:r>
      <w:r w:rsidRPr="00224690">
        <w:rPr>
          <w:rFonts w:ascii="Times New Roman" w:eastAsia="Times New Roman" w:hAnsi="Times New Roman" w:cs="Times New Roman"/>
          <w:sz w:val="28"/>
          <w:szCs w:val="28"/>
          <w:lang w:eastAsia="ru-RU"/>
        </w:rPr>
        <w:t>0 году не отмечалось.</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xml:space="preserve">Основными источниками загрязнения поверхностных вод являются свалки и животноводческие фермы. </w:t>
      </w:r>
    </w:p>
    <w:p w:rsidR="00224690" w:rsidRPr="00224690" w:rsidRDefault="00224690" w:rsidP="00224690">
      <w:pPr>
        <w:tabs>
          <w:tab w:val="left" w:pos="0"/>
        </w:tabs>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xml:space="preserve">Причинами ухудшения качества поверхностных вод (и снижения качества питьевой воды) в Красногорском городском поселении являются: </w:t>
      </w:r>
    </w:p>
    <w:p w:rsidR="00224690" w:rsidRPr="00224690" w:rsidRDefault="00224690" w:rsidP="00224690">
      <w:pPr>
        <w:tabs>
          <w:tab w:val="left" w:pos="0"/>
        </w:tabs>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загрязнение вод радиоактивными элементами вследствие аварии на ЧАЭС;</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высокая изношенность инженерных сетей;</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низкий уровень внедрения новых технологий;</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 xml:space="preserve">- недостаточное количество очистных сооружений в сельской местности; </w:t>
      </w:r>
    </w:p>
    <w:p w:rsidR="00224690" w:rsidRPr="00224690" w:rsidRDefault="00224690" w:rsidP="00224690">
      <w:pPr>
        <w:shd w:val="clear" w:color="auto" w:fill="FFFFFF"/>
        <w:tabs>
          <w:tab w:val="left" w:pos="9214"/>
        </w:tabs>
        <w:suppressAutoHyphens/>
        <w:spacing w:after="0" w:line="288" w:lineRule="auto"/>
        <w:ind w:left="14" w:firstLine="553"/>
        <w:jc w:val="both"/>
        <w:rPr>
          <w:rFonts w:ascii="Times New Roman" w:eastAsia="Times New Roman" w:hAnsi="Times New Roman" w:cs="Times New Roman"/>
          <w:color w:val="000000"/>
          <w:sz w:val="28"/>
          <w:szCs w:val="28"/>
          <w:lang w:eastAsia="ru-RU"/>
        </w:rPr>
      </w:pPr>
      <w:r w:rsidRPr="00224690">
        <w:rPr>
          <w:rFonts w:ascii="Times New Roman" w:eastAsia="Times New Roman" w:hAnsi="Times New Roman" w:cs="Times New Roman"/>
          <w:color w:val="000000"/>
          <w:sz w:val="28"/>
          <w:szCs w:val="28"/>
          <w:lang w:eastAsia="ru-RU"/>
        </w:rPr>
        <w:t xml:space="preserve">  - значительное количество не</w:t>
      </w:r>
      <w:r w:rsidR="00085E71">
        <w:rPr>
          <w:rFonts w:ascii="Times New Roman" w:eastAsia="Times New Roman" w:hAnsi="Times New Roman" w:cs="Times New Roman"/>
          <w:color w:val="000000"/>
          <w:sz w:val="28"/>
          <w:szCs w:val="28"/>
          <w:lang w:eastAsia="ru-RU"/>
        </w:rPr>
        <w:t xml:space="preserve"> </w:t>
      </w:r>
      <w:r w:rsidRPr="00224690">
        <w:rPr>
          <w:rFonts w:ascii="Times New Roman" w:eastAsia="Times New Roman" w:hAnsi="Times New Roman" w:cs="Times New Roman"/>
          <w:color w:val="000000"/>
          <w:sz w:val="28"/>
          <w:szCs w:val="28"/>
          <w:lang w:eastAsia="ru-RU"/>
        </w:rPr>
        <w:t>канализованного жилого фонда;</w:t>
      </w:r>
    </w:p>
    <w:p w:rsidR="00224690" w:rsidRPr="00224690" w:rsidRDefault="00224690" w:rsidP="00224690">
      <w:pPr>
        <w:shd w:val="clear" w:color="auto" w:fill="FFFFFF"/>
        <w:tabs>
          <w:tab w:val="left" w:pos="9214"/>
        </w:tabs>
        <w:suppressAutoHyphens/>
        <w:spacing w:after="0" w:line="288" w:lineRule="auto"/>
        <w:ind w:firstLine="709"/>
        <w:jc w:val="both"/>
        <w:rPr>
          <w:rFonts w:ascii="Times New Roman" w:eastAsia="Times New Roman" w:hAnsi="Times New Roman" w:cs="Times New Roman"/>
          <w:color w:val="000000"/>
          <w:sz w:val="28"/>
          <w:szCs w:val="28"/>
          <w:lang w:eastAsia="ru-RU"/>
        </w:rPr>
      </w:pPr>
      <w:r w:rsidRPr="00224690">
        <w:rPr>
          <w:rFonts w:ascii="Times New Roman" w:eastAsia="Times New Roman" w:hAnsi="Times New Roman" w:cs="Times New Roman"/>
          <w:color w:val="000000"/>
          <w:sz w:val="28"/>
          <w:szCs w:val="28"/>
          <w:lang w:eastAsia="ru-RU"/>
        </w:rPr>
        <w:t>-  нарушения водного законодательства.</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В связи с этим возникают проблемы в процессе водоподготовки, что создает опасность подачи населению воды, не отвечающей нормативным требованиям,  приводит к увеличению сроков технологической обработки воды.</w:t>
      </w:r>
    </w:p>
    <w:p w:rsidR="00224690" w:rsidRPr="00224690" w:rsidRDefault="00224690" w:rsidP="00224690">
      <w:pPr>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Основными источниками загрязнения поверхностных вод от неорганизованных источников являются котельные, свалки, животноводческие фермы и навозохранилища. В Красногорс</w:t>
      </w:r>
      <w:r w:rsidR="00AB6CDE">
        <w:rPr>
          <w:rFonts w:ascii="Times New Roman" w:eastAsia="Times New Roman" w:hAnsi="Times New Roman" w:cs="Times New Roman"/>
          <w:sz w:val="28"/>
          <w:szCs w:val="28"/>
          <w:lang w:eastAsia="ru-RU"/>
        </w:rPr>
        <w:t>ком районе находится склад ядохи</w:t>
      </w:r>
      <w:r w:rsidRPr="00224690">
        <w:rPr>
          <w:rFonts w:ascii="Times New Roman" w:eastAsia="Times New Roman" w:hAnsi="Times New Roman" w:cs="Times New Roman"/>
          <w:sz w:val="28"/>
          <w:szCs w:val="28"/>
          <w:lang w:eastAsia="ru-RU"/>
        </w:rPr>
        <w:t xml:space="preserve">микатов. </w:t>
      </w:r>
    </w:p>
    <w:p w:rsidR="00224690" w:rsidRPr="00224690" w:rsidRDefault="00224690" w:rsidP="00224690">
      <w:pPr>
        <w:shd w:val="clear" w:color="auto" w:fill="FFFFFF"/>
        <w:tabs>
          <w:tab w:val="center" w:pos="142"/>
        </w:tabs>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t>Серьезным загрязнителем рек и водоемов является поверхностный сток с территории населенных пунктов, в котором содержатся нефтепродукты, отходы производства. Ливневые воды выносят с полей азот, калий, фосфор, пестициды и др. вещества.</w:t>
      </w:r>
    </w:p>
    <w:p w:rsidR="006E2648" w:rsidRPr="007523B6" w:rsidRDefault="00224690" w:rsidP="007523B6">
      <w:pPr>
        <w:tabs>
          <w:tab w:val="center" w:pos="142"/>
        </w:tabs>
        <w:spacing w:after="0" w:line="288" w:lineRule="auto"/>
        <w:ind w:firstLine="709"/>
        <w:jc w:val="both"/>
        <w:rPr>
          <w:rFonts w:ascii="Times New Roman" w:eastAsia="Times New Roman" w:hAnsi="Times New Roman" w:cs="Times New Roman"/>
          <w:sz w:val="28"/>
          <w:szCs w:val="28"/>
          <w:lang w:eastAsia="ru-RU"/>
        </w:rPr>
      </w:pPr>
      <w:r w:rsidRPr="00224690">
        <w:rPr>
          <w:rFonts w:ascii="Times New Roman" w:eastAsia="Times New Roman" w:hAnsi="Times New Roman" w:cs="Times New Roman"/>
          <w:sz w:val="28"/>
          <w:szCs w:val="28"/>
          <w:lang w:eastAsia="ru-RU"/>
        </w:rPr>
        <w:lastRenderedPageBreak/>
        <w:t xml:space="preserve">В связи с изложенным необходимо проводить последовательную работу по пресечению указанных нарушений, понуждению органов власти, местного самоуправления, хозяйствующих субъектов к ремонту и строительству очистных сооружений, экологической модернизации технического оборудования и производств, ведению учета сброса сточных вод. </w:t>
      </w:r>
    </w:p>
    <w:p w:rsidR="006E2648" w:rsidRPr="0095179E" w:rsidRDefault="00296948" w:rsidP="006E264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E2648" w:rsidRPr="006E2648">
        <w:rPr>
          <w:rFonts w:ascii="Times New Roman" w:eastAsia="Times New Roman" w:hAnsi="Times New Roman" w:cs="Times New Roman"/>
          <w:sz w:val="28"/>
          <w:szCs w:val="28"/>
          <w:lang w:eastAsia="ru-RU"/>
        </w:rPr>
        <w:t xml:space="preserve">К факторам, оказывающим негативное влияние на качество питьевой воды на территории поселения, относятся </w:t>
      </w:r>
      <w:r w:rsidR="006E2648" w:rsidRPr="0095179E">
        <w:rPr>
          <w:rFonts w:ascii="Times New Roman" w:eastAsia="Times New Roman" w:hAnsi="Times New Roman" w:cs="Times New Roman"/>
          <w:sz w:val="28"/>
          <w:szCs w:val="28"/>
          <w:lang w:eastAsia="ru-RU"/>
        </w:rPr>
        <w:t>отсутствие очистных сооружений, неудовлетворительное техническое состояние водопроводных сетей, территориальные природные особенности источников водоснабжения, обусловливающие дефицит или избыток биогенных элементов.</w:t>
      </w:r>
    </w:p>
    <w:p w:rsidR="009D3DFE" w:rsidRPr="00AB6CDE" w:rsidRDefault="009D3DFE" w:rsidP="006E2648">
      <w:pPr>
        <w:spacing w:after="0" w:line="360" w:lineRule="auto"/>
        <w:jc w:val="both"/>
        <w:rPr>
          <w:rFonts w:ascii="Times New Roman" w:eastAsia="Times New Roman" w:hAnsi="Times New Roman" w:cs="Times New Roman"/>
          <w:b/>
          <w:sz w:val="28"/>
          <w:szCs w:val="28"/>
          <w:lang w:eastAsia="ru-RU"/>
        </w:rPr>
      </w:pPr>
      <w:r w:rsidRPr="0095179E">
        <w:rPr>
          <w:rFonts w:ascii="Times New Roman" w:eastAsia="Times New Roman" w:hAnsi="Times New Roman" w:cs="Times New Roman"/>
          <w:b/>
          <w:sz w:val="28"/>
          <w:szCs w:val="28"/>
          <w:lang w:eastAsia="ru-RU"/>
        </w:rPr>
        <w:tab/>
      </w:r>
      <w:r w:rsidRPr="00AB6CDE">
        <w:rPr>
          <w:rFonts w:ascii="Times New Roman" w:eastAsia="Times New Roman" w:hAnsi="Times New Roman" w:cs="Times New Roman"/>
          <w:b/>
          <w:sz w:val="28"/>
          <w:szCs w:val="28"/>
          <w:lang w:eastAsia="ru-RU"/>
        </w:rPr>
        <w:t>Водоотведение</w:t>
      </w:r>
    </w:p>
    <w:p w:rsidR="000913F4" w:rsidRPr="00AB6CDE" w:rsidRDefault="007A71C2" w:rsidP="000913F4">
      <w:pPr>
        <w:spacing w:line="288" w:lineRule="auto"/>
        <w:ind w:firstLine="709"/>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ab/>
      </w:r>
      <w:r w:rsidR="00085E71">
        <w:rPr>
          <w:rFonts w:ascii="Times New Roman" w:eastAsia="Times New Roman" w:hAnsi="Times New Roman" w:cs="Times New Roman"/>
          <w:sz w:val="28"/>
          <w:szCs w:val="28"/>
          <w:lang w:eastAsia="ru-RU"/>
        </w:rPr>
        <w:t>В Красногорском городском поселении существует централизованная система х</w:t>
      </w:r>
      <w:r w:rsidR="001F4C46">
        <w:rPr>
          <w:rFonts w:ascii="Times New Roman" w:eastAsia="Times New Roman" w:hAnsi="Times New Roman" w:cs="Times New Roman"/>
          <w:sz w:val="28"/>
          <w:szCs w:val="28"/>
          <w:lang w:eastAsia="ru-RU"/>
        </w:rPr>
        <w:t>озяйственно-бытовой канализации. В настоящее время поселение имеет недостаточную степень благоустройства</w:t>
      </w:r>
      <w:r w:rsidR="00085E71">
        <w:rPr>
          <w:rFonts w:ascii="Times New Roman" w:eastAsia="Times New Roman" w:hAnsi="Times New Roman" w:cs="Times New Roman"/>
          <w:sz w:val="28"/>
          <w:szCs w:val="28"/>
          <w:lang w:eastAsia="ru-RU"/>
        </w:rPr>
        <w:t xml:space="preserve">   </w:t>
      </w:r>
    </w:p>
    <w:p w:rsidR="000913F4" w:rsidRPr="00AB6CDE" w:rsidRDefault="000913F4" w:rsidP="000913F4">
      <w:pPr>
        <w:spacing w:after="0" w:line="288" w:lineRule="auto"/>
        <w:ind w:firstLine="709"/>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Сточные воды от кварталов многоквартирной жилой застройки, от общественных зданий, некоторых индивидуальных жилых домов отводятся системой самотечных коллекторов на очистные сооружения механической очистки, расположенные в юго-западной части поселка, выпуск очищенных сточных вод осуществляется в р. Беседь. Требуется реконструкция и увеличение мощности данных очистных сооружений, в связи с недостаточной мощностью, а также требуется усовершенствование системы очистки сточных вод -  механическую очистку дополнить биологической очисткой.</w:t>
      </w:r>
    </w:p>
    <w:p w:rsidR="000913F4" w:rsidRPr="00AB6CDE" w:rsidRDefault="000913F4" w:rsidP="000913F4">
      <w:pPr>
        <w:spacing w:after="0" w:line="288" w:lineRule="auto"/>
        <w:ind w:firstLine="709"/>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 xml:space="preserve"> Существующие канализационные сети имеют высокую степень износа и требуют реконструкции. </w:t>
      </w:r>
    </w:p>
    <w:p w:rsidR="000913F4" w:rsidRPr="00AB6CDE" w:rsidRDefault="000913F4" w:rsidP="000913F4">
      <w:pPr>
        <w:spacing w:after="0" w:line="288" w:lineRule="auto"/>
        <w:ind w:firstLine="709"/>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 xml:space="preserve">В остальных населенных пунктах Красногорского городского поселения сточные воды от индивидуальных жилых домов, а также от административных зданий отводятся в выгреба или непосредственно на рельеф в пониженные места. </w:t>
      </w:r>
    </w:p>
    <w:p w:rsidR="000913F4" w:rsidRPr="00AB6CDE" w:rsidRDefault="000913F4" w:rsidP="000913F4">
      <w:pPr>
        <w:spacing w:after="0" w:line="288" w:lineRule="auto"/>
        <w:ind w:firstLine="709"/>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Расходы стоков по Красногорскому городскому  поселению составляю</w:t>
      </w:r>
      <w:r w:rsidR="00C172C8">
        <w:rPr>
          <w:rFonts w:ascii="Times New Roman" w:eastAsia="Times New Roman" w:hAnsi="Times New Roman" w:cs="Times New Roman"/>
          <w:sz w:val="28"/>
          <w:szCs w:val="28"/>
          <w:lang w:eastAsia="ru-RU"/>
        </w:rPr>
        <w:t>т 1603,55</w:t>
      </w:r>
      <w:r w:rsidRPr="00AB6CDE">
        <w:rPr>
          <w:rFonts w:ascii="Times New Roman" w:eastAsia="Times New Roman" w:hAnsi="Times New Roman" w:cs="Times New Roman"/>
          <w:sz w:val="28"/>
          <w:szCs w:val="28"/>
          <w:lang w:eastAsia="ru-RU"/>
        </w:rPr>
        <w:t xml:space="preserve"> м</w:t>
      </w:r>
      <w:r w:rsidRPr="00AB6CDE">
        <w:rPr>
          <w:rFonts w:ascii="Times New Roman" w:eastAsia="Times New Roman" w:hAnsi="Times New Roman" w:cs="Times New Roman"/>
          <w:sz w:val="28"/>
          <w:szCs w:val="28"/>
          <w:vertAlign w:val="superscript"/>
          <w:lang w:eastAsia="ru-RU"/>
        </w:rPr>
        <w:t>3</w:t>
      </w:r>
      <w:r w:rsidRPr="00AB6CDE">
        <w:rPr>
          <w:rFonts w:ascii="Times New Roman" w:eastAsia="Times New Roman" w:hAnsi="Times New Roman" w:cs="Times New Roman"/>
          <w:sz w:val="28"/>
          <w:szCs w:val="28"/>
          <w:lang w:eastAsia="ru-RU"/>
        </w:rPr>
        <w:t>/сут, из них:</w:t>
      </w:r>
    </w:p>
    <w:p w:rsidR="000913F4" w:rsidRPr="00AB6CDE" w:rsidRDefault="00C172C8" w:rsidP="000913F4">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население – 1247,39</w:t>
      </w:r>
      <w:r w:rsidR="000913F4" w:rsidRPr="00AB6CDE">
        <w:rPr>
          <w:rFonts w:ascii="Times New Roman" w:eastAsia="Times New Roman" w:hAnsi="Times New Roman" w:cs="Times New Roman"/>
          <w:sz w:val="28"/>
          <w:szCs w:val="28"/>
          <w:lang w:eastAsia="ru-RU"/>
        </w:rPr>
        <w:t xml:space="preserve"> м</w:t>
      </w:r>
      <w:r w:rsidR="000913F4" w:rsidRPr="00AB6CDE">
        <w:rPr>
          <w:rFonts w:ascii="Times New Roman" w:eastAsia="Times New Roman" w:hAnsi="Times New Roman" w:cs="Times New Roman"/>
          <w:sz w:val="28"/>
          <w:szCs w:val="28"/>
          <w:vertAlign w:val="superscript"/>
          <w:lang w:eastAsia="ru-RU"/>
        </w:rPr>
        <w:t>3</w:t>
      </w:r>
      <w:r w:rsidR="000913F4" w:rsidRPr="00AB6CDE">
        <w:rPr>
          <w:rFonts w:ascii="Times New Roman" w:eastAsia="Times New Roman" w:hAnsi="Times New Roman" w:cs="Times New Roman"/>
          <w:sz w:val="28"/>
          <w:szCs w:val="28"/>
          <w:lang w:eastAsia="ru-RU"/>
        </w:rPr>
        <w:t>/сут;</w:t>
      </w:r>
    </w:p>
    <w:p w:rsidR="000913F4" w:rsidRPr="00AB6CDE" w:rsidRDefault="000913F4" w:rsidP="000913F4">
      <w:pPr>
        <w:spacing w:after="0" w:line="288" w:lineRule="auto"/>
        <w:ind w:firstLine="709"/>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w:t>
      </w:r>
      <w:r w:rsidR="00C172C8">
        <w:rPr>
          <w:rFonts w:ascii="Times New Roman" w:eastAsia="Times New Roman" w:hAnsi="Times New Roman" w:cs="Times New Roman"/>
          <w:sz w:val="28"/>
          <w:szCs w:val="28"/>
          <w:lang w:eastAsia="ru-RU"/>
        </w:rPr>
        <w:t xml:space="preserve"> производственные стоки – 293,88</w:t>
      </w:r>
      <w:r w:rsidRPr="00AB6CDE">
        <w:rPr>
          <w:rFonts w:ascii="Times New Roman" w:eastAsia="Times New Roman" w:hAnsi="Times New Roman" w:cs="Times New Roman"/>
          <w:sz w:val="28"/>
          <w:szCs w:val="28"/>
          <w:lang w:eastAsia="ru-RU"/>
        </w:rPr>
        <w:t xml:space="preserve"> м</w:t>
      </w:r>
      <w:r w:rsidRPr="00AB6CDE">
        <w:rPr>
          <w:rFonts w:ascii="Times New Roman" w:eastAsia="Times New Roman" w:hAnsi="Times New Roman" w:cs="Times New Roman"/>
          <w:sz w:val="28"/>
          <w:szCs w:val="28"/>
          <w:vertAlign w:val="superscript"/>
          <w:lang w:eastAsia="ru-RU"/>
        </w:rPr>
        <w:t>3</w:t>
      </w:r>
      <w:r w:rsidRPr="00AB6CDE">
        <w:rPr>
          <w:rFonts w:ascii="Times New Roman" w:eastAsia="Times New Roman" w:hAnsi="Times New Roman" w:cs="Times New Roman"/>
          <w:sz w:val="28"/>
          <w:szCs w:val="28"/>
          <w:lang w:eastAsia="ru-RU"/>
        </w:rPr>
        <w:t>/сут.</w:t>
      </w:r>
    </w:p>
    <w:p w:rsidR="000913F4" w:rsidRPr="00AB6CDE" w:rsidRDefault="000913F4" w:rsidP="000913F4">
      <w:pPr>
        <w:widowControl w:val="0"/>
        <w:autoSpaceDE w:val="0"/>
        <w:spacing w:after="0" w:line="288" w:lineRule="auto"/>
        <w:ind w:firstLine="709"/>
        <w:contextualSpacing/>
        <w:jc w:val="both"/>
        <w:rPr>
          <w:rFonts w:ascii="Times New Roman" w:eastAsia="Times New Roman" w:hAnsi="Times New Roman" w:cs="Times New Roman"/>
          <w:color w:val="FF0000"/>
          <w:sz w:val="28"/>
          <w:szCs w:val="28"/>
          <w:lang w:eastAsia="ru-RU"/>
        </w:rPr>
      </w:pPr>
    </w:p>
    <w:p w:rsidR="007A71C2" w:rsidRDefault="007A71C2" w:rsidP="007A71C2">
      <w:pPr>
        <w:spacing w:after="0" w:line="360" w:lineRule="auto"/>
        <w:jc w:val="center"/>
        <w:rPr>
          <w:rFonts w:ascii="Times New Roman" w:eastAsia="Times New Roman" w:hAnsi="Times New Roman" w:cs="Times New Roman"/>
          <w:b/>
          <w:sz w:val="28"/>
          <w:szCs w:val="28"/>
          <w:lang w:eastAsia="ru-RU"/>
        </w:rPr>
      </w:pPr>
      <w:r w:rsidRPr="007A71C2">
        <w:rPr>
          <w:rFonts w:ascii="Times New Roman" w:eastAsia="Times New Roman" w:hAnsi="Times New Roman" w:cs="Times New Roman"/>
          <w:b/>
          <w:sz w:val="28"/>
          <w:szCs w:val="28"/>
          <w:lang w:eastAsia="ru-RU"/>
        </w:rPr>
        <w:lastRenderedPageBreak/>
        <w:t xml:space="preserve">1.2. Общая характеристика систем </w:t>
      </w:r>
      <w:r>
        <w:rPr>
          <w:rFonts w:ascii="Times New Roman" w:eastAsia="Times New Roman" w:hAnsi="Times New Roman" w:cs="Times New Roman"/>
          <w:b/>
          <w:sz w:val="28"/>
          <w:szCs w:val="28"/>
          <w:lang w:eastAsia="ru-RU"/>
        </w:rPr>
        <w:t>газоснабжения</w:t>
      </w:r>
    </w:p>
    <w:p w:rsidR="000913F4" w:rsidRPr="00FA0F06" w:rsidRDefault="007A71C2" w:rsidP="000913F4">
      <w:pPr>
        <w:pStyle w:val="af0"/>
        <w:spacing w:line="288" w:lineRule="auto"/>
        <w:contextualSpacing/>
      </w:pPr>
      <w:r>
        <w:rPr>
          <w:lang w:eastAsia="ru-RU"/>
        </w:rPr>
        <w:tab/>
      </w:r>
      <w:r w:rsidR="000913F4" w:rsidRPr="00FA0F06">
        <w:t>Газоснабжение потребителей МО «Красногорское сельское поселение» осуществляется природным газом.</w:t>
      </w:r>
    </w:p>
    <w:p w:rsidR="000913F4" w:rsidRPr="00FA0F06" w:rsidRDefault="000913F4" w:rsidP="000913F4">
      <w:pPr>
        <w:spacing w:after="0" w:line="288" w:lineRule="auto"/>
        <w:ind w:firstLine="720"/>
        <w:contextualSpacing/>
        <w:jc w:val="both"/>
        <w:rPr>
          <w:rFonts w:ascii="Times New Roman" w:eastAsia="Times New Roman" w:hAnsi="Times New Roman" w:cs="Times New Roman"/>
          <w:sz w:val="28"/>
          <w:szCs w:val="28"/>
          <w:lang/>
        </w:rPr>
      </w:pPr>
      <w:r w:rsidRPr="00FA0F06">
        <w:rPr>
          <w:rFonts w:ascii="Times New Roman" w:eastAsia="Times New Roman" w:hAnsi="Times New Roman" w:cs="Times New Roman"/>
          <w:sz w:val="28"/>
          <w:szCs w:val="28"/>
          <w:lang/>
        </w:rPr>
        <w:t>На территории МО «Красногорское сельское поселение» находится газораспределительная станция.</w:t>
      </w:r>
    </w:p>
    <w:p w:rsidR="000913F4" w:rsidRPr="00FA0F06" w:rsidRDefault="000913F4" w:rsidP="000913F4">
      <w:pPr>
        <w:spacing w:after="0" w:line="288" w:lineRule="auto"/>
        <w:ind w:firstLine="720"/>
        <w:contextualSpacing/>
        <w:jc w:val="both"/>
        <w:rPr>
          <w:rFonts w:ascii="Times New Roman" w:eastAsia="Times New Roman" w:hAnsi="Times New Roman" w:cs="Times New Roman"/>
          <w:sz w:val="28"/>
          <w:szCs w:val="28"/>
          <w:lang/>
        </w:rPr>
      </w:pPr>
      <w:r w:rsidRPr="00FA0F06">
        <w:rPr>
          <w:rFonts w:ascii="Times New Roman" w:eastAsia="Times New Roman" w:hAnsi="Times New Roman" w:cs="Times New Roman"/>
          <w:sz w:val="28"/>
          <w:szCs w:val="28"/>
          <w:lang/>
        </w:rPr>
        <w:t>Природный газ к жилищно-коммунальному сектору подается по двух- и трехступенчатой схеме газоснабжения межпоселковыми газопроводами высокого давления 2-й категории (0,6 МПа) от ГРС до ГРП и ГРПШ, а от них к потребителям по газопроводам низкого давления.</w:t>
      </w:r>
    </w:p>
    <w:p w:rsidR="000913F4" w:rsidRPr="00FA0F06" w:rsidRDefault="000913F4" w:rsidP="000913F4">
      <w:pPr>
        <w:spacing w:after="0" w:line="288" w:lineRule="auto"/>
        <w:ind w:firstLine="720"/>
        <w:contextualSpacing/>
        <w:jc w:val="both"/>
        <w:rPr>
          <w:rFonts w:ascii="Times New Roman" w:eastAsia="Times New Roman" w:hAnsi="Times New Roman" w:cs="Times New Roman"/>
          <w:sz w:val="28"/>
          <w:szCs w:val="28"/>
          <w:lang/>
        </w:rPr>
      </w:pPr>
      <w:r w:rsidRPr="00FA0F06">
        <w:rPr>
          <w:rFonts w:ascii="Times New Roman" w:eastAsia="Times New Roman" w:hAnsi="Times New Roman" w:cs="Times New Roman"/>
          <w:sz w:val="28"/>
          <w:szCs w:val="28"/>
          <w:lang/>
        </w:rPr>
        <w:t>Жилой фонд в кварталах, не имеющих центрального газоснабжения, обеспечивается природным газом с помощью баллонов.</w:t>
      </w:r>
    </w:p>
    <w:p w:rsidR="000913F4" w:rsidRPr="00FA0F06" w:rsidRDefault="000913F4" w:rsidP="000913F4">
      <w:pPr>
        <w:spacing w:before="160" w:after="160" w:line="240" w:lineRule="auto"/>
        <w:ind w:firstLine="709"/>
        <w:rPr>
          <w:rFonts w:ascii="Times New Roman" w:eastAsia="Times New Roman" w:hAnsi="Times New Roman" w:cs="Times New Roman"/>
          <w:sz w:val="28"/>
          <w:szCs w:val="28"/>
          <w:u w:val="single"/>
          <w:lang w:eastAsia="ru-RU"/>
        </w:rPr>
      </w:pPr>
      <w:r w:rsidRPr="00FA0F06">
        <w:rPr>
          <w:rFonts w:ascii="Times New Roman" w:eastAsia="Times New Roman" w:hAnsi="Times New Roman" w:cs="Times New Roman"/>
          <w:sz w:val="28"/>
          <w:szCs w:val="28"/>
          <w:u w:val="single"/>
          <w:lang w:eastAsia="ru-RU"/>
        </w:rPr>
        <w:t>Направление развития системы газоснабжения</w:t>
      </w:r>
    </w:p>
    <w:p w:rsidR="000913F4" w:rsidRPr="00FA0F06" w:rsidRDefault="000913F4" w:rsidP="000913F4">
      <w:pPr>
        <w:spacing w:before="160" w:after="160" w:line="240" w:lineRule="auto"/>
        <w:ind w:firstLine="709"/>
        <w:rPr>
          <w:rFonts w:ascii="Times New Roman" w:eastAsia="Times New Roman" w:hAnsi="Times New Roman" w:cs="Times New Roman"/>
          <w:sz w:val="28"/>
          <w:szCs w:val="28"/>
          <w:lang w:eastAsia="ru-RU"/>
        </w:rPr>
      </w:pPr>
      <w:r w:rsidRPr="00FA0F06">
        <w:rPr>
          <w:rFonts w:ascii="Times New Roman" w:eastAsia="Times New Roman" w:hAnsi="Times New Roman" w:cs="Times New Roman"/>
          <w:sz w:val="28"/>
          <w:szCs w:val="28"/>
          <w:lang w:eastAsia="ru-RU"/>
        </w:rPr>
        <w:t>Необходимо обеспечить централизованным газоснабжением все жилые кварталы.</w:t>
      </w:r>
    </w:p>
    <w:p w:rsidR="000913F4" w:rsidRPr="00FA0F06" w:rsidRDefault="000913F4" w:rsidP="000913F4">
      <w:pPr>
        <w:spacing w:before="160" w:after="160" w:line="240" w:lineRule="auto"/>
        <w:jc w:val="center"/>
        <w:rPr>
          <w:rFonts w:ascii="Times New Roman" w:eastAsia="Times New Roman" w:hAnsi="Times New Roman" w:cs="Times New Roman"/>
          <w:b/>
          <w:sz w:val="28"/>
          <w:szCs w:val="28"/>
          <w:lang w:eastAsia="ru-RU"/>
        </w:rPr>
      </w:pPr>
      <w:r w:rsidRPr="00FA0F06">
        <w:rPr>
          <w:rFonts w:ascii="Times New Roman" w:eastAsia="Times New Roman" w:hAnsi="Times New Roman" w:cs="Times New Roman"/>
          <w:b/>
          <w:sz w:val="28"/>
          <w:szCs w:val="28"/>
          <w:lang w:eastAsia="ru-RU"/>
        </w:rPr>
        <w:t>Ориентировочный баланс газопотребления на расчетный срок</w:t>
      </w:r>
    </w:p>
    <w:tbl>
      <w:tblPr>
        <w:tblW w:w="9994" w:type="dxa"/>
        <w:jc w:val="center"/>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
        <w:gridCol w:w="2693"/>
        <w:gridCol w:w="3402"/>
        <w:gridCol w:w="3295"/>
      </w:tblGrid>
      <w:tr w:rsidR="000913F4" w:rsidRPr="00FA0F06" w:rsidTr="00AB6CDE">
        <w:trPr>
          <w:trHeight w:val="252"/>
          <w:jc w:val="center"/>
        </w:trPr>
        <w:tc>
          <w:tcPr>
            <w:tcW w:w="604" w:type="dxa"/>
            <w:shd w:val="clear" w:color="auto" w:fill="CCFFCC"/>
            <w:vAlign w:val="center"/>
          </w:tcPr>
          <w:p w:rsidR="000913F4" w:rsidRPr="00FA0F06" w:rsidRDefault="000913F4" w:rsidP="000913F4">
            <w:pPr>
              <w:spacing w:after="0" w:line="240" w:lineRule="auto"/>
              <w:jc w:val="center"/>
              <w:rPr>
                <w:rFonts w:ascii="Times New Roman" w:eastAsia="Times New Roman" w:hAnsi="Times New Roman" w:cs="Times New Roman"/>
                <w:b/>
                <w:sz w:val="28"/>
                <w:szCs w:val="28"/>
                <w:lang w:eastAsia="ru-RU"/>
              </w:rPr>
            </w:pPr>
            <w:r w:rsidRPr="00FA0F06">
              <w:rPr>
                <w:rFonts w:ascii="Times New Roman" w:eastAsia="Times New Roman" w:hAnsi="Times New Roman" w:cs="Times New Roman"/>
                <w:b/>
                <w:sz w:val="28"/>
                <w:szCs w:val="28"/>
                <w:lang w:eastAsia="ru-RU"/>
              </w:rPr>
              <w:t>№</w:t>
            </w:r>
          </w:p>
        </w:tc>
        <w:tc>
          <w:tcPr>
            <w:tcW w:w="2693" w:type="dxa"/>
            <w:shd w:val="clear" w:color="auto" w:fill="CCFFCC"/>
            <w:vAlign w:val="center"/>
          </w:tcPr>
          <w:p w:rsidR="000913F4" w:rsidRPr="00FA0F06" w:rsidRDefault="000913F4" w:rsidP="000913F4">
            <w:pPr>
              <w:spacing w:after="0" w:line="240" w:lineRule="auto"/>
              <w:jc w:val="center"/>
              <w:rPr>
                <w:rFonts w:ascii="Times New Roman" w:eastAsia="Times New Roman" w:hAnsi="Times New Roman" w:cs="Times New Roman"/>
                <w:b/>
                <w:sz w:val="28"/>
                <w:szCs w:val="28"/>
                <w:lang w:eastAsia="ru-RU"/>
              </w:rPr>
            </w:pPr>
            <w:r w:rsidRPr="00FA0F06">
              <w:rPr>
                <w:rFonts w:ascii="Times New Roman" w:eastAsia="Times New Roman" w:hAnsi="Times New Roman" w:cs="Times New Roman"/>
                <w:b/>
                <w:sz w:val="28"/>
                <w:szCs w:val="28"/>
                <w:lang w:eastAsia="ru-RU"/>
              </w:rPr>
              <w:t>Населенный пункт</w:t>
            </w:r>
          </w:p>
        </w:tc>
        <w:tc>
          <w:tcPr>
            <w:tcW w:w="3402" w:type="dxa"/>
            <w:shd w:val="clear" w:color="auto" w:fill="CCFFCC"/>
            <w:vAlign w:val="center"/>
          </w:tcPr>
          <w:p w:rsidR="000913F4" w:rsidRPr="00FA0F06" w:rsidRDefault="000913F4" w:rsidP="000913F4">
            <w:pPr>
              <w:tabs>
                <w:tab w:val="right" w:pos="3611"/>
              </w:tabs>
              <w:spacing w:after="0" w:line="240" w:lineRule="auto"/>
              <w:jc w:val="center"/>
              <w:rPr>
                <w:rFonts w:ascii="Times New Roman" w:eastAsia="Times New Roman" w:hAnsi="Times New Roman" w:cs="Times New Roman"/>
                <w:b/>
                <w:sz w:val="28"/>
                <w:szCs w:val="28"/>
                <w:lang w:eastAsia="ru-RU"/>
              </w:rPr>
            </w:pPr>
            <w:r w:rsidRPr="00FA0F06">
              <w:rPr>
                <w:rFonts w:ascii="Times New Roman" w:eastAsia="Times New Roman" w:hAnsi="Times New Roman" w:cs="Times New Roman"/>
                <w:b/>
                <w:sz w:val="28"/>
                <w:szCs w:val="28"/>
                <w:lang w:eastAsia="ru-RU"/>
              </w:rPr>
              <w:t>Потребление газа на 1-ю очередь, м</w:t>
            </w:r>
            <w:r w:rsidRPr="00FA0F06">
              <w:rPr>
                <w:rFonts w:ascii="Times New Roman" w:eastAsia="Times New Roman" w:hAnsi="Times New Roman" w:cs="Times New Roman"/>
                <w:b/>
                <w:sz w:val="28"/>
                <w:szCs w:val="28"/>
                <w:vertAlign w:val="superscript"/>
                <w:lang w:eastAsia="ru-RU"/>
              </w:rPr>
              <w:t>3</w:t>
            </w:r>
            <w:r w:rsidRPr="00FA0F06">
              <w:rPr>
                <w:rFonts w:ascii="Times New Roman" w:eastAsia="Times New Roman" w:hAnsi="Times New Roman" w:cs="Times New Roman"/>
                <w:b/>
                <w:sz w:val="28"/>
                <w:szCs w:val="28"/>
                <w:lang w:eastAsia="ru-RU"/>
              </w:rPr>
              <w:t>/год</w:t>
            </w:r>
          </w:p>
        </w:tc>
        <w:tc>
          <w:tcPr>
            <w:tcW w:w="3295" w:type="dxa"/>
            <w:shd w:val="clear" w:color="auto" w:fill="CCFFCC"/>
            <w:vAlign w:val="center"/>
          </w:tcPr>
          <w:p w:rsidR="000913F4" w:rsidRPr="00FA0F06" w:rsidRDefault="000913F4" w:rsidP="000913F4">
            <w:pPr>
              <w:spacing w:after="0" w:line="240" w:lineRule="auto"/>
              <w:jc w:val="center"/>
              <w:rPr>
                <w:rFonts w:ascii="Times New Roman" w:eastAsia="Times New Roman" w:hAnsi="Times New Roman" w:cs="Times New Roman"/>
                <w:b/>
                <w:sz w:val="28"/>
                <w:szCs w:val="28"/>
                <w:lang w:eastAsia="ru-RU"/>
              </w:rPr>
            </w:pPr>
            <w:r w:rsidRPr="00FA0F06">
              <w:rPr>
                <w:rFonts w:ascii="Times New Roman" w:eastAsia="Times New Roman" w:hAnsi="Times New Roman" w:cs="Times New Roman"/>
                <w:b/>
                <w:sz w:val="28"/>
                <w:szCs w:val="28"/>
                <w:lang w:eastAsia="ru-RU"/>
              </w:rPr>
              <w:t>Потребление газа на расчетный срок, м</w:t>
            </w:r>
            <w:r w:rsidRPr="00FA0F06">
              <w:rPr>
                <w:rFonts w:ascii="Times New Roman" w:eastAsia="Times New Roman" w:hAnsi="Times New Roman" w:cs="Times New Roman"/>
                <w:b/>
                <w:sz w:val="28"/>
                <w:szCs w:val="28"/>
                <w:vertAlign w:val="superscript"/>
                <w:lang w:eastAsia="ru-RU"/>
              </w:rPr>
              <w:t>3</w:t>
            </w:r>
            <w:r w:rsidRPr="00FA0F06">
              <w:rPr>
                <w:rFonts w:ascii="Times New Roman" w:eastAsia="Times New Roman" w:hAnsi="Times New Roman" w:cs="Times New Roman"/>
                <w:b/>
                <w:sz w:val="28"/>
                <w:szCs w:val="28"/>
                <w:lang w:eastAsia="ru-RU"/>
              </w:rPr>
              <w:t>/год</w:t>
            </w:r>
          </w:p>
        </w:tc>
      </w:tr>
      <w:tr w:rsidR="000913F4" w:rsidRPr="00FA0F06" w:rsidTr="00AB6CDE">
        <w:trPr>
          <w:trHeight w:val="479"/>
          <w:jc w:val="center"/>
        </w:trPr>
        <w:tc>
          <w:tcPr>
            <w:tcW w:w="604" w:type="dxa"/>
            <w:vAlign w:val="center"/>
          </w:tcPr>
          <w:p w:rsidR="000913F4" w:rsidRPr="00FA0F06" w:rsidRDefault="000913F4" w:rsidP="000913F4">
            <w:pPr>
              <w:spacing w:after="0" w:line="240" w:lineRule="auto"/>
              <w:jc w:val="center"/>
              <w:rPr>
                <w:rFonts w:ascii="Times New Roman" w:eastAsia="Times New Roman" w:hAnsi="Times New Roman" w:cs="Times New Roman"/>
                <w:sz w:val="28"/>
                <w:szCs w:val="28"/>
                <w:lang w:eastAsia="ru-RU"/>
              </w:rPr>
            </w:pPr>
            <w:r w:rsidRPr="00FA0F06">
              <w:rPr>
                <w:rFonts w:ascii="Times New Roman" w:eastAsia="Times New Roman" w:hAnsi="Times New Roman" w:cs="Times New Roman"/>
                <w:sz w:val="28"/>
                <w:szCs w:val="28"/>
                <w:lang w:eastAsia="ru-RU"/>
              </w:rPr>
              <w:t>1.</w:t>
            </w:r>
          </w:p>
        </w:tc>
        <w:tc>
          <w:tcPr>
            <w:tcW w:w="2693"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пгт Красная Гора</w:t>
            </w:r>
          </w:p>
        </w:tc>
        <w:tc>
          <w:tcPr>
            <w:tcW w:w="3402"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1886100</w:t>
            </w:r>
          </w:p>
        </w:tc>
        <w:tc>
          <w:tcPr>
            <w:tcW w:w="3295"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2001000</w:t>
            </w:r>
          </w:p>
        </w:tc>
      </w:tr>
      <w:tr w:rsidR="000913F4" w:rsidRPr="00FA0F06" w:rsidTr="00AB6CDE">
        <w:trPr>
          <w:trHeight w:val="479"/>
          <w:jc w:val="center"/>
        </w:trPr>
        <w:tc>
          <w:tcPr>
            <w:tcW w:w="604" w:type="dxa"/>
            <w:vAlign w:val="center"/>
          </w:tcPr>
          <w:p w:rsidR="000913F4" w:rsidRPr="00FA0F06" w:rsidRDefault="000913F4" w:rsidP="000913F4">
            <w:pPr>
              <w:spacing w:after="0" w:line="240" w:lineRule="auto"/>
              <w:jc w:val="center"/>
              <w:rPr>
                <w:rFonts w:ascii="Times New Roman" w:eastAsia="Times New Roman" w:hAnsi="Times New Roman" w:cs="Times New Roman"/>
                <w:sz w:val="28"/>
                <w:szCs w:val="28"/>
                <w:lang w:eastAsia="ru-RU"/>
              </w:rPr>
            </w:pPr>
            <w:r w:rsidRPr="00FA0F06">
              <w:rPr>
                <w:rFonts w:ascii="Times New Roman" w:eastAsia="Times New Roman" w:hAnsi="Times New Roman" w:cs="Times New Roman"/>
                <w:sz w:val="28"/>
                <w:szCs w:val="28"/>
                <w:lang w:eastAsia="ru-RU"/>
              </w:rPr>
              <w:t>2.</w:t>
            </w:r>
          </w:p>
        </w:tc>
        <w:tc>
          <w:tcPr>
            <w:tcW w:w="2693"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д. Селец</w:t>
            </w:r>
          </w:p>
        </w:tc>
        <w:tc>
          <w:tcPr>
            <w:tcW w:w="3402"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58800</w:t>
            </w:r>
          </w:p>
        </w:tc>
        <w:tc>
          <w:tcPr>
            <w:tcW w:w="3295"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60300</w:t>
            </w:r>
          </w:p>
        </w:tc>
      </w:tr>
      <w:tr w:rsidR="000913F4" w:rsidRPr="00FA0F06" w:rsidTr="00AB6CDE">
        <w:trPr>
          <w:trHeight w:val="479"/>
          <w:jc w:val="center"/>
        </w:trPr>
        <w:tc>
          <w:tcPr>
            <w:tcW w:w="604" w:type="dxa"/>
            <w:vAlign w:val="center"/>
          </w:tcPr>
          <w:p w:rsidR="000913F4" w:rsidRPr="00FA0F06" w:rsidRDefault="000913F4" w:rsidP="000913F4">
            <w:pPr>
              <w:spacing w:after="0" w:line="240" w:lineRule="auto"/>
              <w:jc w:val="center"/>
              <w:rPr>
                <w:rFonts w:ascii="Times New Roman" w:eastAsia="Times New Roman" w:hAnsi="Times New Roman" w:cs="Times New Roman"/>
                <w:sz w:val="28"/>
                <w:szCs w:val="28"/>
                <w:lang w:eastAsia="ru-RU"/>
              </w:rPr>
            </w:pPr>
            <w:r w:rsidRPr="00FA0F06">
              <w:rPr>
                <w:rFonts w:ascii="Times New Roman" w:eastAsia="Times New Roman" w:hAnsi="Times New Roman" w:cs="Times New Roman"/>
                <w:sz w:val="28"/>
                <w:szCs w:val="28"/>
                <w:lang w:eastAsia="ru-RU"/>
              </w:rPr>
              <w:t>3.</w:t>
            </w:r>
          </w:p>
        </w:tc>
        <w:tc>
          <w:tcPr>
            <w:tcW w:w="2693"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д. Батуровка</w:t>
            </w:r>
          </w:p>
        </w:tc>
        <w:tc>
          <w:tcPr>
            <w:tcW w:w="3402"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55500</w:t>
            </w:r>
          </w:p>
        </w:tc>
        <w:tc>
          <w:tcPr>
            <w:tcW w:w="3295"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57000</w:t>
            </w:r>
          </w:p>
        </w:tc>
      </w:tr>
      <w:tr w:rsidR="000913F4" w:rsidRPr="00FA0F06" w:rsidTr="00AB6CDE">
        <w:trPr>
          <w:trHeight w:val="479"/>
          <w:jc w:val="center"/>
        </w:trPr>
        <w:tc>
          <w:tcPr>
            <w:tcW w:w="604" w:type="dxa"/>
            <w:vAlign w:val="center"/>
          </w:tcPr>
          <w:p w:rsidR="000913F4" w:rsidRPr="00FA0F06" w:rsidRDefault="000913F4" w:rsidP="000913F4">
            <w:pPr>
              <w:spacing w:after="0" w:line="240" w:lineRule="auto"/>
              <w:jc w:val="center"/>
              <w:rPr>
                <w:rFonts w:ascii="Times New Roman" w:eastAsia="Times New Roman" w:hAnsi="Times New Roman" w:cs="Times New Roman"/>
                <w:sz w:val="28"/>
                <w:szCs w:val="28"/>
                <w:lang w:eastAsia="ru-RU"/>
              </w:rPr>
            </w:pPr>
            <w:r w:rsidRPr="00FA0F06">
              <w:rPr>
                <w:rFonts w:ascii="Times New Roman" w:eastAsia="Times New Roman" w:hAnsi="Times New Roman" w:cs="Times New Roman"/>
                <w:sz w:val="28"/>
                <w:szCs w:val="28"/>
                <w:lang w:eastAsia="ru-RU"/>
              </w:rPr>
              <w:t>4.</w:t>
            </w:r>
          </w:p>
        </w:tc>
        <w:tc>
          <w:tcPr>
            <w:tcW w:w="2693"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д. Дубенец</w:t>
            </w:r>
          </w:p>
        </w:tc>
        <w:tc>
          <w:tcPr>
            <w:tcW w:w="3402"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38100</w:t>
            </w:r>
          </w:p>
        </w:tc>
        <w:tc>
          <w:tcPr>
            <w:tcW w:w="3295" w:type="dxa"/>
            <w:vAlign w:val="center"/>
          </w:tcPr>
          <w:p w:rsidR="000913F4" w:rsidRPr="00FA0F06" w:rsidRDefault="000913F4" w:rsidP="000913F4">
            <w:pPr>
              <w:spacing w:after="0" w:line="240" w:lineRule="auto"/>
              <w:jc w:val="center"/>
              <w:rPr>
                <w:rFonts w:ascii="Times New Roman" w:eastAsia="Times New Roman" w:hAnsi="Times New Roman" w:cs="Times New Roman"/>
                <w:color w:val="000000"/>
                <w:sz w:val="28"/>
                <w:szCs w:val="28"/>
                <w:lang w:eastAsia="ru-RU"/>
              </w:rPr>
            </w:pPr>
            <w:r w:rsidRPr="00FA0F06">
              <w:rPr>
                <w:rFonts w:ascii="Times New Roman" w:eastAsia="Times New Roman" w:hAnsi="Times New Roman" w:cs="Times New Roman"/>
                <w:color w:val="000000"/>
                <w:sz w:val="28"/>
                <w:szCs w:val="28"/>
                <w:lang w:eastAsia="ru-RU"/>
              </w:rPr>
              <w:t>39300</w:t>
            </w:r>
          </w:p>
        </w:tc>
      </w:tr>
      <w:tr w:rsidR="000913F4" w:rsidRPr="00FA0F06" w:rsidTr="00AB6CDE">
        <w:trPr>
          <w:trHeight w:val="479"/>
          <w:jc w:val="center"/>
        </w:trPr>
        <w:tc>
          <w:tcPr>
            <w:tcW w:w="3297" w:type="dxa"/>
            <w:gridSpan w:val="2"/>
            <w:vAlign w:val="center"/>
          </w:tcPr>
          <w:p w:rsidR="000913F4" w:rsidRPr="00FA0F06" w:rsidRDefault="000913F4" w:rsidP="000913F4">
            <w:pPr>
              <w:spacing w:after="0" w:line="240" w:lineRule="auto"/>
              <w:jc w:val="center"/>
              <w:rPr>
                <w:rFonts w:ascii="Times New Roman" w:eastAsia="Times New Roman" w:hAnsi="Times New Roman" w:cs="Times New Roman"/>
                <w:b/>
                <w:color w:val="000000"/>
                <w:sz w:val="28"/>
                <w:szCs w:val="28"/>
                <w:lang w:eastAsia="ru-RU"/>
              </w:rPr>
            </w:pPr>
            <w:r w:rsidRPr="00FA0F06">
              <w:rPr>
                <w:rFonts w:ascii="Times New Roman" w:eastAsia="Times New Roman" w:hAnsi="Times New Roman" w:cs="Times New Roman"/>
                <w:b/>
                <w:color w:val="000000"/>
                <w:sz w:val="28"/>
                <w:szCs w:val="28"/>
                <w:lang w:eastAsia="ru-RU"/>
              </w:rPr>
              <w:t>Итого</w:t>
            </w:r>
          </w:p>
        </w:tc>
        <w:tc>
          <w:tcPr>
            <w:tcW w:w="3402" w:type="dxa"/>
            <w:vAlign w:val="center"/>
          </w:tcPr>
          <w:p w:rsidR="000913F4" w:rsidRPr="00FA0F06" w:rsidRDefault="000913F4" w:rsidP="000913F4">
            <w:pPr>
              <w:spacing w:after="0" w:line="240" w:lineRule="auto"/>
              <w:jc w:val="center"/>
              <w:rPr>
                <w:rFonts w:ascii="Times New Roman" w:eastAsia="Times New Roman" w:hAnsi="Times New Roman" w:cs="Times New Roman"/>
                <w:b/>
                <w:color w:val="000000"/>
                <w:sz w:val="28"/>
                <w:szCs w:val="28"/>
                <w:lang w:eastAsia="ru-RU"/>
              </w:rPr>
            </w:pPr>
            <w:r w:rsidRPr="00FA0F06">
              <w:rPr>
                <w:rFonts w:ascii="Times New Roman" w:eastAsia="Times New Roman" w:hAnsi="Times New Roman" w:cs="Times New Roman"/>
                <w:b/>
                <w:color w:val="000000"/>
                <w:sz w:val="28"/>
                <w:szCs w:val="28"/>
                <w:lang w:eastAsia="ru-RU"/>
              </w:rPr>
              <w:t>2038500</w:t>
            </w:r>
          </w:p>
        </w:tc>
        <w:tc>
          <w:tcPr>
            <w:tcW w:w="3295" w:type="dxa"/>
            <w:vAlign w:val="center"/>
          </w:tcPr>
          <w:p w:rsidR="000913F4" w:rsidRPr="00FA0F06" w:rsidRDefault="000913F4" w:rsidP="000913F4">
            <w:pPr>
              <w:spacing w:after="0" w:line="240" w:lineRule="auto"/>
              <w:jc w:val="center"/>
              <w:rPr>
                <w:rFonts w:ascii="Times New Roman" w:eastAsia="Times New Roman" w:hAnsi="Times New Roman" w:cs="Times New Roman"/>
                <w:b/>
                <w:color w:val="000000"/>
                <w:sz w:val="28"/>
                <w:szCs w:val="28"/>
                <w:lang w:eastAsia="ru-RU"/>
              </w:rPr>
            </w:pPr>
            <w:r w:rsidRPr="00FA0F06">
              <w:rPr>
                <w:rFonts w:ascii="Times New Roman" w:eastAsia="Times New Roman" w:hAnsi="Times New Roman" w:cs="Times New Roman"/>
                <w:b/>
                <w:color w:val="000000"/>
                <w:sz w:val="28"/>
                <w:szCs w:val="28"/>
                <w:lang w:eastAsia="ru-RU"/>
              </w:rPr>
              <w:t>2157600</w:t>
            </w:r>
          </w:p>
        </w:tc>
      </w:tr>
    </w:tbl>
    <w:p w:rsidR="00AB6CDE" w:rsidRPr="00FA0F06" w:rsidRDefault="00AB6CDE" w:rsidP="006E2648">
      <w:pPr>
        <w:spacing w:after="0" w:line="360" w:lineRule="auto"/>
        <w:jc w:val="both"/>
        <w:rPr>
          <w:rFonts w:ascii="Times New Roman" w:eastAsia="Times New Roman" w:hAnsi="Times New Roman" w:cs="Times New Roman"/>
          <w:sz w:val="28"/>
          <w:szCs w:val="28"/>
          <w:highlight w:val="yellow"/>
          <w:lang w:eastAsia="ru-RU"/>
        </w:rPr>
      </w:pPr>
    </w:p>
    <w:p w:rsidR="007174FE" w:rsidRPr="002E5B08" w:rsidRDefault="007174FE" w:rsidP="007174FE">
      <w:pPr>
        <w:spacing w:after="0" w:line="360" w:lineRule="auto"/>
        <w:jc w:val="both"/>
        <w:rPr>
          <w:rFonts w:ascii="Times New Roman" w:eastAsia="Times New Roman" w:hAnsi="Times New Roman" w:cs="Times New Roman"/>
          <w:sz w:val="28"/>
          <w:szCs w:val="28"/>
          <w:lang w:eastAsia="ru-RU"/>
        </w:rPr>
      </w:pPr>
      <w:r w:rsidRPr="002E5B08">
        <w:rPr>
          <w:rFonts w:ascii="Times New Roman" w:eastAsia="Times New Roman" w:hAnsi="Times New Roman" w:cs="Times New Roman"/>
          <w:sz w:val="28"/>
          <w:szCs w:val="28"/>
          <w:lang w:eastAsia="ru-RU"/>
        </w:rPr>
        <w:tab/>
        <w:t xml:space="preserve">Уровень газификации </w:t>
      </w:r>
      <w:r w:rsidR="00AB6CDE" w:rsidRPr="002E5B08">
        <w:rPr>
          <w:rFonts w:ascii="Times New Roman" w:eastAsia="Times New Roman" w:hAnsi="Times New Roman" w:cs="Times New Roman"/>
          <w:sz w:val="28"/>
          <w:szCs w:val="28"/>
          <w:lang w:eastAsia="ru-RU"/>
        </w:rPr>
        <w:t xml:space="preserve">Красногорского </w:t>
      </w:r>
      <w:r w:rsidRPr="002E5B08">
        <w:rPr>
          <w:rFonts w:ascii="Times New Roman" w:eastAsia="Times New Roman" w:hAnsi="Times New Roman" w:cs="Times New Roman"/>
          <w:sz w:val="28"/>
          <w:szCs w:val="28"/>
          <w:lang w:eastAsia="ru-RU"/>
        </w:rPr>
        <w:t xml:space="preserve">городского поселения составляет 95,2%, что значительно выше аналогичных показателей в среднем по </w:t>
      </w:r>
      <w:r w:rsidR="00AB6CDE" w:rsidRPr="002E5B08">
        <w:rPr>
          <w:rFonts w:ascii="Times New Roman" w:eastAsia="Times New Roman" w:hAnsi="Times New Roman" w:cs="Times New Roman"/>
          <w:sz w:val="28"/>
          <w:szCs w:val="28"/>
          <w:lang w:eastAsia="ru-RU"/>
        </w:rPr>
        <w:t xml:space="preserve">Красногорскому </w:t>
      </w:r>
      <w:r w:rsidRPr="002E5B08">
        <w:rPr>
          <w:rFonts w:ascii="Times New Roman" w:eastAsia="Times New Roman" w:hAnsi="Times New Roman" w:cs="Times New Roman"/>
          <w:sz w:val="28"/>
          <w:szCs w:val="28"/>
          <w:lang w:eastAsia="ru-RU"/>
        </w:rPr>
        <w:t xml:space="preserve">району, по Брянской области и по РФ (77,0%, 82,3% и 63,1% соответственно). </w:t>
      </w:r>
    </w:p>
    <w:p w:rsidR="007A71C2" w:rsidRDefault="007174FE" w:rsidP="007174FE">
      <w:pPr>
        <w:spacing w:after="0" w:line="360" w:lineRule="auto"/>
        <w:jc w:val="both"/>
        <w:rPr>
          <w:rFonts w:ascii="Times New Roman" w:eastAsia="Times New Roman" w:hAnsi="Times New Roman" w:cs="Times New Roman"/>
          <w:sz w:val="28"/>
          <w:szCs w:val="28"/>
          <w:lang w:eastAsia="ru-RU"/>
        </w:rPr>
      </w:pPr>
      <w:r w:rsidRPr="002E5B08">
        <w:rPr>
          <w:rFonts w:ascii="Times New Roman" w:eastAsia="Times New Roman" w:hAnsi="Times New Roman" w:cs="Times New Roman"/>
          <w:sz w:val="28"/>
          <w:szCs w:val="28"/>
          <w:lang w:eastAsia="ru-RU"/>
        </w:rPr>
        <w:tab/>
        <w:t xml:space="preserve">В целом, сохраняются высокие темпы газификации поселения, к существующей газовой сети подключаются новые домовладения. </w:t>
      </w:r>
      <w:r w:rsidRPr="002E5B08">
        <w:rPr>
          <w:rFonts w:ascii="Times New Roman" w:eastAsia="Times New Roman" w:hAnsi="Times New Roman" w:cs="Times New Roman"/>
          <w:sz w:val="28"/>
          <w:szCs w:val="28"/>
          <w:lang w:eastAsia="ru-RU"/>
        </w:rPr>
        <w:tab/>
        <w:t>Использование во всех отраслях хозяйства природного газа улучшает условия проживания населения. Газификация является значительным фактором для развития индивидуального автономного отопления.</w:t>
      </w:r>
      <w:r w:rsidRPr="007174FE">
        <w:rPr>
          <w:rFonts w:ascii="Times New Roman" w:eastAsia="Times New Roman" w:hAnsi="Times New Roman" w:cs="Times New Roman"/>
          <w:sz w:val="28"/>
          <w:szCs w:val="28"/>
          <w:lang w:eastAsia="ru-RU"/>
        </w:rPr>
        <w:t xml:space="preserve"> </w:t>
      </w:r>
    </w:p>
    <w:p w:rsidR="007174FE" w:rsidRPr="00AB6CDE" w:rsidRDefault="007174FE" w:rsidP="007174FE">
      <w:pPr>
        <w:spacing w:after="0" w:line="36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1.3. Общая характеристика систем теплоснабжения</w:t>
      </w:r>
    </w:p>
    <w:p w:rsidR="00F70C43" w:rsidRDefault="007174FE" w:rsidP="00F70C43">
      <w:pPr>
        <w:pStyle w:val="af0"/>
        <w:spacing w:line="288" w:lineRule="auto"/>
        <w:contextualSpacing/>
        <w:rPr>
          <w:lang w:val="ru-RU"/>
        </w:rPr>
      </w:pPr>
      <w:r w:rsidRPr="00AB6CDE">
        <w:rPr>
          <w:lang w:eastAsia="ru-RU"/>
        </w:rPr>
        <w:lastRenderedPageBreak/>
        <w:tab/>
      </w:r>
      <w:r w:rsidR="00F70C43" w:rsidRPr="00AB6CDE">
        <w:t xml:space="preserve">Существующее теплоснабжение МО «Красногорское </w:t>
      </w:r>
      <w:r w:rsidR="00FA0F06">
        <w:rPr>
          <w:lang w:val="ru-RU"/>
        </w:rPr>
        <w:t xml:space="preserve">городское </w:t>
      </w:r>
      <w:r w:rsidR="00F70C43" w:rsidRPr="00AB6CDE">
        <w:t>поселение» характеризуется как централизованное и как децентрализованное.</w:t>
      </w:r>
      <w:r w:rsidR="00FA0F06">
        <w:rPr>
          <w:lang w:val="ru-RU"/>
        </w:rPr>
        <w:t xml:space="preserve"> </w:t>
      </w:r>
    </w:p>
    <w:p w:rsidR="00FA0F06" w:rsidRDefault="00FA0F06" w:rsidP="00F70C43">
      <w:pPr>
        <w:pStyle w:val="af0"/>
        <w:spacing w:line="288" w:lineRule="auto"/>
        <w:contextualSpacing/>
        <w:rPr>
          <w:lang w:val="ru-RU"/>
        </w:rPr>
      </w:pPr>
      <w:r>
        <w:rPr>
          <w:lang w:val="ru-RU"/>
        </w:rPr>
        <w:t xml:space="preserve">Централизованное теплоснабжение в МО Красногорское городское </w:t>
      </w:r>
      <w:r w:rsidR="004355C5">
        <w:rPr>
          <w:lang w:val="ru-RU"/>
        </w:rPr>
        <w:t>поселение Красногорского муниципального района Брянской области осуществляется от 6 источников, расположенных  в Красногорском городском поселении: котельные ГУП «Брянсккоммунэнерго»:</w:t>
      </w:r>
    </w:p>
    <w:p w:rsidR="004355C5" w:rsidRDefault="004355C5" w:rsidP="00F70C43">
      <w:pPr>
        <w:pStyle w:val="af0"/>
        <w:spacing w:line="288" w:lineRule="auto"/>
        <w:contextualSpacing/>
        <w:rPr>
          <w:lang w:val="ru-RU"/>
        </w:rPr>
      </w:pPr>
      <w:r>
        <w:rPr>
          <w:lang w:val="ru-RU"/>
        </w:rPr>
        <w:t>п. Красная Гора, кот., ул. Октябрьская,1Б</w:t>
      </w:r>
    </w:p>
    <w:p w:rsidR="004355C5" w:rsidRDefault="004355C5" w:rsidP="00F70C43">
      <w:pPr>
        <w:pStyle w:val="af0"/>
        <w:spacing w:line="288" w:lineRule="auto"/>
        <w:contextualSpacing/>
        <w:rPr>
          <w:lang w:val="ru-RU"/>
        </w:rPr>
      </w:pPr>
      <w:r>
        <w:rPr>
          <w:lang w:val="ru-RU"/>
        </w:rPr>
        <w:t>п. Красная Гора, кот., пер. Майский,22А</w:t>
      </w:r>
    </w:p>
    <w:p w:rsidR="004355C5" w:rsidRDefault="004355C5" w:rsidP="00F70C43">
      <w:pPr>
        <w:pStyle w:val="af0"/>
        <w:spacing w:line="288" w:lineRule="auto"/>
        <w:contextualSpacing/>
        <w:rPr>
          <w:lang w:val="ru-RU"/>
        </w:rPr>
      </w:pPr>
      <w:r>
        <w:rPr>
          <w:lang w:val="ru-RU"/>
        </w:rPr>
        <w:t>п. Красная Гора, кот., ул. Больничная,53А</w:t>
      </w:r>
    </w:p>
    <w:p w:rsidR="004355C5" w:rsidRDefault="004355C5" w:rsidP="00F70C43">
      <w:pPr>
        <w:pStyle w:val="af0"/>
        <w:spacing w:line="288" w:lineRule="auto"/>
        <w:contextualSpacing/>
        <w:rPr>
          <w:lang w:val="ru-RU"/>
        </w:rPr>
      </w:pPr>
      <w:r>
        <w:rPr>
          <w:lang w:val="ru-RU"/>
        </w:rPr>
        <w:t>п. Красная Гора, КНР, ул. Лысенко,24А</w:t>
      </w:r>
    </w:p>
    <w:p w:rsidR="004355C5" w:rsidRDefault="004355C5" w:rsidP="00F70C43">
      <w:pPr>
        <w:pStyle w:val="af0"/>
        <w:spacing w:line="288" w:lineRule="auto"/>
        <w:contextualSpacing/>
        <w:rPr>
          <w:lang w:val="ru-RU"/>
        </w:rPr>
      </w:pPr>
      <w:r>
        <w:rPr>
          <w:lang w:val="ru-RU"/>
        </w:rPr>
        <w:t>п. Красная Гора, кот., ул. Пушкина,2Б</w:t>
      </w:r>
    </w:p>
    <w:p w:rsidR="004355C5" w:rsidRPr="00FA0F06" w:rsidRDefault="004355C5" w:rsidP="00F70C43">
      <w:pPr>
        <w:pStyle w:val="af0"/>
        <w:spacing w:line="288" w:lineRule="auto"/>
        <w:contextualSpacing/>
        <w:rPr>
          <w:lang w:val="ru-RU"/>
        </w:rPr>
      </w:pPr>
      <w:r>
        <w:rPr>
          <w:lang w:val="ru-RU"/>
        </w:rPr>
        <w:t>п. Красная Гора, кот ., ул. Буйневича,60А</w:t>
      </w:r>
    </w:p>
    <w:p w:rsidR="00F70C43" w:rsidRPr="00AB6CDE" w:rsidRDefault="00F70C43" w:rsidP="00F70C43">
      <w:pPr>
        <w:spacing w:after="0" w:line="288" w:lineRule="auto"/>
        <w:ind w:firstLine="720"/>
        <w:contextualSpacing/>
        <w:jc w:val="both"/>
        <w:rPr>
          <w:rFonts w:ascii="Times New Roman" w:eastAsia="Times New Roman" w:hAnsi="Times New Roman" w:cs="Times New Roman"/>
          <w:sz w:val="28"/>
          <w:szCs w:val="28"/>
          <w:lang/>
        </w:rPr>
      </w:pPr>
      <w:r w:rsidRPr="00AB6CDE">
        <w:rPr>
          <w:rFonts w:ascii="Times New Roman" w:eastAsia="Times New Roman" w:hAnsi="Times New Roman" w:cs="Times New Roman"/>
          <w:sz w:val="28"/>
          <w:szCs w:val="28"/>
          <w:lang/>
        </w:rPr>
        <w:t>В жилых районах капитальной застройки источником теплоснабжения являются котельные.</w:t>
      </w:r>
    </w:p>
    <w:p w:rsidR="00F70C43" w:rsidRPr="00AB6CDE" w:rsidRDefault="00F70C43" w:rsidP="00F70C43">
      <w:pPr>
        <w:spacing w:after="0" w:line="288" w:lineRule="auto"/>
        <w:ind w:firstLine="720"/>
        <w:contextualSpacing/>
        <w:jc w:val="both"/>
        <w:rPr>
          <w:rFonts w:ascii="Times New Roman" w:eastAsia="Times New Roman" w:hAnsi="Times New Roman" w:cs="Times New Roman"/>
          <w:sz w:val="28"/>
          <w:szCs w:val="28"/>
          <w:lang/>
        </w:rPr>
      </w:pPr>
      <w:r w:rsidRPr="00AB6CDE">
        <w:rPr>
          <w:rFonts w:ascii="Times New Roman" w:eastAsia="Times New Roman" w:hAnsi="Times New Roman" w:cs="Times New Roman"/>
          <w:sz w:val="28"/>
          <w:szCs w:val="28"/>
          <w:lang/>
        </w:rPr>
        <w:t>Используемое в этих котельных топливо – газ, их тепловая мощность котлов – 16</w:t>
      </w:r>
      <w:r w:rsidRPr="00AB6CDE">
        <w:rPr>
          <w:rFonts w:ascii="Times New Roman" w:eastAsia="Times New Roman" w:hAnsi="Times New Roman" w:cs="Times New Roman"/>
          <w:sz w:val="28"/>
          <w:szCs w:val="28"/>
          <w:lang/>
        </w:rPr>
        <w:t> </w:t>
      </w:r>
      <w:r w:rsidRPr="00AB6CDE">
        <w:rPr>
          <w:rFonts w:ascii="Times New Roman" w:eastAsia="Times New Roman" w:hAnsi="Times New Roman" w:cs="Times New Roman"/>
          <w:sz w:val="28"/>
          <w:szCs w:val="28"/>
          <w:lang/>
        </w:rPr>
        <w:t xml:space="preserve">Гкал/час. Процент загрузки котельных не высокий и составляет 55,5%. </w:t>
      </w:r>
    </w:p>
    <w:p w:rsidR="00F70C43" w:rsidRPr="00AB6CDE" w:rsidRDefault="00F70C43" w:rsidP="00F70C43">
      <w:pPr>
        <w:spacing w:after="0" w:line="360" w:lineRule="auto"/>
        <w:ind w:firstLine="709"/>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Характеристика сетей теплоснабжения Красногорского района</w:t>
      </w:r>
    </w:p>
    <w:tbl>
      <w:tblPr>
        <w:tblW w:w="5000" w:type="pct"/>
        <w:jc w:val="center"/>
        <w:tblLook w:val="04A0"/>
      </w:tblPr>
      <w:tblGrid>
        <w:gridCol w:w="1954"/>
        <w:gridCol w:w="1673"/>
        <w:gridCol w:w="775"/>
        <w:gridCol w:w="1600"/>
        <w:gridCol w:w="1007"/>
        <w:gridCol w:w="1286"/>
        <w:gridCol w:w="1276"/>
      </w:tblGrid>
      <w:tr w:rsidR="00F70C43" w:rsidRPr="00AB6CDE" w:rsidTr="00AB6CDE">
        <w:trPr>
          <w:trHeight w:val="1081"/>
          <w:jc w:val="center"/>
        </w:trPr>
        <w:tc>
          <w:tcPr>
            <w:tcW w:w="1171" w:type="pct"/>
            <w:tcBorders>
              <w:top w:val="single" w:sz="8" w:space="0" w:color="auto"/>
              <w:left w:val="single" w:sz="8" w:space="0" w:color="auto"/>
              <w:bottom w:val="single" w:sz="4" w:space="0" w:color="auto"/>
              <w:right w:val="single" w:sz="4" w:space="0" w:color="auto"/>
            </w:tcBorders>
            <w:shd w:val="clear" w:color="auto" w:fill="CCFFCC"/>
            <w:noWrap/>
            <w:vAlign w:val="center"/>
            <w:hideMark/>
          </w:tcPr>
          <w:p w:rsidR="00F70C43" w:rsidRPr="00AB6CDE" w:rsidRDefault="00F70C43" w:rsidP="00F70C43">
            <w:pPr>
              <w:spacing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Поселение</w:t>
            </w:r>
          </w:p>
        </w:tc>
        <w:tc>
          <w:tcPr>
            <w:tcW w:w="738" w:type="pct"/>
            <w:tcBorders>
              <w:top w:val="single" w:sz="8" w:space="0" w:color="auto"/>
              <w:left w:val="nil"/>
              <w:bottom w:val="single" w:sz="4" w:space="0" w:color="auto"/>
              <w:right w:val="single" w:sz="4" w:space="0" w:color="auto"/>
            </w:tcBorders>
            <w:shd w:val="clear" w:color="auto" w:fill="CCFFCC"/>
            <w:vAlign w:val="center"/>
            <w:hideMark/>
          </w:tcPr>
          <w:p w:rsidR="00F70C43" w:rsidRPr="00AB6CDE" w:rsidRDefault="00F70C43" w:rsidP="00F70C43">
            <w:pPr>
              <w:spacing w:after="0" w:line="240" w:lineRule="auto"/>
              <w:jc w:val="center"/>
              <w:rPr>
                <w:rFonts w:ascii="Times New Roman" w:eastAsia="Times New Roman" w:hAnsi="Times New Roman" w:cs="Times New Roman"/>
                <w:b/>
                <w:bCs/>
                <w:sz w:val="28"/>
                <w:szCs w:val="28"/>
                <w:lang w:eastAsia="ru-RU"/>
              </w:rPr>
            </w:pPr>
            <w:r w:rsidRPr="00AB6CDE">
              <w:rPr>
                <w:rFonts w:ascii="Times New Roman" w:eastAsia="Times New Roman" w:hAnsi="Times New Roman" w:cs="Times New Roman"/>
                <w:b/>
                <w:bCs/>
                <w:sz w:val="28"/>
                <w:szCs w:val="28"/>
                <w:lang w:eastAsia="ru-RU"/>
              </w:rPr>
              <w:t>Количество котельных, шт.</w:t>
            </w:r>
          </w:p>
        </w:tc>
        <w:tc>
          <w:tcPr>
            <w:tcW w:w="621" w:type="pct"/>
            <w:tcBorders>
              <w:top w:val="single" w:sz="8" w:space="0" w:color="auto"/>
              <w:left w:val="nil"/>
              <w:bottom w:val="single" w:sz="4" w:space="0" w:color="auto"/>
              <w:right w:val="single" w:sz="4" w:space="0" w:color="auto"/>
            </w:tcBorders>
            <w:shd w:val="clear" w:color="auto" w:fill="CCFFCC"/>
            <w:vAlign w:val="center"/>
            <w:hideMark/>
          </w:tcPr>
          <w:p w:rsidR="00F70C43" w:rsidRPr="00AB6CDE" w:rsidRDefault="00F70C43" w:rsidP="00F70C43">
            <w:pPr>
              <w:spacing w:after="0" w:line="240" w:lineRule="auto"/>
              <w:jc w:val="center"/>
              <w:rPr>
                <w:rFonts w:ascii="Times New Roman" w:eastAsia="Times New Roman" w:hAnsi="Times New Roman" w:cs="Times New Roman"/>
                <w:b/>
                <w:bCs/>
                <w:sz w:val="28"/>
                <w:szCs w:val="28"/>
                <w:lang w:eastAsia="ru-RU"/>
              </w:rPr>
            </w:pPr>
            <w:r w:rsidRPr="00AB6CDE">
              <w:rPr>
                <w:rFonts w:ascii="Times New Roman" w:eastAsia="Times New Roman" w:hAnsi="Times New Roman" w:cs="Times New Roman"/>
                <w:b/>
                <w:bCs/>
                <w:sz w:val="28"/>
                <w:szCs w:val="28"/>
                <w:lang w:eastAsia="ru-RU"/>
              </w:rPr>
              <w:t>Из низ на газе, шт.</w:t>
            </w:r>
          </w:p>
        </w:tc>
        <w:tc>
          <w:tcPr>
            <w:tcW w:w="692" w:type="pct"/>
            <w:tcBorders>
              <w:top w:val="single" w:sz="8" w:space="0" w:color="auto"/>
              <w:left w:val="nil"/>
              <w:bottom w:val="single" w:sz="4" w:space="0" w:color="auto"/>
              <w:right w:val="single" w:sz="4" w:space="0" w:color="auto"/>
            </w:tcBorders>
            <w:shd w:val="clear" w:color="auto" w:fill="CCFFCC"/>
            <w:vAlign w:val="center"/>
            <w:hideMark/>
          </w:tcPr>
          <w:p w:rsidR="00F70C43" w:rsidRPr="00AB6CDE" w:rsidRDefault="00F70C43" w:rsidP="00F70C43">
            <w:pPr>
              <w:spacing w:after="0" w:line="240" w:lineRule="auto"/>
              <w:jc w:val="center"/>
              <w:rPr>
                <w:rFonts w:ascii="Times New Roman" w:eastAsia="Times New Roman" w:hAnsi="Times New Roman" w:cs="Times New Roman"/>
                <w:b/>
                <w:bCs/>
                <w:sz w:val="28"/>
                <w:szCs w:val="28"/>
                <w:lang w:eastAsia="ru-RU"/>
              </w:rPr>
            </w:pPr>
            <w:r w:rsidRPr="00AB6CDE">
              <w:rPr>
                <w:rFonts w:ascii="Times New Roman" w:eastAsia="Times New Roman" w:hAnsi="Times New Roman" w:cs="Times New Roman"/>
                <w:b/>
                <w:bCs/>
                <w:sz w:val="28"/>
                <w:szCs w:val="28"/>
                <w:lang w:eastAsia="ru-RU"/>
              </w:rPr>
              <w:t>Мощность, Гкал/ час</w:t>
            </w:r>
          </w:p>
        </w:tc>
        <w:tc>
          <w:tcPr>
            <w:tcW w:w="499" w:type="pct"/>
            <w:tcBorders>
              <w:top w:val="single" w:sz="8" w:space="0" w:color="auto"/>
              <w:left w:val="nil"/>
              <w:bottom w:val="single" w:sz="4" w:space="0" w:color="auto"/>
              <w:right w:val="single" w:sz="4" w:space="0" w:color="auto"/>
            </w:tcBorders>
            <w:shd w:val="clear" w:color="auto" w:fill="CCFFCC"/>
            <w:vAlign w:val="center"/>
            <w:hideMark/>
          </w:tcPr>
          <w:p w:rsidR="00F70C43" w:rsidRPr="00AB6CDE" w:rsidRDefault="00F70C43" w:rsidP="00F70C43">
            <w:pPr>
              <w:spacing w:after="0" w:line="240" w:lineRule="auto"/>
              <w:jc w:val="center"/>
              <w:rPr>
                <w:rFonts w:ascii="Times New Roman" w:eastAsia="Times New Roman" w:hAnsi="Times New Roman" w:cs="Times New Roman"/>
                <w:b/>
                <w:bCs/>
                <w:sz w:val="28"/>
                <w:szCs w:val="28"/>
                <w:lang w:eastAsia="ru-RU"/>
              </w:rPr>
            </w:pPr>
            <w:r w:rsidRPr="00AB6CDE">
              <w:rPr>
                <w:rFonts w:ascii="Times New Roman" w:eastAsia="Times New Roman" w:hAnsi="Times New Roman" w:cs="Times New Roman"/>
                <w:b/>
                <w:bCs/>
                <w:sz w:val="28"/>
                <w:szCs w:val="28"/>
                <w:lang w:eastAsia="ru-RU"/>
              </w:rPr>
              <w:t>Длина сетей, км</w:t>
            </w:r>
          </w:p>
        </w:tc>
        <w:tc>
          <w:tcPr>
            <w:tcW w:w="571" w:type="pct"/>
            <w:tcBorders>
              <w:top w:val="single" w:sz="8" w:space="0" w:color="auto"/>
              <w:left w:val="nil"/>
              <w:bottom w:val="single" w:sz="4" w:space="0" w:color="auto"/>
              <w:right w:val="single" w:sz="4" w:space="0" w:color="auto"/>
            </w:tcBorders>
            <w:shd w:val="clear" w:color="auto" w:fill="CCFFCC"/>
            <w:vAlign w:val="center"/>
            <w:hideMark/>
          </w:tcPr>
          <w:p w:rsidR="00F70C43" w:rsidRPr="00AB6CDE" w:rsidRDefault="00F70C43" w:rsidP="00F70C43">
            <w:pPr>
              <w:spacing w:after="0" w:line="240" w:lineRule="auto"/>
              <w:jc w:val="center"/>
              <w:rPr>
                <w:rFonts w:ascii="Times New Roman" w:eastAsia="Times New Roman" w:hAnsi="Times New Roman" w:cs="Times New Roman"/>
                <w:b/>
                <w:bCs/>
                <w:sz w:val="28"/>
                <w:szCs w:val="28"/>
                <w:lang w:eastAsia="ru-RU"/>
              </w:rPr>
            </w:pPr>
            <w:r w:rsidRPr="00AB6CDE">
              <w:rPr>
                <w:rFonts w:ascii="Times New Roman" w:eastAsia="Times New Roman" w:hAnsi="Times New Roman" w:cs="Times New Roman"/>
                <w:b/>
                <w:bCs/>
                <w:sz w:val="28"/>
                <w:szCs w:val="28"/>
                <w:lang w:eastAsia="ru-RU"/>
              </w:rPr>
              <w:t>Требуют замены, км</w:t>
            </w:r>
          </w:p>
        </w:tc>
        <w:tc>
          <w:tcPr>
            <w:tcW w:w="708" w:type="pct"/>
            <w:tcBorders>
              <w:top w:val="single" w:sz="8" w:space="0" w:color="auto"/>
              <w:left w:val="nil"/>
              <w:bottom w:val="single" w:sz="4" w:space="0" w:color="auto"/>
              <w:right w:val="single" w:sz="8" w:space="0" w:color="auto"/>
            </w:tcBorders>
            <w:shd w:val="clear" w:color="auto" w:fill="CCFFCC"/>
            <w:vAlign w:val="center"/>
            <w:hideMark/>
          </w:tcPr>
          <w:p w:rsidR="00F70C43" w:rsidRPr="00AB6CDE" w:rsidRDefault="00F70C43" w:rsidP="00F70C43">
            <w:pPr>
              <w:spacing w:after="0" w:line="240" w:lineRule="auto"/>
              <w:jc w:val="center"/>
              <w:rPr>
                <w:rFonts w:ascii="Times New Roman" w:eastAsia="Times New Roman" w:hAnsi="Times New Roman" w:cs="Times New Roman"/>
                <w:b/>
                <w:bCs/>
                <w:sz w:val="28"/>
                <w:szCs w:val="28"/>
                <w:lang w:eastAsia="ru-RU"/>
              </w:rPr>
            </w:pPr>
            <w:r w:rsidRPr="00AB6CDE">
              <w:rPr>
                <w:rFonts w:ascii="Times New Roman" w:eastAsia="Times New Roman" w:hAnsi="Times New Roman" w:cs="Times New Roman"/>
                <w:b/>
                <w:bCs/>
                <w:sz w:val="28"/>
                <w:szCs w:val="28"/>
                <w:lang w:eastAsia="ru-RU"/>
              </w:rPr>
              <w:t>Средняя степень износа сетей, %</w:t>
            </w:r>
          </w:p>
        </w:tc>
      </w:tr>
      <w:tr w:rsidR="00F70C43" w:rsidRPr="00AB6CDE" w:rsidTr="00AB6CDE">
        <w:trPr>
          <w:trHeight w:val="567"/>
          <w:jc w:val="center"/>
        </w:trPr>
        <w:tc>
          <w:tcPr>
            <w:tcW w:w="1171" w:type="pct"/>
            <w:tcBorders>
              <w:top w:val="nil"/>
              <w:left w:val="single" w:sz="8" w:space="0" w:color="auto"/>
              <w:bottom w:val="single" w:sz="4" w:space="0" w:color="auto"/>
              <w:right w:val="single" w:sz="4" w:space="0" w:color="auto"/>
            </w:tcBorders>
            <w:vAlign w:val="center"/>
            <w:hideMark/>
          </w:tcPr>
          <w:p w:rsidR="00F70C43" w:rsidRPr="00AB6CDE" w:rsidRDefault="00F70C43" w:rsidP="00F70C43">
            <w:pPr>
              <w:spacing w:after="0" w:line="240" w:lineRule="auto"/>
              <w:jc w:val="center"/>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Красногорское городское поселение</w:t>
            </w:r>
          </w:p>
        </w:tc>
        <w:tc>
          <w:tcPr>
            <w:tcW w:w="738" w:type="pct"/>
            <w:tcBorders>
              <w:top w:val="nil"/>
              <w:left w:val="nil"/>
              <w:bottom w:val="single" w:sz="4" w:space="0" w:color="auto"/>
              <w:right w:val="single" w:sz="4" w:space="0" w:color="auto"/>
            </w:tcBorders>
            <w:noWrap/>
            <w:vAlign w:val="center"/>
            <w:hideMark/>
          </w:tcPr>
          <w:p w:rsidR="00F70C43" w:rsidRPr="00AB6CDE" w:rsidRDefault="00FA0F06" w:rsidP="00F70C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21" w:type="pct"/>
            <w:tcBorders>
              <w:top w:val="nil"/>
              <w:left w:val="nil"/>
              <w:bottom w:val="single" w:sz="4" w:space="0" w:color="auto"/>
              <w:right w:val="single" w:sz="4" w:space="0" w:color="auto"/>
            </w:tcBorders>
            <w:noWrap/>
            <w:vAlign w:val="center"/>
            <w:hideMark/>
          </w:tcPr>
          <w:p w:rsidR="00F70C43" w:rsidRPr="00AB6CDE" w:rsidRDefault="00FA0F06" w:rsidP="00F70C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92" w:type="pct"/>
            <w:tcBorders>
              <w:top w:val="nil"/>
              <w:left w:val="nil"/>
              <w:bottom w:val="single" w:sz="4" w:space="0" w:color="auto"/>
              <w:right w:val="single" w:sz="4" w:space="0" w:color="auto"/>
            </w:tcBorders>
            <w:noWrap/>
            <w:vAlign w:val="center"/>
            <w:hideMark/>
          </w:tcPr>
          <w:p w:rsidR="00F70C43" w:rsidRPr="00AB6CDE" w:rsidRDefault="00FA0F06" w:rsidP="00F70C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8,477</w:t>
            </w:r>
          </w:p>
        </w:tc>
        <w:tc>
          <w:tcPr>
            <w:tcW w:w="499" w:type="pct"/>
            <w:tcBorders>
              <w:top w:val="nil"/>
              <w:left w:val="nil"/>
              <w:bottom w:val="single" w:sz="4" w:space="0" w:color="auto"/>
              <w:right w:val="single" w:sz="4" w:space="0" w:color="auto"/>
            </w:tcBorders>
            <w:noWrap/>
            <w:vAlign w:val="center"/>
            <w:hideMark/>
          </w:tcPr>
          <w:p w:rsidR="00F70C43" w:rsidRPr="00AB6CDE" w:rsidRDefault="00FA0F06" w:rsidP="00F70C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571" w:type="pct"/>
            <w:tcBorders>
              <w:top w:val="nil"/>
              <w:left w:val="nil"/>
              <w:bottom w:val="single" w:sz="4" w:space="0" w:color="auto"/>
              <w:right w:val="single" w:sz="4" w:space="0" w:color="auto"/>
            </w:tcBorders>
            <w:noWrap/>
            <w:vAlign w:val="center"/>
            <w:hideMark/>
          </w:tcPr>
          <w:p w:rsidR="00F70C43" w:rsidRPr="00AB6CDE" w:rsidRDefault="00FA0F06" w:rsidP="00F70C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1,246</w:t>
            </w:r>
          </w:p>
        </w:tc>
        <w:tc>
          <w:tcPr>
            <w:tcW w:w="708" w:type="pct"/>
            <w:tcBorders>
              <w:top w:val="nil"/>
              <w:left w:val="nil"/>
              <w:bottom w:val="single" w:sz="4" w:space="0" w:color="auto"/>
              <w:right w:val="single" w:sz="8" w:space="0" w:color="auto"/>
            </w:tcBorders>
            <w:noWrap/>
            <w:vAlign w:val="center"/>
            <w:hideMark/>
          </w:tcPr>
          <w:p w:rsidR="00F70C43" w:rsidRPr="00AB6CDE" w:rsidRDefault="00FA0F06" w:rsidP="00F70C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r>
    </w:tbl>
    <w:p w:rsidR="00F70C43" w:rsidRPr="00AB6CDE" w:rsidRDefault="00F70C43" w:rsidP="00F70C43">
      <w:pPr>
        <w:spacing w:after="0" w:line="288" w:lineRule="auto"/>
        <w:ind w:firstLine="720"/>
        <w:contextualSpacing/>
        <w:jc w:val="both"/>
        <w:rPr>
          <w:rFonts w:ascii="Times New Roman" w:eastAsia="Times New Roman" w:hAnsi="Times New Roman" w:cs="Times New Roman"/>
          <w:sz w:val="28"/>
          <w:szCs w:val="28"/>
          <w:lang/>
        </w:rPr>
      </w:pPr>
      <w:r w:rsidRPr="00AB6CDE">
        <w:rPr>
          <w:rFonts w:ascii="Times New Roman" w:eastAsia="Times New Roman" w:hAnsi="Times New Roman" w:cs="Times New Roman"/>
          <w:sz w:val="28"/>
          <w:szCs w:val="28"/>
          <w:lang/>
        </w:rPr>
        <w:t>Теплоснабжение индивидуального жилого фонда обеспечивается за счет индивидуальных нагревателей работающих на природном газе.</w:t>
      </w:r>
    </w:p>
    <w:p w:rsidR="00F70C43" w:rsidRDefault="00F70C43" w:rsidP="00F70C43">
      <w:pPr>
        <w:spacing w:after="0" w:line="288" w:lineRule="auto"/>
        <w:ind w:firstLine="720"/>
        <w:contextualSpacing/>
        <w:jc w:val="both"/>
        <w:rPr>
          <w:rFonts w:ascii="Times New Roman" w:eastAsia="Times New Roman" w:hAnsi="Times New Roman" w:cs="Times New Roman"/>
          <w:sz w:val="28"/>
          <w:szCs w:val="28"/>
          <w:lang/>
        </w:rPr>
      </w:pPr>
      <w:r w:rsidRPr="00AB6CDE">
        <w:rPr>
          <w:rFonts w:ascii="Times New Roman" w:eastAsia="Times New Roman" w:hAnsi="Times New Roman" w:cs="Times New Roman"/>
          <w:sz w:val="28"/>
          <w:szCs w:val="28"/>
          <w:lang/>
        </w:rPr>
        <w:t>Отопление общественных зданий (школ, лечебных учреждений и др</w:t>
      </w:r>
      <w:r w:rsidRPr="00B27BFA">
        <w:rPr>
          <w:rFonts w:ascii="Times New Roman" w:eastAsia="Times New Roman" w:hAnsi="Times New Roman" w:cs="Times New Roman"/>
          <w:sz w:val="28"/>
          <w:szCs w:val="28"/>
          <w:lang/>
        </w:rPr>
        <w:t>.), а</w:t>
      </w:r>
      <w:r w:rsidRPr="00AB6CDE">
        <w:rPr>
          <w:rFonts w:ascii="Times New Roman" w:eastAsia="Times New Roman" w:hAnsi="Times New Roman" w:cs="Times New Roman"/>
          <w:sz w:val="28"/>
          <w:szCs w:val="28"/>
          <w:lang/>
        </w:rPr>
        <w:t xml:space="preserve"> также производственных предприятий осуществляется от </w:t>
      </w:r>
      <w:r w:rsidR="00B27BFA">
        <w:rPr>
          <w:rFonts w:ascii="Times New Roman" w:eastAsia="Times New Roman" w:hAnsi="Times New Roman" w:cs="Times New Roman"/>
          <w:sz w:val="28"/>
          <w:szCs w:val="28"/>
          <w:lang/>
        </w:rPr>
        <w:t>квартальных кательных.</w:t>
      </w:r>
    </w:p>
    <w:p w:rsidR="00B27BFA" w:rsidRDefault="00B27BFA" w:rsidP="00F70C43">
      <w:pPr>
        <w:spacing w:after="0" w:line="288" w:lineRule="auto"/>
        <w:ind w:firstLine="720"/>
        <w:contextualSpacing/>
        <w:jc w:val="both"/>
        <w:rPr>
          <w:rFonts w:ascii="Times New Roman" w:eastAsia="Times New Roman" w:hAnsi="Times New Roman" w:cs="Times New Roman"/>
          <w:b/>
          <w:sz w:val="28"/>
          <w:szCs w:val="28"/>
          <w:lang/>
        </w:rPr>
      </w:pPr>
      <w:r w:rsidRPr="00B27BFA">
        <w:rPr>
          <w:rFonts w:ascii="Times New Roman" w:eastAsia="Times New Roman" w:hAnsi="Times New Roman" w:cs="Times New Roman"/>
          <w:b/>
          <w:sz w:val="28"/>
          <w:szCs w:val="28"/>
          <w:lang/>
        </w:rPr>
        <w:t xml:space="preserve">Зоны действия индивидуального теплоснабжения </w:t>
      </w:r>
    </w:p>
    <w:p w:rsidR="00B27BFA" w:rsidRDefault="00B27BFA" w:rsidP="00F70C43">
      <w:pPr>
        <w:spacing w:after="0" w:line="288"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В связи с разрозненным характером  индивидуальной застройки большая часть потребителей МО Красногорское городское поселение Красногорского муниципального района Брянской области не имеют централизованного теплоснабжения. Потребители индивидуальной застройки используют для своих нужд газовые котлы малой мощности. Так </w:t>
      </w:r>
      <w:r>
        <w:rPr>
          <w:rFonts w:ascii="Times New Roman" w:eastAsia="Times New Roman" w:hAnsi="Times New Roman" w:cs="Times New Roman"/>
          <w:sz w:val="28"/>
          <w:szCs w:val="28"/>
          <w:lang/>
        </w:rPr>
        <w:lastRenderedPageBreak/>
        <w:t>же распространены электрические обогреватели. Теплофикационные установки  разрешаются в специальных пристройках (помещениях).</w:t>
      </w:r>
    </w:p>
    <w:p w:rsidR="00B27BFA" w:rsidRPr="00B27BFA" w:rsidRDefault="00B27BFA" w:rsidP="00F70C43">
      <w:pPr>
        <w:spacing w:after="0" w:line="288"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В зоны действия  индивидуального теплоснабжения входят жилые здания, которые не подключены к централизованной системе теплоснабжения МО Красногорское городское  </w:t>
      </w:r>
      <w:r w:rsidR="00EA7B51">
        <w:rPr>
          <w:rFonts w:ascii="Times New Roman" w:eastAsia="Times New Roman" w:hAnsi="Times New Roman" w:cs="Times New Roman"/>
          <w:sz w:val="28"/>
          <w:szCs w:val="28"/>
          <w:lang/>
        </w:rPr>
        <w:t>поселение Красногорского муниципального района Брянской области. В соответствии с увеличением площади жилой застройки планируется расширение зон действия индивидуальных источников тепловой энергии.</w:t>
      </w:r>
    </w:p>
    <w:p w:rsidR="007174FE" w:rsidRPr="0095179E" w:rsidRDefault="007174FE" w:rsidP="007174F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74FE">
        <w:rPr>
          <w:rFonts w:ascii="Times New Roman" w:eastAsia="Times New Roman" w:hAnsi="Times New Roman" w:cs="Times New Roman"/>
          <w:sz w:val="28"/>
          <w:szCs w:val="28"/>
          <w:lang w:eastAsia="ru-RU"/>
        </w:rPr>
        <w:t xml:space="preserve">На территории городского поселения в эксплуатации </w:t>
      </w:r>
      <w:r w:rsidR="003E400B">
        <w:rPr>
          <w:rFonts w:ascii="Times New Roman" w:eastAsia="Times New Roman" w:hAnsi="Times New Roman" w:cs="Times New Roman"/>
          <w:sz w:val="28"/>
          <w:szCs w:val="28"/>
          <w:lang w:eastAsia="ru-RU"/>
        </w:rPr>
        <w:t xml:space="preserve">находятся 6 </w:t>
      </w:r>
      <w:r w:rsidR="00EB0802">
        <w:rPr>
          <w:rFonts w:ascii="Times New Roman" w:eastAsia="Times New Roman" w:hAnsi="Times New Roman" w:cs="Times New Roman"/>
          <w:sz w:val="28"/>
          <w:szCs w:val="28"/>
          <w:lang w:eastAsia="ru-RU"/>
        </w:rPr>
        <w:t xml:space="preserve">источников </w:t>
      </w:r>
      <w:r w:rsidRPr="0095179E">
        <w:rPr>
          <w:rFonts w:ascii="Times New Roman" w:eastAsia="Times New Roman" w:hAnsi="Times New Roman" w:cs="Times New Roman"/>
          <w:sz w:val="28"/>
          <w:szCs w:val="28"/>
          <w:lang w:eastAsia="ru-RU"/>
        </w:rPr>
        <w:t>теплоснабжения. Общая тепло</w:t>
      </w:r>
      <w:r w:rsidR="00EB0802">
        <w:rPr>
          <w:rFonts w:ascii="Times New Roman" w:eastAsia="Times New Roman" w:hAnsi="Times New Roman" w:cs="Times New Roman"/>
          <w:sz w:val="28"/>
          <w:szCs w:val="28"/>
          <w:lang w:eastAsia="ru-RU"/>
        </w:rPr>
        <w:t xml:space="preserve">вая мощность   </w:t>
      </w:r>
      <w:r w:rsidR="007D12C0">
        <w:rPr>
          <w:rFonts w:ascii="Times New Roman" w:eastAsia="Times New Roman" w:hAnsi="Times New Roman" w:cs="Times New Roman"/>
          <w:sz w:val="28"/>
          <w:szCs w:val="28"/>
          <w:lang w:eastAsia="ru-RU"/>
        </w:rPr>
        <w:t>одной котельной составляет 6,2</w:t>
      </w:r>
      <w:r w:rsidRPr="0095179E">
        <w:rPr>
          <w:rFonts w:ascii="Times New Roman" w:eastAsia="Times New Roman" w:hAnsi="Times New Roman" w:cs="Times New Roman"/>
          <w:sz w:val="28"/>
          <w:szCs w:val="28"/>
          <w:lang w:eastAsia="ru-RU"/>
        </w:rPr>
        <w:t xml:space="preserve"> Гкал/час. Топливом для всех котельных и топочных городского поселения является природный газ. </w:t>
      </w:r>
    </w:p>
    <w:p w:rsidR="007174FE" w:rsidRDefault="007174FE" w:rsidP="007174FE">
      <w:pPr>
        <w:spacing w:after="0" w:line="360" w:lineRule="auto"/>
        <w:jc w:val="both"/>
        <w:rPr>
          <w:rFonts w:ascii="Times New Roman" w:eastAsia="Times New Roman" w:hAnsi="Times New Roman" w:cs="Times New Roman"/>
          <w:sz w:val="28"/>
          <w:szCs w:val="28"/>
          <w:lang w:eastAsia="ru-RU"/>
        </w:rPr>
      </w:pPr>
      <w:r w:rsidRPr="0095179E">
        <w:rPr>
          <w:rFonts w:ascii="Times New Roman" w:eastAsia="Times New Roman" w:hAnsi="Times New Roman" w:cs="Times New Roman"/>
          <w:sz w:val="28"/>
          <w:szCs w:val="28"/>
          <w:lang w:eastAsia="ru-RU"/>
        </w:rPr>
        <w:tab/>
        <w:t xml:space="preserve">Общая протяженность тепловых сетей в </w:t>
      </w:r>
      <w:r w:rsidR="00EB0802">
        <w:rPr>
          <w:rFonts w:ascii="Times New Roman" w:eastAsia="Times New Roman" w:hAnsi="Times New Roman" w:cs="Times New Roman"/>
          <w:sz w:val="28"/>
          <w:szCs w:val="28"/>
          <w:lang w:eastAsia="ru-RU"/>
        </w:rPr>
        <w:t xml:space="preserve">Красногорском </w:t>
      </w:r>
      <w:r w:rsidRPr="0095179E">
        <w:rPr>
          <w:rFonts w:ascii="Times New Roman" w:eastAsia="Times New Roman" w:hAnsi="Times New Roman" w:cs="Times New Roman"/>
          <w:sz w:val="28"/>
          <w:szCs w:val="28"/>
          <w:lang w:eastAsia="ru-RU"/>
        </w:rPr>
        <w:t>гор</w:t>
      </w:r>
      <w:r w:rsidR="00EB0802">
        <w:rPr>
          <w:rFonts w:ascii="Times New Roman" w:eastAsia="Times New Roman" w:hAnsi="Times New Roman" w:cs="Times New Roman"/>
          <w:sz w:val="28"/>
          <w:szCs w:val="28"/>
          <w:lang w:eastAsia="ru-RU"/>
        </w:rPr>
        <w:t xml:space="preserve">одском поселении составляет 3,643 </w:t>
      </w:r>
      <w:r w:rsidRPr="0095179E">
        <w:rPr>
          <w:rFonts w:ascii="Times New Roman" w:eastAsia="Times New Roman" w:hAnsi="Times New Roman" w:cs="Times New Roman"/>
          <w:sz w:val="28"/>
          <w:szCs w:val="28"/>
          <w:lang w:eastAsia="ru-RU"/>
        </w:rPr>
        <w:t>км</w:t>
      </w:r>
      <w:r w:rsidR="00EB08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74FE">
        <w:rPr>
          <w:rFonts w:ascii="Times New Roman" w:eastAsia="Times New Roman" w:hAnsi="Times New Roman" w:cs="Times New Roman"/>
          <w:sz w:val="28"/>
          <w:szCs w:val="28"/>
          <w:lang w:eastAsia="ru-RU"/>
        </w:rPr>
        <w:t>В коммунально-бытовом секторе преобладает индивидуальные системы отопления. Теплоснабжение жилого фонда осуществляется от котлов на газовом топливе и печей на древесном топливе. В настоящее время проводятся мероприятия по переводу населения на индивидуальное газовое отопление.</w:t>
      </w:r>
    </w:p>
    <w:p w:rsidR="007174FE" w:rsidRPr="00AB6CDE" w:rsidRDefault="007174FE" w:rsidP="007174FE">
      <w:pPr>
        <w:spacing w:after="0" w:line="36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1.4. Общая характеристика системы электроснабжения</w:t>
      </w:r>
    </w:p>
    <w:p w:rsidR="00EB0802" w:rsidRPr="00AB6CDE" w:rsidRDefault="007174FE" w:rsidP="00EB0802">
      <w:pPr>
        <w:pStyle w:val="Web"/>
        <w:spacing w:before="0" w:after="0" w:line="288" w:lineRule="auto"/>
        <w:ind w:firstLine="709"/>
        <w:contextualSpacing/>
        <w:jc w:val="both"/>
        <w:rPr>
          <w:sz w:val="28"/>
          <w:szCs w:val="28"/>
        </w:rPr>
      </w:pPr>
      <w:r w:rsidRPr="00AB6CDE">
        <w:rPr>
          <w:sz w:val="28"/>
          <w:szCs w:val="28"/>
        </w:rPr>
        <w:tab/>
      </w:r>
      <w:r w:rsidR="00EB0802" w:rsidRPr="00AB6CDE">
        <w:rPr>
          <w:sz w:val="28"/>
          <w:szCs w:val="28"/>
        </w:rPr>
        <w:t xml:space="preserve">Брянская энергосистема является дефицитной, ее установленная мощность станций составляет 66 МВт. Основным генерирующим источником активной мощности в регионе является Брянская ГРЭС (установленная мощность 38 МВт). Электроснабжение Красногорского района осуществляется от производственного отделения филиала ОАО «МРСК - Центра» – «Брянскэнерго». </w:t>
      </w:r>
    </w:p>
    <w:p w:rsidR="00EB0802" w:rsidRPr="00AB6CDE" w:rsidRDefault="00EB0802" w:rsidP="00EB0802">
      <w:pPr>
        <w:spacing w:after="0" w:line="288" w:lineRule="auto"/>
        <w:ind w:firstLine="70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 xml:space="preserve">По территории Красногорского района проходят ВЛ 110кВ и ВЛ 35 кВ. ВЛ 110кВ идет с юга от ПС Кожаны до ПС 110 кВ в пгт. Красная гора, далее поворачивает на запад, ВЛ 35 кВ идет параллельно ВЛ 110 кВ, продолжаясь до д. Лотаки. </w:t>
      </w:r>
    </w:p>
    <w:p w:rsidR="00EB0802" w:rsidRPr="00AB6CDE" w:rsidRDefault="00EB0802" w:rsidP="00EB0802">
      <w:pPr>
        <w:spacing w:after="0" w:line="288" w:lineRule="auto"/>
        <w:ind w:firstLine="70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Электроснабжение МО «Красногорское городское поселение» осуществляется от ПС «Красная Гора».</w:t>
      </w:r>
    </w:p>
    <w:p w:rsidR="00EB0802" w:rsidRPr="00AB6CDE" w:rsidRDefault="00EB0802" w:rsidP="00EB0802">
      <w:pPr>
        <w:spacing w:after="0" w:line="288" w:lineRule="auto"/>
        <w:ind w:firstLine="70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Схема внешнего электроснабжения выполнена с применением ЛЭП напряжением 110, 35  кВ.</w:t>
      </w:r>
    </w:p>
    <w:p w:rsidR="00EB0802" w:rsidRPr="00AB6CDE" w:rsidRDefault="00EB0802" w:rsidP="00EB0802">
      <w:pPr>
        <w:spacing w:after="0" w:line="288" w:lineRule="auto"/>
        <w:ind w:firstLine="70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 xml:space="preserve">Схема внутреннего электроснабжения выполнена с применением ЛЭП напряжением 10, 0,4  кВ и трансформаторных подстанций 10/0,4 кВ. </w:t>
      </w:r>
    </w:p>
    <w:p w:rsidR="00EB0802" w:rsidRPr="00AB6CDE" w:rsidRDefault="00EB0802" w:rsidP="00EB0802">
      <w:pPr>
        <w:spacing w:after="0" w:line="288" w:lineRule="auto"/>
        <w:ind w:firstLine="83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b/>
          <w:sz w:val="28"/>
          <w:szCs w:val="28"/>
          <w:u w:val="single"/>
          <w:lang w:eastAsia="ru-RU"/>
        </w:rPr>
        <w:lastRenderedPageBreak/>
        <w:t>Основные проблемы системы электроснабжения</w:t>
      </w:r>
      <w:r w:rsidRPr="00AB6CDE">
        <w:rPr>
          <w:rFonts w:ascii="Times New Roman" w:eastAsia="Times New Roman" w:hAnsi="Times New Roman" w:cs="Times New Roman"/>
          <w:sz w:val="28"/>
          <w:szCs w:val="28"/>
          <w:lang w:eastAsia="ru-RU"/>
        </w:rPr>
        <w:t>:</w:t>
      </w:r>
    </w:p>
    <w:p w:rsidR="00EB0802" w:rsidRPr="00AB6CDE" w:rsidRDefault="00EB0802" w:rsidP="00EB0802">
      <w:pPr>
        <w:numPr>
          <w:ilvl w:val="0"/>
          <w:numId w:val="40"/>
        </w:numPr>
        <w:tabs>
          <w:tab w:val="left" w:pos="1260"/>
        </w:tabs>
        <w:spacing w:after="0" w:line="288" w:lineRule="auto"/>
        <w:ind w:left="0" w:firstLine="83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Несанкционированное присоединение потребителей к электрическим сетям.</w:t>
      </w:r>
    </w:p>
    <w:p w:rsidR="00EB0802" w:rsidRPr="00AB6CDE" w:rsidRDefault="00EB0802" w:rsidP="00EB0802">
      <w:pPr>
        <w:numPr>
          <w:ilvl w:val="0"/>
          <w:numId w:val="40"/>
        </w:numPr>
        <w:tabs>
          <w:tab w:val="left" w:pos="1260"/>
        </w:tabs>
        <w:spacing w:after="0" w:line="288" w:lineRule="auto"/>
        <w:ind w:left="0" w:firstLine="83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Без</w:t>
      </w:r>
      <w:r w:rsidR="0046046D">
        <w:rPr>
          <w:rFonts w:ascii="Times New Roman" w:eastAsia="Times New Roman" w:hAnsi="Times New Roman" w:cs="Times New Roman"/>
          <w:sz w:val="28"/>
          <w:szCs w:val="28"/>
          <w:lang w:eastAsia="ru-RU"/>
        </w:rPr>
        <w:t xml:space="preserve"> </w:t>
      </w:r>
      <w:r w:rsidRPr="00AB6CDE">
        <w:rPr>
          <w:rFonts w:ascii="Times New Roman" w:eastAsia="Times New Roman" w:hAnsi="Times New Roman" w:cs="Times New Roman"/>
          <w:sz w:val="28"/>
          <w:szCs w:val="28"/>
          <w:lang w:eastAsia="ru-RU"/>
        </w:rPr>
        <w:t>учетное потребление электрической энергии абонентами.</w:t>
      </w:r>
    </w:p>
    <w:p w:rsidR="00EB0802" w:rsidRPr="00AB6CDE" w:rsidRDefault="00EB0802" w:rsidP="00EB0802">
      <w:pPr>
        <w:numPr>
          <w:ilvl w:val="0"/>
          <w:numId w:val="40"/>
        </w:numPr>
        <w:tabs>
          <w:tab w:val="left" w:pos="1260"/>
        </w:tabs>
        <w:spacing w:after="0" w:line="288" w:lineRule="auto"/>
        <w:ind w:left="0" w:firstLine="83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Хищение электрической энергии потребителями.</w:t>
      </w:r>
    </w:p>
    <w:p w:rsidR="00EB0802" w:rsidRPr="00AB6CDE" w:rsidRDefault="00EB0802" w:rsidP="00EB0802">
      <w:pPr>
        <w:numPr>
          <w:ilvl w:val="0"/>
          <w:numId w:val="40"/>
        </w:numPr>
        <w:tabs>
          <w:tab w:val="left" w:pos="1260"/>
        </w:tabs>
        <w:spacing w:after="0" w:line="288" w:lineRule="auto"/>
        <w:ind w:left="0" w:firstLine="83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Древесно-кустарниковая растительность под ВЛ до и выше 1000 вольт в населенных пунктах.</w:t>
      </w:r>
    </w:p>
    <w:p w:rsidR="00EB0802" w:rsidRPr="00AB6CDE" w:rsidRDefault="00EB0802" w:rsidP="00EB0802">
      <w:pPr>
        <w:numPr>
          <w:ilvl w:val="0"/>
          <w:numId w:val="40"/>
        </w:numPr>
        <w:tabs>
          <w:tab w:val="left" w:pos="1260"/>
        </w:tabs>
        <w:spacing w:after="0" w:line="288" w:lineRule="auto"/>
        <w:ind w:left="0" w:firstLine="83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Зауженные просеки охранных зон ВЛ в лесах.</w:t>
      </w:r>
    </w:p>
    <w:p w:rsidR="00EB0802" w:rsidRPr="00AB6CDE" w:rsidRDefault="00EB0802" w:rsidP="00EB0802">
      <w:pPr>
        <w:numPr>
          <w:ilvl w:val="0"/>
          <w:numId w:val="40"/>
        </w:numPr>
        <w:tabs>
          <w:tab w:val="left" w:pos="1260"/>
        </w:tabs>
        <w:spacing w:after="0" w:line="288" w:lineRule="auto"/>
        <w:ind w:left="0" w:firstLine="839"/>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Большой износ подстанционного оборудования и элементов линий электропередач.</w:t>
      </w:r>
    </w:p>
    <w:p w:rsidR="001173E8" w:rsidRPr="00AB6CDE" w:rsidRDefault="00EB0802" w:rsidP="001173E8">
      <w:pPr>
        <w:tabs>
          <w:tab w:val="left" w:pos="2985"/>
        </w:tabs>
        <w:spacing w:before="160" w:after="160" w:line="288" w:lineRule="auto"/>
        <w:ind w:firstLine="709"/>
        <w:rPr>
          <w:rFonts w:ascii="Times New Roman" w:eastAsia="Times New Roman" w:hAnsi="Times New Roman" w:cs="Times New Roman"/>
          <w:sz w:val="28"/>
          <w:szCs w:val="28"/>
          <w:u w:val="single"/>
          <w:lang w:eastAsia="ru-RU"/>
        </w:rPr>
      </w:pPr>
      <w:r w:rsidRPr="00AB6CDE">
        <w:rPr>
          <w:rFonts w:ascii="Times New Roman" w:eastAsia="Times New Roman" w:hAnsi="Times New Roman" w:cs="Times New Roman"/>
          <w:sz w:val="28"/>
          <w:szCs w:val="28"/>
          <w:lang w:eastAsia="ru-RU"/>
        </w:rPr>
        <w:t xml:space="preserve">Отсутствие инвестиций в модернизацию и </w:t>
      </w:r>
      <w:r w:rsidR="001173E8" w:rsidRPr="00AB6CDE">
        <w:rPr>
          <w:rFonts w:ascii="Times New Roman" w:eastAsia="Times New Roman" w:hAnsi="Times New Roman" w:cs="Times New Roman"/>
          <w:sz w:val="28"/>
          <w:szCs w:val="28"/>
          <w:u w:val="single"/>
          <w:lang w:eastAsia="ru-RU"/>
        </w:rPr>
        <w:t>Направления развития системы электроснабжения</w:t>
      </w:r>
    </w:p>
    <w:p w:rsidR="001173E8" w:rsidRPr="00AB6CDE" w:rsidRDefault="001173E8" w:rsidP="001173E8">
      <w:pPr>
        <w:spacing w:after="0" w:line="288" w:lineRule="auto"/>
        <w:ind w:firstLine="709"/>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Проектные предложения выполнены в соответствии с «Инструкцией по проектированию электрических сетей» (РД 34.20.185-94).</w:t>
      </w:r>
    </w:p>
    <w:p w:rsidR="001173E8" w:rsidRPr="00AB6CDE" w:rsidRDefault="001173E8" w:rsidP="001173E8">
      <w:pPr>
        <w:spacing w:after="0" w:line="288" w:lineRule="auto"/>
        <w:ind w:firstLine="709"/>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Рост нагрузок в коммунально-бытовом секторе происходит за счет строительства жилых зданий, объектов соцкультбыта, общественных, административных, спортивных сооружений и объектов коммунального хозяйства, а также реконструкции и модернизации существующего жилого фонда. Растет нагрузка и в связи с увеличением уровня электрификации быта в сохраняемом жилом фонде.</w:t>
      </w:r>
    </w:p>
    <w:p w:rsidR="001173E8" w:rsidRPr="00AB6CDE" w:rsidRDefault="001173E8" w:rsidP="001173E8">
      <w:pPr>
        <w:spacing w:after="0" w:line="288" w:lineRule="auto"/>
        <w:ind w:firstLine="709"/>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Проектом предлагается:</w:t>
      </w:r>
    </w:p>
    <w:p w:rsidR="001173E8" w:rsidRPr="00AB6CDE" w:rsidRDefault="001173E8" w:rsidP="001173E8">
      <w:pPr>
        <w:spacing w:after="0" w:line="288" w:lineRule="auto"/>
        <w:ind w:firstLine="709"/>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1. Строительство новых трансформаторных подстанций для планируемых жилых кварталов и социально-бытовых объектов;</w:t>
      </w:r>
    </w:p>
    <w:p w:rsidR="001173E8" w:rsidRPr="00AB6CDE" w:rsidRDefault="001173E8" w:rsidP="001173E8">
      <w:pPr>
        <w:spacing w:line="288" w:lineRule="auto"/>
        <w:ind w:firstLine="709"/>
        <w:contextualSpacing/>
        <w:rPr>
          <w:rFonts w:ascii="Times New Roman" w:eastAsia="Calibri" w:hAnsi="Times New Roman" w:cs="Times New Roman"/>
          <w:iCs/>
          <w:sz w:val="28"/>
          <w:szCs w:val="28"/>
        </w:rPr>
      </w:pPr>
      <w:r w:rsidRPr="00AB6CDE">
        <w:rPr>
          <w:rFonts w:ascii="Times New Roman" w:eastAsia="Calibri" w:hAnsi="Times New Roman" w:cs="Times New Roman"/>
          <w:iCs/>
          <w:sz w:val="28"/>
          <w:szCs w:val="28"/>
        </w:rPr>
        <w:t>2. Прокладка ЛЭП 0,4 кВ на территории развития жилищного строительства;</w:t>
      </w:r>
    </w:p>
    <w:p w:rsidR="00AB6CDE" w:rsidRPr="00AB6CDE" w:rsidRDefault="001173E8" w:rsidP="00AB6CDE">
      <w:pPr>
        <w:spacing w:line="288" w:lineRule="auto"/>
        <w:ind w:firstLine="709"/>
        <w:contextualSpacing/>
        <w:rPr>
          <w:rFonts w:ascii="Calibri" w:eastAsia="Calibri" w:hAnsi="Calibri" w:cs="Times New Roman"/>
          <w:sz w:val="28"/>
          <w:szCs w:val="28"/>
        </w:rPr>
      </w:pPr>
      <w:r w:rsidRPr="00AB6CDE">
        <w:rPr>
          <w:rFonts w:ascii="Times New Roman" w:eastAsia="Calibri" w:hAnsi="Times New Roman" w:cs="Times New Roman"/>
          <w:sz w:val="28"/>
          <w:szCs w:val="28"/>
        </w:rPr>
        <w:t>3. Реконструкция старых линий передач для уменьшения потерь электроэнергии</w:t>
      </w:r>
      <w:r w:rsidR="00AB6CDE" w:rsidRPr="00AB6CDE">
        <w:rPr>
          <w:rFonts w:ascii="Calibri" w:eastAsia="Calibri" w:hAnsi="Calibri" w:cs="Times New Roman"/>
          <w:sz w:val="28"/>
          <w:szCs w:val="28"/>
        </w:rPr>
        <w:t>.</w:t>
      </w:r>
    </w:p>
    <w:p w:rsidR="00AB6CDE" w:rsidRPr="00AB6CDE" w:rsidRDefault="00AB6CDE" w:rsidP="00AB6CDE">
      <w:pPr>
        <w:tabs>
          <w:tab w:val="left" w:pos="1260"/>
        </w:tabs>
        <w:spacing w:after="0" w:line="288" w:lineRule="auto"/>
        <w:ind w:left="840"/>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4.Древесно-кустарниковая растительность под ВЛ до и выше 1000 вольт в населенных пунктах.</w:t>
      </w:r>
    </w:p>
    <w:p w:rsidR="00AB6CDE" w:rsidRPr="00AB6CDE" w:rsidRDefault="00AB6CDE" w:rsidP="00AB6CDE">
      <w:pPr>
        <w:tabs>
          <w:tab w:val="left" w:pos="1260"/>
        </w:tabs>
        <w:spacing w:after="0" w:line="288" w:lineRule="auto"/>
        <w:ind w:left="840"/>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5.Зауженные просеки охранных зон ВЛ в лесах.</w:t>
      </w:r>
    </w:p>
    <w:p w:rsidR="00AB6CDE" w:rsidRPr="00AB6CDE" w:rsidRDefault="00AB6CDE" w:rsidP="00AB6CDE">
      <w:pPr>
        <w:tabs>
          <w:tab w:val="left" w:pos="1260"/>
        </w:tabs>
        <w:spacing w:after="0" w:line="288" w:lineRule="auto"/>
        <w:ind w:left="840"/>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6.Большой износ подстанционного оборудования и элементов линий электропередач.</w:t>
      </w:r>
    </w:p>
    <w:p w:rsidR="00AB6CDE" w:rsidRPr="00AB6CDE" w:rsidRDefault="00AB6CDE" w:rsidP="00AB6CDE">
      <w:pPr>
        <w:spacing w:line="288" w:lineRule="auto"/>
        <w:ind w:firstLine="709"/>
        <w:contextualSpacing/>
        <w:rPr>
          <w:rFonts w:ascii="Calibri" w:eastAsia="Calibri" w:hAnsi="Calibri" w:cs="Times New Roman"/>
          <w:sz w:val="28"/>
          <w:szCs w:val="28"/>
        </w:rPr>
      </w:pPr>
    </w:p>
    <w:p w:rsidR="00AB6CDE" w:rsidRPr="00AB6CDE" w:rsidRDefault="00AB6CDE" w:rsidP="00AB6CDE">
      <w:pPr>
        <w:tabs>
          <w:tab w:val="left" w:pos="1260"/>
        </w:tabs>
        <w:spacing w:after="0" w:line="288" w:lineRule="auto"/>
        <w:ind w:left="840"/>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7.реконструкцию энергетических объектов.</w:t>
      </w:r>
    </w:p>
    <w:p w:rsidR="00AB6CDE" w:rsidRPr="00AB6CDE" w:rsidRDefault="00AB6CDE" w:rsidP="00AB6CDE">
      <w:pPr>
        <w:tabs>
          <w:tab w:val="left" w:pos="1260"/>
        </w:tabs>
        <w:spacing w:after="0" w:line="288" w:lineRule="auto"/>
        <w:ind w:left="840"/>
        <w:contextualSpacing/>
        <w:jc w:val="both"/>
        <w:rPr>
          <w:rFonts w:ascii="Times New Roman" w:eastAsia="Times New Roman" w:hAnsi="Times New Roman" w:cs="Times New Roman"/>
          <w:sz w:val="28"/>
          <w:szCs w:val="28"/>
          <w:lang w:eastAsia="ru-RU"/>
        </w:rPr>
      </w:pPr>
      <w:r w:rsidRPr="00AB6CDE">
        <w:rPr>
          <w:rFonts w:ascii="Times New Roman" w:eastAsia="Times New Roman" w:hAnsi="Times New Roman" w:cs="Times New Roman"/>
          <w:sz w:val="28"/>
          <w:szCs w:val="28"/>
          <w:lang w:eastAsia="ru-RU"/>
        </w:rPr>
        <w:t>8. Дефицит квалифицированного персонала.</w:t>
      </w:r>
    </w:p>
    <w:p w:rsidR="001173E8" w:rsidRPr="00AB6CDE" w:rsidRDefault="001173E8" w:rsidP="00AB6CDE">
      <w:pPr>
        <w:spacing w:line="288" w:lineRule="auto"/>
        <w:ind w:firstLine="709"/>
        <w:contextualSpacing/>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Проектное потребление электроэнергии</w:t>
      </w:r>
    </w:p>
    <w:tbl>
      <w:tblPr>
        <w:tblpPr w:leftFromText="180" w:rightFromText="180" w:vertAnchor="text" w:horzAnchor="margin" w:tblpY="417"/>
        <w:tblW w:w="9747" w:type="dxa"/>
        <w:tblLayout w:type="fixed"/>
        <w:tblLook w:val="0000"/>
      </w:tblPr>
      <w:tblGrid>
        <w:gridCol w:w="1809"/>
        <w:gridCol w:w="1560"/>
        <w:gridCol w:w="1560"/>
        <w:gridCol w:w="1558"/>
        <w:gridCol w:w="1559"/>
        <w:gridCol w:w="1701"/>
      </w:tblGrid>
      <w:tr w:rsidR="001173E8" w:rsidRPr="00AB6CDE" w:rsidTr="00AB6CDE">
        <w:trPr>
          <w:trHeight w:val="1399"/>
          <w:tblHeader/>
        </w:trPr>
        <w:tc>
          <w:tcPr>
            <w:tcW w:w="1809" w:type="dxa"/>
            <w:tcBorders>
              <w:top w:val="single" w:sz="8" w:space="0" w:color="000000"/>
              <w:left w:val="single" w:sz="8" w:space="0" w:color="000000"/>
              <w:bottom w:val="single" w:sz="8" w:space="0" w:color="000000"/>
            </w:tcBorders>
            <w:shd w:val="clear" w:color="auto" w:fill="CCFFCC"/>
            <w:vAlign w:val="center"/>
          </w:tcPr>
          <w:p w:rsidR="001173E8" w:rsidRPr="00AB6CDE" w:rsidRDefault="001173E8" w:rsidP="001173E8">
            <w:pPr>
              <w:snapToGrid w:val="0"/>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lastRenderedPageBreak/>
              <w:t>Населенный пункт</w:t>
            </w: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1173E8" w:rsidRPr="00AB6CDE" w:rsidRDefault="001173E8" w:rsidP="001173E8">
            <w:pPr>
              <w:snapToGrid w:val="0"/>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Текущее потребление, кВт*ч/год</w:t>
            </w:r>
          </w:p>
        </w:tc>
        <w:tc>
          <w:tcPr>
            <w:tcW w:w="1560" w:type="dxa"/>
            <w:tcBorders>
              <w:top w:val="single" w:sz="8" w:space="0" w:color="000000"/>
              <w:left w:val="single" w:sz="8" w:space="0" w:color="000000"/>
              <w:bottom w:val="single" w:sz="8" w:space="0" w:color="000000"/>
            </w:tcBorders>
            <w:shd w:val="clear" w:color="auto" w:fill="CCFFCC"/>
            <w:vAlign w:val="center"/>
          </w:tcPr>
          <w:p w:rsidR="001173E8" w:rsidRPr="00AB6CDE" w:rsidRDefault="001173E8" w:rsidP="001173E8">
            <w:pPr>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Потребление на</w:t>
            </w:r>
          </w:p>
          <w:p w:rsidR="001173E8" w:rsidRPr="00AB6CDE" w:rsidRDefault="001173E8" w:rsidP="001173E8">
            <w:pPr>
              <w:snapToGrid w:val="0"/>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1-ю очередь, кВт∙ч/год</w:t>
            </w:r>
          </w:p>
        </w:tc>
        <w:tc>
          <w:tcPr>
            <w:tcW w:w="1558" w:type="dxa"/>
            <w:tcBorders>
              <w:top w:val="single" w:sz="8" w:space="0" w:color="000000"/>
              <w:left w:val="single" w:sz="8" w:space="0" w:color="000000"/>
              <w:bottom w:val="single" w:sz="8" w:space="0" w:color="000000"/>
            </w:tcBorders>
            <w:shd w:val="clear" w:color="auto" w:fill="CCFFCC"/>
            <w:vAlign w:val="center"/>
          </w:tcPr>
          <w:p w:rsidR="001173E8" w:rsidRPr="00AB6CDE" w:rsidRDefault="001173E8" w:rsidP="001173E8">
            <w:pPr>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Потребление на</w:t>
            </w:r>
          </w:p>
          <w:p w:rsidR="001173E8" w:rsidRPr="00AB6CDE" w:rsidRDefault="001173E8" w:rsidP="001173E8">
            <w:pPr>
              <w:snapToGrid w:val="0"/>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расчетный срок, кВт∙ч/год</w:t>
            </w:r>
          </w:p>
        </w:tc>
        <w:tc>
          <w:tcPr>
            <w:tcW w:w="1559" w:type="dxa"/>
            <w:tcBorders>
              <w:top w:val="single" w:sz="8" w:space="0" w:color="000000"/>
              <w:left w:val="single" w:sz="8" w:space="0" w:color="000000"/>
              <w:bottom w:val="single" w:sz="8" w:space="0" w:color="000000"/>
            </w:tcBorders>
            <w:shd w:val="clear" w:color="auto" w:fill="CCFFCC"/>
            <w:vAlign w:val="center"/>
          </w:tcPr>
          <w:p w:rsidR="001173E8" w:rsidRPr="00AB6CDE" w:rsidRDefault="001173E8" w:rsidP="001173E8">
            <w:pPr>
              <w:snapToGrid w:val="0"/>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Потребная мощность на 1-ю очередь, кВт</w:t>
            </w:r>
          </w:p>
        </w:tc>
        <w:tc>
          <w:tcPr>
            <w:tcW w:w="1701"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1173E8" w:rsidRPr="00AB6CDE" w:rsidRDefault="001173E8" w:rsidP="001173E8">
            <w:pPr>
              <w:snapToGrid w:val="0"/>
              <w:spacing w:after="0" w:line="240" w:lineRule="auto"/>
              <w:jc w:val="center"/>
              <w:rPr>
                <w:rFonts w:ascii="Times New Roman" w:eastAsia="Times New Roman" w:hAnsi="Times New Roman" w:cs="Times New Roman"/>
                <w:b/>
                <w:sz w:val="28"/>
                <w:szCs w:val="28"/>
                <w:lang w:eastAsia="ru-RU"/>
              </w:rPr>
            </w:pPr>
            <w:r w:rsidRPr="00AB6CDE">
              <w:rPr>
                <w:rFonts w:ascii="Times New Roman" w:eastAsia="Times New Roman" w:hAnsi="Times New Roman" w:cs="Times New Roman"/>
                <w:b/>
                <w:sz w:val="28"/>
                <w:szCs w:val="28"/>
                <w:lang w:eastAsia="ru-RU"/>
              </w:rPr>
              <w:t>Потребная мощность на расчетный срок, кВт</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пгт Красная Гора</w:t>
            </w:r>
          </w:p>
        </w:tc>
        <w:tc>
          <w:tcPr>
            <w:tcW w:w="1560"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5855800</w:t>
            </w:r>
          </w:p>
        </w:tc>
        <w:tc>
          <w:tcPr>
            <w:tcW w:w="1560"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5972650</w:t>
            </w:r>
          </w:p>
        </w:tc>
        <w:tc>
          <w:tcPr>
            <w:tcW w:w="1558"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6336500</w:t>
            </w:r>
          </w:p>
        </w:tc>
        <w:tc>
          <w:tcPr>
            <w:tcW w:w="155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2892</w:t>
            </w:r>
          </w:p>
        </w:tc>
        <w:tc>
          <w:tcPr>
            <w:tcW w:w="1701"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3068</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д. Селец</w:t>
            </w:r>
          </w:p>
        </w:tc>
        <w:tc>
          <w:tcPr>
            <w:tcW w:w="1560"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190000</w:t>
            </w:r>
          </w:p>
        </w:tc>
        <w:tc>
          <w:tcPr>
            <w:tcW w:w="1560"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186200</w:t>
            </w:r>
          </w:p>
        </w:tc>
        <w:tc>
          <w:tcPr>
            <w:tcW w:w="1558"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190950</w:t>
            </w:r>
          </w:p>
        </w:tc>
        <w:tc>
          <w:tcPr>
            <w:tcW w:w="155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90</w:t>
            </w:r>
          </w:p>
        </w:tc>
        <w:tc>
          <w:tcPr>
            <w:tcW w:w="1701"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92</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д. Батуровка</w:t>
            </w:r>
          </w:p>
        </w:tc>
        <w:tc>
          <w:tcPr>
            <w:tcW w:w="1560"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179550</w:t>
            </w:r>
          </w:p>
        </w:tc>
        <w:tc>
          <w:tcPr>
            <w:tcW w:w="1560"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175750</w:t>
            </w:r>
          </w:p>
        </w:tc>
        <w:tc>
          <w:tcPr>
            <w:tcW w:w="1558"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180500</w:t>
            </w:r>
          </w:p>
        </w:tc>
        <w:tc>
          <w:tcPr>
            <w:tcW w:w="155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85</w:t>
            </w:r>
          </w:p>
        </w:tc>
        <w:tc>
          <w:tcPr>
            <w:tcW w:w="1701"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87</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д. Дубенец</w:t>
            </w:r>
          </w:p>
        </w:tc>
        <w:tc>
          <w:tcPr>
            <w:tcW w:w="1560"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123500</w:t>
            </w:r>
          </w:p>
        </w:tc>
        <w:tc>
          <w:tcPr>
            <w:tcW w:w="1560"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120650</w:t>
            </w:r>
          </w:p>
        </w:tc>
        <w:tc>
          <w:tcPr>
            <w:tcW w:w="1558"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124450</w:t>
            </w:r>
          </w:p>
        </w:tc>
        <w:tc>
          <w:tcPr>
            <w:tcW w:w="155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58</w:t>
            </w:r>
          </w:p>
        </w:tc>
        <w:tc>
          <w:tcPr>
            <w:tcW w:w="1701"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60</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с. Великоудебное</w:t>
            </w:r>
          </w:p>
        </w:tc>
        <w:tc>
          <w:tcPr>
            <w:tcW w:w="1560"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37050</w:t>
            </w:r>
          </w:p>
        </w:tc>
        <w:tc>
          <w:tcPr>
            <w:tcW w:w="1560"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558"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п. Новая Москва</w:t>
            </w:r>
          </w:p>
        </w:tc>
        <w:tc>
          <w:tcPr>
            <w:tcW w:w="1560"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5700</w:t>
            </w:r>
          </w:p>
        </w:tc>
        <w:tc>
          <w:tcPr>
            <w:tcW w:w="1560"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558"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п. Щедрин</w:t>
            </w:r>
          </w:p>
        </w:tc>
        <w:tc>
          <w:tcPr>
            <w:tcW w:w="1560"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20900</w:t>
            </w:r>
          </w:p>
        </w:tc>
        <w:tc>
          <w:tcPr>
            <w:tcW w:w="1560"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558"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1173E8" w:rsidRPr="00AB6CDE" w:rsidRDefault="001173E8" w:rsidP="001173E8">
            <w:pPr>
              <w:spacing w:after="0" w:line="240" w:lineRule="auto"/>
              <w:jc w:val="center"/>
              <w:rPr>
                <w:rFonts w:ascii="Times New Roman" w:eastAsia="Times New Roman" w:hAnsi="Times New Roman" w:cs="Times New Roman"/>
                <w:color w:val="000000"/>
                <w:sz w:val="28"/>
                <w:szCs w:val="28"/>
                <w:lang w:eastAsia="ru-RU"/>
              </w:rPr>
            </w:pPr>
            <w:r w:rsidRPr="00AB6CDE">
              <w:rPr>
                <w:rFonts w:ascii="Times New Roman" w:eastAsia="Times New Roman" w:hAnsi="Times New Roman" w:cs="Times New Roman"/>
                <w:color w:val="000000"/>
                <w:sz w:val="28"/>
                <w:szCs w:val="28"/>
                <w:lang w:eastAsia="ru-RU"/>
              </w:rPr>
              <w:t>-</w:t>
            </w:r>
          </w:p>
        </w:tc>
      </w:tr>
      <w:tr w:rsidR="001173E8" w:rsidRPr="00AB6CDE" w:rsidTr="00AB6CDE">
        <w:trPr>
          <w:trHeight w:val="278"/>
        </w:trPr>
        <w:tc>
          <w:tcPr>
            <w:tcW w:w="1809" w:type="dxa"/>
            <w:tcBorders>
              <w:top w:val="single" w:sz="8" w:space="0" w:color="000000"/>
              <w:left w:val="single" w:sz="8" w:space="0" w:color="000000"/>
              <w:bottom w:val="single" w:sz="8" w:space="0" w:color="000000"/>
            </w:tcBorders>
            <w:vAlign w:val="center"/>
          </w:tcPr>
          <w:p w:rsidR="001173E8" w:rsidRPr="00AB6CDE" w:rsidRDefault="001173E8" w:rsidP="001173E8">
            <w:pPr>
              <w:spacing w:after="0" w:line="240" w:lineRule="auto"/>
              <w:rPr>
                <w:rFonts w:ascii="Times New Roman" w:eastAsia="Times New Roman" w:hAnsi="Times New Roman" w:cs="Times New Roman"/>
                <w:b/>
                <w:color w:val="000000"/>
                <w:sz w:val="28"/>
                <w:szCs w:val="28"/>
                <w:lang w:eastAsia="ru-RU"/>
              </w:rPr>
            </w:pPr>
            <w:r w:rsidRPr="00AB6CDE">
              <w:rPr>
                <w:rFonts w:ascii="Times New Roman" w:eastAsia="Times New Roman" w:hAnsi="Times New Roman" w:cs="Times New Roman"/>
                <w:b/>
                <w:color w:val="000000"/>
                <w:sz w:val="28"/>
                <w:szCs w:val="28"/>
                <w:lang w:eastAsia="ru-RU"/>
              </w:rPr>
              <w:t>Итого:</w:t>
            </w:r>
          </w:p>
        </w:tc>
        <w:tc>
          <w:tcPr>
            <w:tcW w:w="1560" w:type="dxa"/>
            <w:tcBorders>
              <w:top w:val="single" w:sz="8" w:space="0" w:color="000000"/>
              <w:left w:val="single" w:sz="8" w:space="0" w:color="000000"/>
              <w:bottom w:val="single" w:sz="8" w:space="0" w:color="000000"/>
              <w:right w:val="single" w:sz="8" w:space="0" w:color="000000"/>
            </w:tcBorders>
            <w:vAlign w:val="bottom"/>
          </w:tcPr>
          <w:p w:rsidR="001173E8" w:rsidRPr="00AB6CDE" w:rsidRDefault="001173E8" w:rsidP="001173E8">
            <w:pPr>
              <w:spacing w:after="0" w:line="240" w:lineRule="auto"/>
              <w:jc w:val="center"/>
              <w:rPr>
                <w:rFonts w:ascii="Times New Roman" w:eastAsia="Times New Roman" w:hAnsi="Times New Roman" w:cs="Times New Roman"/>
                <w:b/>
                <w:color w:val="000000"/>
                <w:sz w:val="28"/>
                <w:szCs w:val="28"/>
                <w:lang w:eastAsia="ru-RU"/>
              </w:rPr>
            </w:pPr>
            <w:r w:rsidRPr="00AB6CDE">
              <w:rPr>
                <w:rFonts w:ascii="Times New Roman" w:eastAsia="Times New Roman" w:hAnsi="Times New Roman" w:cs="Times New Roman"/>
                <w:b/>
                <w:color w:val="000000"/>
                <w:sz w:val="28"/>
                <w:szCs w:val="28"/>
                <w:lang w:eastAsia="ru-RU"/>
              </w:rPr>
              <w:t>6412500</w:t>
            </w:r>
          </w:p>
        </w:tc>
        <w:tc>
          <w:tcPr>
            <w:tcW w:w="1560" w:type="dxa"/>
            <w:tcBorders>
              <w:top w:val="single" w:sz="8" w:space="0" w:color="000000"/>
              <w:left w:val="single" w:sz="8" w:space="0" w:color="000000"/>
              <w:bottom w:val="single" w:sz="8" w:space="0" w:color="000000"/>
            </w:tcBorders>
            <w:vAlign w:val="bottom"/>
          </w:tcPr>
          <w:p w:rsidR="001173E8" w:rsidRPr="00AB6CDE" w:rsidRDefault="001173E8" w:rsidP="001173E8">
            <w:pPr>
              <w:spacing w:after="0" w:line="240" w:lineRule="auto"/>
              <w:jc w:val="center"/>
              <w:rPr>
                <w:rFonts w:ascii="Times New Roman" w:eastAsia="Times New Roman" w:hAnsi="Times New Roman" w:cs="Times New Roman"/>
                <w:b/>
                <w:color w:val="000000"/>
                <w:sz w:val="28"/>
                <w:szCs w:val="28"/>
                <w:lang w:eastAsia="ru-RU"/>
              </w:rPr>
            </w:pPr>
            <w:r w:rsidRPr="00AB6CDE">
              <w:rPr>
                <w:rFonts w:ascii="Times New Roman" w:eastAsia="Times New Roman" w:hAnsi="Times New Roman" w:cs="Times New Roman"/>
                <w:b/>
                <w:color w:val="000000"/>
                <w:sz w:val="28"/>
                <w:szCs w:val="28"/>
                <w:lang w:eastAsia="ru-RU"/>
              </w:rPr>
              <w:t>6455250</w:t>
            </w:r>
          </w:p>
        </w:tc>
        <w:tc>
          <w:tcPr>
            <w:tcW w:w="1558" w:type="dxa"/>
            <w:tcBorders>
              <w:top w:val="single" w:sz="8" w:space="0" w:color="000000"/>
              <w:left w:val="single" w:sz="8" w:space="0" w:color="000000"/>
              <w:bottom w:val="single" w:sz="8" w:space="0" w:color="000000"/>
            </w:tcBorders>
            <w:vAlign w:val="bottom"/>
          </w:tcPr>
          <w:p w:rsidR="001173E8" w:rsidRPr="00AB6CDE" w:rsidRDefault="001173E8" w:rsidP="001173E8">
            <w:pPr>
              <w:spacing w:after="0" w:line="240" w:lineRule="auto"/>
              <w:jc w:val="center"/>
              <w:rPr>
                <w:rFonts w:ascii="Times New Roman" w:eastAsia="Times New Roman" w:hAnsi="Times New Roman" w:cs="Times New Roman"/>
                <w:b/>
                <w:color w:val="000000"/>
                <w:sz w:val="28"/>
                <w:szCs w:val="28"/>
                <w:lang w:eastAsia="ru-RU"/>
              </w:rPr>
            </w:pPr>
            <w:r w:rsidRPr="00AB6CDE">
              <w:rPr>
                <w:rFonts w:ascii="Times New Roman" w:eastAsia="Times New Roman" w:hAnsi="Times New Roman" w:cs="Times New Roman"/>
                <w:b/>
                <w:color w:val="000000"/>
                <w:sz w:val="28"/>
                <w:szCs w:val="28"/>
                <w:lang w:eastAsia="ru-RU"/>
              </w:rPr>
              <w:t>6832400</w:t>
            </w:r>
          </w:p>
        </w:tc>
        <w:tc>
          <w:tcPr>
            <w:tcW w:w="1559" w:type="dxa"/>
            <w:tcBorders>
              <w:top w:val="single" w:sz="8" w:space="0" w:color="000000"/>
              <w:left w:val="single" w:sz="8" w:space="0" w:color="000000"/>
              <w:bottom w:val="single" w:sz="8" w:space="0" w:color="000000"/>
            </w:tcBorders>
            <w:vAlign w:val="bottom"/>
          </w:tcPr>
          <w:p w:rsidR="001173E8" w:rsidRPr="00AB6CDE" w:rsidRDefault="001173E8" w:rsidP="001173E8">
            <w:pPr>
              <w:spacing w:after="0" w:line="240" w:lineRule="auto"/>
              <w:jc w:val="center"/>
              <w:rPr>
                <w:rFonts w:ascii="Times New Roman" w:eastAsia="Times New Roman" w:hAnsi="Times New Roman" w:cs="Times New Roman"/>
                <w:b/>
                <w:color w:val="000000"/>
                <w:sz w:val="28"/>
                <w:szCs w:val="28"/>
                <w:lang w:eastAsia="ru-RU"/>
              </w:rPr>
            </w:pPr>
            <w:r w:rsidRPr="00AB6CDE">
              <w:rPr>
                <w:rFonts w:ascii="Times New Roman" w:eastAsia="Times New Roman" w:hAnsi="Times New Roman" w:cs="Times New Roman"/>
                <w:b/>
                <w:color w:val="000000"/>
                <w:sz w:val="28"/>
                <w:szCs w:val="28"/>
                <w:lang w:eastAsia="ru-RU"/>
              </w:rPr>
              <w:t>3125</w:t>
            </w:r>
          </w:p>
        </w:tc>
        <w:tc>
          <w:tcPr>
            <w:tcW w:w="1701" w:type="dxa"/>
            <w:tcBorders>
              <w:top w:val="single" w:sz="8" w:space="0" w:color="000000"/>
              <w:left w:val="single" w:sz="8" w:space="0" w:color="000000"/>
              <w:bottom w:val="single" w:sz="8" w:space="0" w:color="000000"/>
              <w:right w:val="single" w:sz="8" w:space="0" w:color="000000"/>
            </w:tcBorders>
            <w:vAlign w:val="bottom"/>
          </w:tcPr>
          <w:p w:rsidR="001173E8" w:rsidRPr="00AB6CDE" w:rsidRDefault="001173E8" w:rsidP="001173E8">
            <w:pPr>
              <w:spacing w:after="0" w:line="240" w:lineRule="auto"/>
              <w:jc w:val="center"/>
              <w:rPr>
                <w:rFonts w:ascii="Times New Roman" w:eastAsia="Times New Roman" w:hAnsi="Times New Roman" w:cs="Times New Roman"/>
                <w:b/>
                <w:color w:val="000000"/>
                <w:sz w:val="28"/>
                <w:szCs w:val="28"/>
                <w:lang w:eastAsia="ru-RU"/>
              </w:rPr>
            </w:pPr>
            <w:r w:rsidRPr="00AB6CDE">
              <w:rPr>
                <w:rFonts w:ascii="Times New Roman" w:eastAsia="Times New Roman" w:hAnsi="Times New Roman" w:cs="Times New Roman"/>
                <w:b/>
                <w:color w:val="000000"/>
                <w:sz w:val="28"/>
                <w:szCs w:val="28"/>
                <w:lang w:eastAsia="ru-RU"/>
              </w:rPr>
              <w:t>3307</w:t>
            </w:r>
          </w:p>
        </w:tc>
      </w:tr>
    </w:tbl>
    <w:p w:rsidR="007174FE" w:rsidRPr="005026AF" w:rsidRDefault="007174FE" w:rsidP="007174F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026AF">
        <w:rPr>
          <w:rFonts w:ascii="Times New Roman" w:eastAsia="Times New Roman" w:hAnsi="Times New Roman" w:cs="Times New Roman"/>
          <w:sz w:val="28"/>
          <w:szCs w:val="28"/>
          <w:lang w:eastAsia="ru-RU"/>
        </w:rPr>
        <w:tab/>
        <w:t>Протяжен</w:t>
      </w:r>
      <w:r w:rsidR="0046046D" w:rsidRPr="005026AF">
        <w:rPr>
          <w:rFonts w:ascii="Times New Roman" w:eastAsia="Times New Roman" w:hAnsi="Times New Roman" w:cs="Times New Roman"/>
          <w:sz w:val="28"/>
          <w:szCs w:val="28"/>
          <w:lang w:eastAsia="ru-RU"/>
        </w:rPr>
        <w:t xml:space="preserve">ность электрических сетей в пгт. Красная Гора </w:t>
      </w:r>
      <w:r w:rsidRPr="005026AF">
        <w:rPr>
          <w:rFonts w:ascii="Times New Roman" w:eastAsia="Times New Roman" w:hAnsi="Times New Roman" w:cs="Times New Roman"/>
          <w:sz w:val="28"/>
          <w:szCs w:val="28"/>
          <w:lang w:eastAsia="ru-RU"/>
        </w:rPr>
        <w:t xml:space="preserve">составляет 165,68 км, в том числе 4,5 км электрических сетей нуждаются в замене. </w:t>
      </w:r>
    </w:p>
    <w:p w:rsidR="007174FE" w:rsidRPr="007174FE" w:rsidRDefault="007174FE" w:rsidP="007174FE">
      <w:pPr>
        <w:spacing w:after="0" w:line="360" w:lineRule="auto"/>
        <w:jc w:val="both"/>
        <w:rPr>
          <w:rFonts w:ascii="Times New Roman" w:eastAsia="Times New Roman" w:hAnsi="Times New Roman" w:cs="Times New Roman"/>
          <w:sz w:val="28"/>
          <w:szCs w:val="28"/>
          <w:lang w:eastAsia="ru-RU"/>
        </w:rPr>
      </w:pPr>
      <w:r w:rsidRPr="005026AF">
        <w:rPr>
          <w:rFonts w:ascii="Times New Roman" w:eastAsia="Times New Roman" w:hAnsi="Times New Roman" w:cs="Times New Roman"/>
          <w:sz w:val="28"/>
          <w:szCs w:val="28"/>
          <w:lang w:eastAsia="ru-RU"/>
        </w:rPr>
        <w:tab/>
        <w:t>На территории поселения имеет место ежегодный рост объемов потребления электроэнергии потребителями.</w:t>
      </w:r>
      <w:r w:rsidRPr="007174FE">
        <w:rPr>
          <w:rFonts w:ascii="Times New Roman" w:eastAsia="Times New Roman" w:hAnsi="Times New Roman" w:cs="Times New Roman"/>
          <w:sz w:val="28"/>
          <w:szCs w:val="28"/>
          <w:lang w:eastAsia="ru-RU"/>
        </w:rPr>
        <w:t xml:space="preserve"> </w:t>
      </w:r>
    </w:p>
    <w:p w:rsidR="007174FE" w:rsidRPr="00BD2E59" w:rsidRDefault="007174FE" w:rsidP="00543A10">
      <w:pPr>
        <w:autoSpaceDE w:val="0"/>
        <w:autoSpaceDN w:val="0"/>
        <w:adjustRightInd w:val="0"/>
        <w:ind w:firstLine="709"/>
        <w:jc w:val="center"/>
        <w:rPr>
          <w:rFonts w:ascii="Times New Roman" w:hAnsi="Times New Roman" w:cs="Times New Roman"/>
          <w:b/>
          <w:bCs/>
          <w:sz w:val="28"/>
          <w:szCs w:val="28"/>
        </w:rPr>
      </w:pPr>
      <w:r w:rsidRPr="006D6432">
        <w:rPr>
          <w:rFonts w:ascii="Times New Roman" w:hAnsi="Times New Roman" w:cs="Times New Roman"/>
          <w:b/>
          <w:sz w:val="28"/>
          <w:szCs w:val="28"/>
        </w:rPr>
        <w:t>1.5. Общая характеристика</w:t>
      </w:r>
      <w:r w:rsidRPr="006D6432">
        <w:rPr>
          <w:rFonts w:ascii="Times New Roman" w:hAnsi="Times New Roman" w:cs="Times New Roman"/>
          <w:b/>
          <w:bCs/>
          <w:sz w:val="28"/>
          <w:szCs w:val="28"/>
        </w:rPr>
        <w:t xml:space="preserve"> состояния сферы сбора и вывоза </w:t>
      </w:r>
      <w:r w:rsidRPr="00BD2E59">
        <w:rPr>
          <w:rFonts w:ascii="Times New Roman" w:hAnsi="Times New Roman" w:cs="Times New Roman"/>
          <w:b/>
          <w:bCs/>
          <w:sz w:val="28"/>
          <w:szCs w:val="28"/>
        </w:rPr>
        <w:t>твердых бытовых отходов</w:t>
      </w:r>
    </w:p>
    <w:p w:rsidR="00BD2E59" w:rsidRPr="00BD2E59" w:rsidRDefault="00B017DD" w:rsidP="006E2C3B">
      <w:pPr>
        <w:spacing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hAnsi="Times New Roman" w:cs="Times New Roman"/>
          <w:sz w:val="28"/>
          <w:szCs w:val="28"/>
        </w:rPr>
        <w:tab/>
      </w:r>
      <w:r w:rsidR="006E2C3B">
        <w:rPr>
          <w:rFonts w:ascii="Times New Roman" w:eastAsia="Times New Roman" w:hAnsi="Times New Roman" w:cs="Times New Roman"/>
          <w:sz w:val="28"/>
          <w:szCs w:val="28"/>
          <w:lang w:eastAsia="ru-RU"/>
        </w:rPr>
        <w:t xml:space="preserve">В пгт. Красная Гора отходы производства находятся в специальных контейнерах. В сельских поселениях оборудованы специальные площадки для складывания мусора. Вывоз ТБО производится еженедельно специализированной организацией «Чистая Планета» на оборудованных машинах. Ближайший полигон расположен в городе Новозыбкове. </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Основными проблемами в сфере утилизации (захоронения) являются:</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 Увеличение объемов образующихся отходов, как в абсолютных величинах, так и на душу населения.</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2. Усложнение морфологического состава твердых бытовых отходов, включающих в себя всё большее количество экологически опасных компонентов.</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3.Наличие несанкционированных свалок.</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lastRenderedPageBreak/>
        <w:t xml:space="preserve">4. Отсутствие мощностей по утилизации отдельных видов отходов. </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В сфере захоронения отходов проблема заключается в том, что свалки представляют опасность для окружающей среды, так как организованы без соблюдения требований природоохранного законодательства.</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В целях обеспечения надлежащего санитарного и экологического состояния  Красногорского городского поселения, предотвращения вредного воздействия отходов производства и потребления на здоровье жителей и окружающую природную среду требуется  внедрение системы сбора, вывоза, утилизации и захоронения отходов потребления. </w:t>
      </w:r>
    </w:p>
    <w:p w:rsidR="00BD2E59" w:rsidRPr="00BD2E59" w:rsidRDefault="00BD2E59" w:rsidP="00BD2E59">
      <w:pPr>
        <w:spacing w:after="0" w:line="288" w:lineRule="auto"/>
        <w:ind w:firstLine="709"/>
        <w:contextualSpacing/>
        <w:jc w:val="both"/>
        <w:rPr>
          <w:rFonts w:ascii="Times New Roman" w:eastAsia="Times New Roman" w:hAnsi="Times New Roman" w:cs="Times New Roman"/>
          <w:bCs/>
          <w:sz w:val="28"/>
          <w:szCs w:val="28"/>
          <w:lang w:eastAsia="ru-RU"/>
        </w:rPr>
      </w:pPr>
      <w:r w:rsidRPr="00BD2E59">
        <w:rPr>
          <w:rFonts w:ascii="Times New Roman" w:eastAsia="Times New Roman" w:hAnsi="Times New Roman" w:cs="Times New Roman"/>
          <w:sz w:val="28"/>
          <w:szCs w:val="28"/>
          <w:lang w:eastAsia="ru-RU"/>
        </w:rPr>
        <w:t>Подсчёт количества ТБО, образуемых населением Красногорского городского поселения</w:t>
      </w:r>
      <w:r w:rsidRPr="00BD2E59">
        <w:rPr>
          <w:rFonts w:ascii="Times New Roman" w:eastAsia="Times New Roman" w:hAnsi="Times New Roman" w:cs="Times New Roman"/>
          <w:bCs/>
          <w:sz w:val="28"/>
          <w:szCs w:val="28"/>
          <w:lang w:eastAsia="ru-RU"/>
        </w:rPr>
        <w:t xml:space="preserve">, производится по нормативу </w:t>
      </w:r>
      <w:r w:rsidRPr="00BD2E59">
        <w:rPr>
          <w:rFonts w:ascii="Times New Roman" w:eastAsia="Times New Roman" w:hAnsi="Times New Roman" w:cs="Times New Roman"/>
          <w:sz w:val="28"/>
          <w:szCs w:val="28"/>
          <w:lang w:eastAsia="ru-RU"/>
        </w:rPr>
        <w:t xml:space="preserve">450 кг </w:t>
      </w:r>
      <w:r w:rsidRPr="00BD2E59">
        <w:rPr>
          <w:rFonts w:ascii="Times New Roman" w:eastAsia="Times New Roman" w:hAnsi="Times New Roman" w:cs="Times New Roman"/>
          <w:bCs/>
          <w:sz w:val="28"/>
          <w:szCs w:val="28"/>
          <w:lang w:eastAsia="ru-RU"/>
        </w:rPr>
        <w:t xml:space="preserve">на 1 чел. в год, приведенному в </w:t>
      </w:r>
      <w:r w:rsidRPr="00BD2E59">
        <w:rPr>
          <w:rFonts w:ascii="Times New Roman" w:eastAsia="Times New Roman" w:hAnsi="Times New Roman" w:cs="Times New Roman"/>
          <w:sz w:val="28"/>
          <w:szCs w:val="28"/>
          <w:lang w:eastAsia="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p>
    <w:p w:rsidR="00BD2E59" w:rsidRPr="0046046D" w:rsidRDefault="00BD2E59" w:rsidP="00BD2E59">
      <w:pPr>
        <w:spacing w:after="0" w:line="288" w:lineRule="auto"/>
        <w:ind w:firstLine="709"/>
        <w:jc w:val="both"/>
        <w:rPr>
          <w:rFonts w:ascii="Times New Roman" w:eastAsia="Times New Roman" w:hAnsi="Times New Roman" w:cs="Times New Roman"/>
          <w:bCs/>
          <w:sz w:val="28"/>
          <w:szCs w:val="28"/>
          <w:lang w:eastAsia="ru-RU"/>
        </w:rPr>
      </w:pPr>
      <w:r w:rsidRPr="00BD2E59">
        <w:rPr>
          <w:rFonts w:ascii="Times New Roman" w:eastAsia="Times New Roman" w:hAnsi="Times New Roman" w:cs="Times New Roman"/>
          <w:bCs/>
          <w:sz w:val="28"/>
          <w:szCs w:val="28"/>
          <w:lang w:eastAsia="ru-RU"/>
        </w:rPr>
        <w:t>Расчет объёма ТБО, образуемого населением за год, представлен в таблице 34.</w:t>
      </w:r>
    </w:p>
    <w:p w:rsidR="00BD2E59" w:rsidRPr="0046046D" w:rsidRDefault="00BD2E59" w:rsidP="00BD2E59">
      <w:pPr>
        <w:spacing w:after="0" w:line="240" w:lineRule="auto"/>
        <w:ind w:right="140" w:firstLine="720"/>
        <w:jc w:val="right"/>
        <w:rPr>
          <w:rFonts w:ascii="Times New Roman" w:eastAsia="Times New Roman" w:hAnsi="Times New Roman" w:cs="Times New Roman"/>
          <w:sz w:val="28"/>
          <w:szCs w:val="28"/>
          <w:lang w:eastAsia="ru-RU"/>
        </w:rPr>
      </w:pPr>
    </w:p>
    <w:p w:rsidR="00BD2E59" w:rsidRPr="0046046D" w:rsidRDefault="00BD2E59" w:rsidP="00BD2E59">
      <w:pPr>
        <w:spacing w:after="0" w:line="360" w:lineRule="auto"/>
        <w:jc w:val="center"/>
        <w:rPr>
          <w:rFonts w:ascii="Times New Roman" w:eastAsia="Times New Roman" w:hAnsi="Times New Roman" w:cs="Times New Roman"/>
          <w:b/>
          <w:sz w:val="28"/>
          <w:szCs w:val="28"/>
          <w:lang w:eastAsia="ru-RU"/>
        </w:rPr>
      </w:pPr>
      <w:r w:rsidRPr="0046046D">
        <w:rPr>
          <w:rFonts w:ascii="Times New Roman" w:eastAsia="Times New Roman" w:hAnsi="Times New Roman" w:cs="Times New Roman"/>
          <w:b/>
          <w:sz w:val="28"/>
          <w:szCs w:val="28"/>
          <w:lang w:eastAsia="ru-RU"/>
        </w:rPr>
        <w:t>Расчет объёма ТБО, образуемого населением за год</w:t>
      </w:r>
    </w:p>
    <w:tbl>
      <w:tblPr>
        <w:tblpPr w:leftFromText="180" w:rightFromText="180" w:vertAnchor="text" w:tblpXSpec="center" w:tblpY="1"/>
        <w:tblOverlap w:val="neve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17"/>
        <w:gridCol w:w="1751"/>
        <w:gridCol w:w="1746"/>
        <w:gridCol w:w="2552"/>
      </w:tblGrid>
      <w:tr w:rsidR="00BD2E59" w:rsidRPr="00BD2E59" w:rsidTr="001D145E">
        <w:tc>
          <w:tcPr>
            <w:tcW w:w="594"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 п/п</w:t>
            </w:r>
          </w:p>
        </w:tc>
        <w:tc>
          <w:tcPr>
            <w:tcW w:w="2717"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Объекты образования отходов</w:t>
            </w:r>
          </w:p>
        </w:tc>
        <w:tc>
          <w:tcPr>
            <w:tcW w:w="1751"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Численность населения,</w:t>
            </w:r>
          </w:p>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чел.</w:t>
            </w:r>
          </w:p>
        </w:tc>
        <w:tc>
          <w:tcPr>
            <w:tcW w:w="1746"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Норматив, кг/год на 1 чел.</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Количество образующихся отходов, т/год</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пгт Красная Гора</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5906</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2911,5</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2</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д. Селец</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F45D7F"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71,1</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3</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д. Батуровка</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27,9</w:t>
            </w:r>
          </w:p>
        </w:tc>
      </w:tr>
      <w:tr w:rsidR="00BD2E59" w:rsidRPr="00BD2E59" w:rsidTr="001D145E">
        <w:trPr>
          <w:trHeight w:val="436"/>
        </w:trPr>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д. Дубенец</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1D14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91</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17,1</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5</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с. Великоудебное</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6</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 Новая Москва</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5</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2,25</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7</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 Щедрин</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5,4</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8</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 Заглодье</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0,45</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p>
        </w:tc>
        <w:tc>
          <w:tcPr>
            <w:tcW w:w="2717"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tabs>
                <w:tab w:val="left" w:pos="2786"/>
              </w:tabs>
              <w:spacing w:after="0" w:line="240" w:lineRule="auto"/>
              <w:jc w:val="both"/>
              <w:rPr>
                <w:rFonts w:ascii="Times New Roman" w:eastAsia="Times New Roman" w:hAnsi="Times New Roman" w:cs="Times New Roman"/>
                <w:b/>
                <w:sz w:val="28"/>
                <w:szCs w:val="28"/>
                <w:lang w:eastAsia="ru-RU"/>
              </w:rPr>
            </w:pPr>
            <w:r w:rsidRPr="00BD2E59">
              <w:rPr>
                <w:rFonts w:ascii="Times New Roman" w:eastAsia="Times New Roman" w:hAnsi="Times New Roman" w:cs="Times New Roman"/>
                <w:b/>
                <w:sz w:val="28"/>
                <w:szCs w:val="28"/>
                <w:lang w:eastAsia="ru-RU"/>
              </w:rPr>
              <w:t>Итого</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6367</w:t>
            </w:r>
          </w:p>
        </w:tc>
        <w:tc>
          <w:tcPr>
            <w:tcW w:w="1746"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450</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b/>
                <w:sz w:val="28"/>
                <w:szCs w:val="28"/>
                <w:lang w:eastAsia="ru-RU"/>
              </w:rPr>
            </w:pPr>
            <w:r w:rsidRPr="00BD2E59">
              <w:rPr>
                <w:rFonts w:ascii="Times New Roman" w:eastAsia="Times New Roman" w:hAnsi="Times New Roman" w:cs="Times New Roman"/>
                <w:b/>
                <w:sz w:val="28"/>
                <w:szCs w:val="28"/>
                <w:lang w:eastAsia="ru-RU"/>
              </w:rPr>
              <w:t>3035,7</w:t>
            </w:r>
          </w:p>
        </w:tc>
      </w:tr>
    </w:tbl>
    <w:p w:rsidR="00BD2E59" w:rsidRPr="00BD2E59" w:rsidRDefault="00BD2E59" w:rsidP="00BD2E59">
      <w:pPr>
        <w:spacing w:after="0" w:line="288" w:lineRule="auto"/>
        <w:ind w:firstLine="709"/>
        <w:contextualSpacing/>
        <w:jc w:val="both"/>
        <w:rPr>
          <w:rFonts w:ascii="Times New Roman" w:eastAsia="Times New Roman" w:hAnsi="Times New Roman" w:cs="Times New Roman"/>
          <w:bCs/>
          <w:color w:val="FF0000"/>
          <w:sz w:val="28"/>
          <w:szCs w:val="28"/>
          <w:lang w:eastAsia="ru-RU"/>
        </w:rPr>
      </w:pPr>
    </w:p>
    <w:p w:rsidR="00BD2E59" w:rsidRPr="00BD2E59" w:rsidRDefault="00BD2E59" w:rsidP="00BD2E59">
      <w:pPr>
        <w:spacing w:after="0" w:line="288" w:lineRule="auto"/>
        <w:ind w:firstLine="709"/>
        <w:contextualSpacing/>
        <w:jc w:val="both"/>
        <w:rPr>
          <w:rFonts w:ascii="Times New Roman" w:eastAsia="Times New Roman" w:hAnsi="Times New Roman" w:cs="Times New Roman"/>
          <w:bCs/>
          <w:sz w:val="28"/>
          <w:szCs w:val="28"/>
          <w:lang w:eastAsia="ru-RU"/>
        </w:rPr>
      </w:pPr>
      <w:r w:rsidRPr="00BD2E59">
        <w:rPr>
          <w:rFonts w:ascii="Times New Roman" w:eastAsia="Times New Roman" w:hAnsi="Times New Roman" w:cs="Times New Roman"/>
          <w:bCs/>
          <w:sz w:val="28"/>
          <w:szCs w:val="28"/>
          <w:lang w:eastAsia="ru-RU"/>
        </w:rPr>
        <w:t xml:space="preserve">Расчет объёма жидких отходов из выгребов, образуемого населением за год, производится по нормативу </w:t>
      </w:r>
      <w:r w:rsidRPr="00BD2E59">
        <w:rPr>
          <w:rFonts w:ascii="Times New Roman" w:eastAsia="Times New Roman" w:hAnsi="Times New Roman" w:cs="Times New Roman"/>
          <w:sz w:val="28"/>
          <w:szCs w:val="28"/>
          <w:lang w:eastAsia="ru-RU"/>
        </w:rPr>
        <w:t>0,3 м</w:t>
      </w:r>
      <w:r w:rsidRPr="00BD2E59">
        <w:rPr>
          <w:rFonts w:ascii="Times New Roman" w:eastAsia="Times New Roman" w:hAnsi="Times New Roman" w:cs="Times New Roman"/>
          <w:sz w:val="28"/>
          <w:szCs w:val="28"/>
          <w:vertAlign w:val="superscript"/>
          <w:lang w:eastAsia="ru-RU"/>
        </w:rPr>
        <w:t>3</w:t>
      </w:r>
      <w:r w:rsidRPr="00BD2E59">
        <w:rPr>
          <w:rFonts w:ascii="Times New Roman" w:eastAsia="Times New Roman" w:hAnsi="Times New Roman" w:cs="Times New Roman"/>
          <w:sz w:val="28"/>
          <w:szCs w:val="28"/>
          <w:lang w:eastAsia="ru-RU"/>
        </w:rPr>
        <w:t xml:space="preserve"> </w:t>
      </w:r>
      <w:r w:rsidRPr="00BD2E59">
        <w:rPr>
          <w:rFonts w:ascii="Times New Roman" w:eastAsia="Times New Roman" w:hAnsi="Times New Roman" w:cs="Times New Roman"/>
          <w:bCs/>
          <w:sz w:val="28"/>
          <w:szCs w:val="28"/>
          <w:lang w:eastAsia="ru-RU"/>
        </w:rPr>
        <w:t xml:space="preserve">на 1 чел. в год, приведенному в </w:t>
      </w:r>
      <w:r w:rsidRPr="00BD2E59">
        <w:rPr>
          <w:rFonts w:ascii="Times New Roman" w:eastAsia="Times New Roman" w:hAnsi="Times New Roman" w:cs="Times New Roman"/>
          <w:sz w:val="28"/>
          <w:szCs w:val="28"/>
          <w:lang w:eastAsia="ru-RU"/>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w:t>
      </w:r>
      <w:r w:rsidRPr="00BD2E59">
        <w:rPr>
          <w:rFonts w:ascii="Times New Roman" w:eastAsia="Times New Roman" w:hAnsi="Times New Roman" w:cs="Times New Roman"/>
          <w:bCs/>
          <w:sz w:val="28"/>
          <w:szCs w:val="28"/>
          <w:lang w:eastAsia="ru-RU"/>
        </w:rPr>
        <w:t>представлен в таблице ниже.</w:t>
      </w:r>
    </w:p>
    <w:p w:rsidR="00BD2E59" w:rsidRPr="0046046D" w:rsidRDefault="00BD2E59" w:rsidP="00BD2E59">
      <w:pPr>
        <w:spacing w:after="0" w:line="288" w:lineRule="auto"/>
        <w:ind w:left="709" w:right="140" w:firstLine="131"/>
        <w:contextualSpacing/>
        <w:jc w:val="right"/>
        <w:rPr>
          <w:rFonts w:ascii="Times New Roman" w:eastAsia="Times New Roman" w:hAnsi="Times New Roman" w:cs="Times New Roman"/>
          <w:sz w:val="28"/>
          <w:szCs w:val="28"/>
          <w:lang w:eastAsia="ru-RU"/>
        </w:rPr>
      </w:pPr>
    </w:p>
    <w:p w:rsidR="00BD2E59" w:rsidRPr="00BD2E59" w:rsidRDefault="00BD2E59" w:rsidP="00BD2E59">
      <w:pPr>
        <w:spacing w:after="0" w:line="288" w:lineRule="auto"/>
        <w:contextualSpacing/>
        <w:jc w:val="center"/>
        <w:rPr>
          <w:rFonts w:ascii="Times New Roman" w:eastAsia="Times New Roman" w:hAnsi="Times New Roman" w:cs="Times New Roman"/>
          <w:b/>
          <w:i/>
          <w:sz w:val="28"/>
          <w:szCs w:val="28"/>
          <w:lang w:eastAsia="ru-RU"/>
        </w:rPr>
      </w:pPr>
      <w:r w:rsidRPr="0046046D">
        <w:rPr>
          <w:rFonts w:ascii="Times New Roman" w:eastAsia="Times New Roman" w:hAnsi="Times New Roman" w:cs="Times New Roman"/>
          <w:b/>
          <w:sz w:val="28"/>
          <w:szCs w:val="28"/>
          <w:lang w:eastAsia="ru-RU"/>
        </w:rPr>
        <w:lastRenderedPageBreak/>
        <w:t>Расчет объёма</w:t>
      </w:r>
      <w:r w:rsidRPr="0046046D">
        <w:rPr>
          <w:rFonts w:ascii="Times New Roman" w:eastAsia="Times New Roman" w:hAnsi="Times New Roman" w:cs="Times New Roman"/>
          <w:b/>
          <w:bCs/>
          <w:sz w:val="28"/>
          <w:szCs w:val="28"/>
          <w:lang w:eastAsia="ru-RU"/>
        </w:rPr>
        <w:t xml:space="preserve"> жидких отходов из выгребов</w:t>
      </w:r>
      <w:r w:rsidRPr="0046046D">
        <w:rPr>
          <w:rFonts w:ascii="Times New Roman" w:eastAsia="Times New Roman" w:hAnsi="Times New Roman" w:cs="Times New Roman"/>
          <w:b/>
          <w:sz w:val="28"/>
          <w:szCs w:val="28"/>
          <w:lang w:eastAsia="ru-RU"/>
        </w:rPr>
        <w:t>, образуемого населением за</w:t>
      </w:r>
      <w:r w:rsidRPr="00BD2E59">
        <w:rPr>
          <w:rFonts w:ascii="Times New Roman" w:eastAsia="Times New Roman" w:hAnsi="Times New Roman" w:cs="Times New Roman"/>
          <w:b/>
          <w:i/>
          <w:sz w:val="28"/>
          <w:szCs w:val="28"/>
          <w:lang w:eastAsia="ru-RU"/>
        </w:rPr>
        <w:t xml:space="preserve"> </w:t>
      </w:r>
      <w:r w:rsidR="0046046D">
        <w:rPr>
          <w:rFonts w:ascii="Times New Roman" w:eastAsia="Times New Roman" w:hAnsi="Times New Roman" w:cs="Times New Roman"/>
          <w:b/>
          <w:sz w:val="28"/>
          <w:szCs w:val="28"/>
          <w:lang w:eastAsia="ru-RU"/>
        </w:rPr>
        <w:t xml:space="preserve">с </w:t>
      </w:r>
    </w:p>
    <w:tbl>
      <w:tblPr>
        <w:tblpPr w:leftFromText="180" w:rightFromText="180" w:vertAnchor="text" w:tblpXSpec="center" w:tblpY="1"/>
        <w:tblOverlap w:val="neve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17"/>
        <w:gridCol w:w="1751"/>
        <w:gridCol w:w="1746"/>
        <w:gridCol w:w="2552"/>
      </w:tblGrid>
      <w:tr w:rsidR="00BD2E59" w:rsidRPr="00BD2E59" w:rsidTr="001D145E">
        <w:tc>
          <w:tcPr>
            <w:tcW w:w="594"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 п/п</w:t>
            </w:r>
          </w:p>
        </w:tc>
        <w:tc>
          <w:tcPr>
            <w:tcW w:w="2717"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Объекты образования отходов</w:t>
            </w:r>
          </w:p>
        </w:tc>
        <w:tc>
          <w:tcPr>
            <w:tcW w:w="1751"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Численность населения,</w:t>
            </w:r>
          </w:p>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чел.</w:t>
            </w:r>
          </w:p>
        </w:tc>
        <w:tc>
          <w:tcPr>
            <w:tcW w:w="1746"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Норматив,  м</w:t>
            </w:r>
            <w:r w:rsidRPr="00BD2E59">
              <w:rPr>
                <w:rFonts w:ascii="Times New Roman" w:eastAsia="Times New Roman" w:hAnsi="Times New Roman" w:cs="Times New Roman"/>
                <w:sz w:val="28"/>
                <w:szCs w:val="28"/>
                <w:vertAlign w:val="superscript"/>
                <w:lang w:eastAsia="ru-RU"/>
              </w:rPr>
              <w:t>3</w:t>
            </w:r>
            <w:r w:rsidRPr="00BD2E59">
              <w:rPr>
                <w:rFonts w:ascii="Times New Roman" w:eastAsia="Times New Roman" w:hAnsi="Times New Roman" w:cs="Times New Roman"/>
                <w:sz w:val="28"/>
                <w:szCs w:val="28"/>
                <w:lang w:eastAsia="ru-RU"/>
              </w:rPr>
              <w:t>/год на 1 чел.</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Количество образующихся отходов, м</w:t>
            </w:r>
            <w:r w:rsidRPr="00BD2E59">
              <w:rPr>
                <w:rFonts w:ascii="Times New Roman" w:eastAsia="Times New Roman" w:hAnsi="Times New Roman" w:cs="Times New Roman"/>
                <w:sz w:val="28"/>
                <w:szCs w:val="28"/>
                <w:vertAlign w:val="superscript"/>
                <w:lang w:eastAsia="ru-RU"/>
              </w:rPr>
              <w:t>3</w:t>
            </w:r>
            <w:r w:rsidRPr="00BD2E59">
              <w:rPr>
                <w:rFonts w:ascii="Times New Roman" w:eastAsia="Times New Roman" w:hAnsi="Times New Roman" w:cs="Times New Roman"/>
                <w:sz w:val="28"/>
                <w:szCs w:val="28"/>
                <w:lang w:eastAsia="ru-RU"/>
              </w:rPr>
              <w:t>/год</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пгт Красная Гора</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5906</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1941</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2</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д. Селец</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47,4</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3</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д. Батуровка</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18,6</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4</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д. Дубенец</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11,4</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5</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с. Великоудебное</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6</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 Новая Москва</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5</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1,5</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7</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 Щедрин</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3,6</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8</w:t>
            </w:r>
          </w:p>
        </w:tc>
        <w:tc>
          <w:tcPr>
            <w:tcW w:w="2717"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п. Заглодье</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r>
      <w:tr w:rsidR="00BD2E59" w:rsidRPr="00BD2E59" w:rsidTr="001D145E">
        <w:tc>
          <w:tcPr>
            <w:tcW w:w="594" w:type="dxa"/>
            <w:tcBorders>
              <w:top w:val="single" w:sz="4" w:space="0" w:color="auto"/>
              <w:left w:val="single" w:sz="4" w:space="0" w:color="auto"/>
              <w:bottom w:val="single" w:sz="4" w:space="0" w:color="auto"/>
              <w:right w:val="single" w:sz="4" w:space="0" w:color="auto"/>
            </w:tcBorders>
            <w:vAlign w:val="center"/>
          </w:tcPr>
          <w:p w:rsidR="00BD2E59" w:rsidRPr="00BD2E59" w:rsidRDefault="00BD2E59" w:rsidP="00BD2E59">
            <w:pPr>
              <w:spacing w:after="0" w:line="240" w:lineRule="auto"/>
              <w:ind w:firstLine="72"/>
              <w:jc w:val="center"/>
              <w:rPr>
                <w:rFonts w:ascii="Times New Roman" w:eastAsia="Times New Roman" w:hAnsi="Times New Roman" w:cs="Times New Roman"/>
                <w:sz w:val="28"/>
                <w:szCs w:val="28"/>
                <w:lang w:eastAsia="ru-RU"/>
              </w:rPr>
            </w:pPr>
          </w:p>
        </w:tc>
        <w:tc>
          <w:tcPr>
            <w:tcW w:w="2717"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tabs>
                <w:tab w:val="left" w:pos="2786"/>
              </w:tabs>
              <w:spacing w:after="0" w:line="240" w:lineRule="auto"/>
              <w:jc w:val="both"/>
              <w:rPr>
                <w:rFonts w:ascii="Times New Roman" w:eastAsia="Times New Roman" w:hAnsi="Times New Roman" w:cs="Times New Roman"/>
                <w:b/>
                <w:sz w:val="28"/>
                <w:szCs w:val="28"/>
                <w:lang w:eastAsia="ru-RU"/>
              </w:rPr>
            </w:pPr>
            <w:r w:rsidRPr="00BD2E59">
              <w:rPr>
                <w:rFonts w:ascii="Times New Roman" w:eastAsia="Times New Roman" w:hAnsi="Times New Roman" w:cs="Times New Roman"/>
                <w:b/>
                <w:sz w:val="28"/>
                <w:szCs w:val="28"/>
                <w:lang w:eastAsia="ru-RU"/>
              </w:rPr>
              <w:t>Итого</w:t>
            </w:r>
          </w:p>
        </w:tc>
        <w:tc>
          <w:tcPr>
            <w:tcW w:w="1751" w:type="dxa"/>
            <w:tcBorders>
              <w:top w:val="single" w:sz="4" w:space="0" w:color="auto"/>
              <w:left w:val="single" w:sz="4" w:space="0" w:color="auto"/>
              <w:bottom w:val="single" w:sz="4" w:space="0" w:color="auto"/>
              <w:right w:val="single" w:sz="4" w:space="0" w:color="auto"/>
            </w:tcBorders>
            <w:vAlign w:val="center"/>
          </w:tcPr>
          <w:p w:rsidR="00BD2E59" w:rsidRPr="00BD2E59" w:rsidRDefault="001D145E" w:rsidP="00BD2E5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6367</w:t>
            </w:r>
          </w:p>
        </w:tc>
        <w:tc>
          <w:tcPr>
            <w:tcW w:w="1746" w:type="dxa"/>
            <w:tcBorders>
              <w:top w:val="single" w:sz="4" w:space="0" w:color="auto"/>
              <w:left w:val="single" w:sz="4" w:space="0" w:color="auto"/>
              <w:bottom w:val="single" w:sz="4" w:space="0" w:color="auto"/>
              <w:right w:val="single" w:sz="4" w:space="0" w:color="auto"/>
            </w:tcBorders>
          </w:tcPr>
          <w:p w:rsidR="00BD2E59" w:rsidRPr="00BD2E59" w:rsidRDefault="00BD2E59" w:rsidP="00BD2E59">
            <w:pPr>
              <w:spacing w:after="0" w:line="240" w:lineRule="auto"/>
              <w:jc w:val="center"/>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0,3</w:t>
            </w:r>
          </w:p>
        </w:tc>
        <w:tc>
          <w:tcPr>
            <w:tcW w:w="2552" w:type="dxa"/>
            <w:tcBorders>
              <w:top w:val="single" w:sz="4" w:space="0" w:color="auto"/>
              <w:left w:val="single" w:sz="4" w:space="0" w:color="auto"/>
              <w:bottom w:val="single" w:sz="4" w:space="0" w:color="auto"/>
              <w:right w:val="single" w:sz="4" w:space="0" w:color="auto"/>
            </w:tcBorders>
            <w:vAlign w:val="bottom"/>
          </w:tcPr>
          <w:p w:rsidR="00BD2E59" w:rsidRPr="00BD2E59" w:rsidRDefault="00BD2E59" w:rsidP="00BD2E59">
            <w:pPr>
              <w:spacing w:after="0" w:line="240" w:lineRule="auto"/>
              <w:jc w:val="center"/>
              <w:rPr>
                <w:rFonts w:ascii="Times New Roman" w:eastAsia="Times New Roman" w:hAnsi="Times New Roman" w:cs="Times New Roman"/>
                <w:b/>
                <w:sz w:val="28"/>
                <w:szCs w:val="28"/>
                <w:lang w:eastAsia="ru-RU"/>
              </w:rPr>
            </w:pPr>
            <w:r w:rsidRPr="00BD2E59">
              <w:rPr>
                <w:rFonts w:ascii="Times New Roman" w:eastAsia="Times New Roman" w:hAnsi="Times New Roman" w:cs="Times New Roman"/>
                <w:b/>
                <w:sz w:val="28"/>
                <w:szCs w:val="28"/>
                <w:lang w:eastAsia="ru-RU"/>
              </w:rPr>
              <w:t>2023,8</w:t>
            </w:r>
          </w:p>
        </w:tc>
      </w:tr>
    </w:tbl>
    <w:p w:rsidR="00BD2E59" w:rsidRPr="00BD2E59" w:rsidRDefault="00BD2E59" w:rsidP="00BD2E59">
      <w:pPr>
        <w:spacing w:after="0" w:line="288" w:lineRule="auto"/>
        <w:ind w:firstLine="709"/>
        <w:jc w:val="both"/>
        <w:rPr>
          <w:rFonts w:ascii="Times New Roman" w:eastAsia="Times New Roman" w:hAnsi="Times New Roman" w:cs="Times New Roman"/>
          <w:color w:val="FF0000"/>
          <w:sz w:val="28"/>
          <w:szCs w:val="28"/>
          <w:lang w:eastAsia="ru-RU"/>
        </w:rPr>
      </w:pPr>
    </w:p>
    <w:p w:rsidR="00BD2E59" w:rsidRPr="00BD2E59" w:rsidRDefault="00BD2E59" w:rsidP="00BD2E59">
      <w:pPr>
        <w:spacing w:after="0" w:line="288" w:lineRule="auto"/>
        <w:ind w:firstLine="709"/>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 xml:space="preserve">Таким образом, на сегодняшний день с территории поселения необходимо собирать и вывозить 3035,7 тонн ТБО, образуемых населением, а также отходы, образуемые предприятиями и учреждениями Красногорского городского поселения, и смет с поверхности улиц и дорог общего пользования. </w:t>
      </w:r>
    </w:p>
    <w:p w:rsidR="00BD2E59" w:rsidRPr="00BD2E59" w:rsidRDefault="00BD2E59" w:rsidP="00BD2E59">
      <w:pPr>
        <w:spacing w:after="0" w:line="288" w:lineRule="auto"/>
        <w:ind w:firstLine="709"/>
        <w:contextualSpacing/>
        <w:jc w:val="both"/>
        <w:rPr>
          <w:rFonts w:ascii="Times New Roman" w:eastAsia="Times New Roman" w:hAnsi="Times New Roman" w:cs="Times New Roman"/>
          <w:sz w:val="28"/>
          <w:szCs w:val="28"/>
          <w:lang w:eastAsia="ru-RU"/>
        </w:rPr>
      </w:pPr>
      <w:r w:rsidRPr="00BD2E59">
        <w:rPr>
          <w:rFonts w:ascii="Times New Roman" w:eastAsia="Times New Roman" w:hAnsi="Times New Roman" w:cs="Times New Roman"/>
          <w:sz w:val="28"/>
          <w:szCs w:val="28"/>
          <w:lang w:eastAsia="ru-RU"/>
        </w:rPr>
        <w:t>Объем жидких отходов из выгребов, образуемых населением, составляет 1924,2 м</w:t>
      </w:r>
      <w:r w:rsidRPr="00BD2E59">
        <w:rPr>
          <w:rFonts w:ascii="Times New Roman" w:eastAsia="Times New Roman" w:hAnsi="Times New Roman" w:cs="Times New Roman"/>
          <w:sz w:val="28"/>
          <w:szCs w:val="28"/>
          <w:vertAlign w:val="superscript"/>
          <w:lang w:eastAsia="ru-RU"/>
        </w:rPr>
        <w:t>3</w:t>
      </w:r>
      <w:r w:rsidRPr="00BD2E59">
        <w:rPr>
          <w:rFonts w:ascii="Times New Roman" w:eastAsia="Times New Roman" w:hAnsi="Times New Roman" w:cs="Times New Roman"/>
          <w:sz w:val="28"/>
          <w:szCs w:val="28"/>
          <w:lang w:eastAsia="ru-RU"/>
        </w:rPr>
        <w:t>. Мероприятия по удалению жидких бытовых отходов из выгребов рассмотрены в разделе 1.9.2. «Канализация».</w:t>
      </w:r>
    </w:p>
    <w:p w:rsidR="00B017DD" w:rsidRPr="00B017DD" w:rsidRDefault="00B017DD" w:rsidP="00B017DD">
      <w:pPr>
        <w:autoSpaceDE w:val="0"/>
        <w:autoSpaceDN w:val="0"/>
        <w:adjustRightInd w:val="0"/>
        <w:rPr>
          <w:rFonts w:ascii="Times New Roman" w:hAnsi="Times New Roman" w:cs="Times New Roman"/>
          <w:bCs/>
          <w:sz w:val="28"/>
          <w:szCs w:val="28"/>
        </w:rPr>
      </w:pPr>
      <w:r w:rsidRPr="00BD2E59">
        <w:rPr>
          <w:rFonts w:ascii="Times New Roman" w:hAnsi="Times New Roman" w:cs="Times New Roman"/>
          <w:bCs/>
          <w:sz w:val="28"/>
          <w:szCs w:val="28"/>
        </w:rPr>
        <w:tab/>
        <w:t>График вывоза ТКО у населения ежедневно, юридические лица и индивидуальные предприниматели по договору.</w:t>
      </w:r>
    </w:p>
    <w:p w:rsidR="00C55343" w:rsidRDefault="00543A10" w:rsidP="00C5534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543A10">
        <w:rPr>
          <w:rFonts w:ascii="Times New Roman" w:eastAsia="Times New Roman" w:hAnsi="Times New Roman" w:cs="Times New Roman"/>
          <w:b/>
          <w:sz w:val="28"/>
          <w:szCs w:val="28"/>
          <w:lang w:eastAsia="ru-RU"/>
        </w:rPr>
        <w:t xml:space="preserve">План развития </w:t>
      </w:r>
      <w:r w:rsidR="009526B3">
        <w:rPr>
          <w:rFonts w:ascii="Times New Roman" w:eastAsia="Times New Roman" w:hAnsi="Times New Roman" w:cs="Times New Roman"/>
          <w:b/>
          <w:sz w:val="28"/>
          <w:szCs w:val="28"/>
          <w:lang w:eastAsia="ru-RU"/>
        </w:rPr>
        <w:t xml:space="preserve">Красногорского </w:t>
      </w:r>
      <w:r w:rsidRPr="00543A1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городского </w:t>
      </w:r>
      <w:r w:rsidRPr="00543A10">
        <w:rPr>
          <w:rFonts w:ascii="Times New Roman" w:eastAsia="Times New Roman" w:hAnsi="Times New Roman" w:cs="Times New Roman"/>
          <w:b/>
          <w:sz w:val="28"/>
          <w:szCs w:val="28"/>
          <w:lang w:eastAsia="ru-RU"/>
        </w:rPr>
        <w:t>поселения,  план прогнозируемой застройки и прогнозируемый спрос на коммунальные ресурсы на период дейс</w:t>
      </w:r>
      <w:r w:rsidR="00537088">
        <w:rPr>
          <w:rFonts w:ascii="Times New Roman" w:eastAsia="Times New Roman" w:hAnsi="Times New Roman" w:cs="Times New Roman"/>
          <w:b/>
          <w:sz w:val="28"/>
          <w:szCs w:val="28"/>
          <w:lang w:eastAsia="ru-RU"/>
        </w:rPr>
        <w:t>твия генерального плана</w:t>
      </w:r>
    </w:p>
    <w:p w:rsidR="00C55343" w:rsidRPr="00C55343" w:rsidRDefault="00C55343" w:rsidP="00C5534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55343">
        <w:rPr>
          <w:rFonts w:ascii="Times New Roman" w:eastAsia="Times New Roman" w:hAnsi="Times New Roman" w:cs="Times New Roman"/>
          <w:sz w:val="28"/>
          <w:szCs w:val="28"/>
          <w:lang w:eastAsia="ru-RU"/>
        </w:rPr>
        <w:t>Основными целями муниципальной жилищной политики   являются формирование комфортных условий проживания для всех групп населения, обеспечение населения современным и относительно недорогим жильем, обеспечение гарантированного стандарта качества жилья.</w:t>
      </w:r>
    </w:p>
    <w:p w:rsidR="00537088" w:rsidRDefault="00537088" w:rsidP="0053708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37088">
        <w:rPr>
          <w:rFonts w:ascii="Times New Roman" w:eastAsia="Times New Roman" w:hAnsi="Times New Roman" w:cs="Times New Roman"/>
          <w:sz w:val="28"/>
          <w:szCs w:val="28"/>
          <w:lang w:eastAsia="ru-RU"/>
        </w:rPr>
        <w:t>В рамках реализа</w:t>
      </w:r>
      <w:r>
        <w:rPr>
          <w:rFonts w:ascii="Times New Roman" w:eastAsia="Times New Roman" w:hAnsi="Times New Roman" w:cs="Times New Roman"/>
          <w:sz w:val="28"/>
          <w:szCs w:val="28"/>
          <w:lang w:eastAsia="ru-RU"/>
        </w:rPr>
        <w:t xml:space="preserve">ции проекта генерального плана </w:t>
      </w:r>
      <w:r w:rsidR="009526B3">
        <w:rPr>
          <w:rFonts w:ascii="Times New Roman" w:eastAsia="Times New Roman" w:hAnsi="Times New Roman" w:cs="Times New Roman"/>
          <w:sz w:val="28"/>
          <w:szCs w:val="28"/>
          <w:lang w:eastAsia="ru-RU"/>
        </w:rPr>
        <w:t xml:space="preserve">Красногорского </w:t>
      </w:r>
      <w:r>
        <w:rPr>
          <w:rFonts w:ascii="Times New Roman" w:eastAsia="Times New Roman" w:hAnsi="Times New Roman" w:cs="Times New Roman"/>
          <w:sz w:val="28"/>
          <w:szCs w:val="28"/>
          <w:lang w:eastAsia="ru-RU"/>
        </w:rPr>
        <w:t>городского</w:t>
      </w:r>
      <w:r w:rsidRPr="00537088">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д</w:t>
      </w:r>
      <w:r w:rsidRPr="00537088">
        <w:rPr>
          <w:rFonts w:ascii="Times New Roman" w:eastAsia="Times New Roman" w:hAnsi="Times New Roman" w:cs="Times New Roman"/>
          <w:sz w:val="28"/>
          <w:szCs w:val="28"/>
          <w:lang w:eastAsia="ru-RU"/>
        </w:rPr>
        <w:t xml:space="preserve">о конца расчетного срока предполагается ввести в эксплуатацию за счет всех источников финансирования </w:t>
      </w:r>
      <w:r w:rsidR="00321D2B" w:rsidRPr="00321D2B">
        <w:rPr>
          <w:rFonts w:ascii="Times New Roman" w:eastAsia="Times New Roman" w:hAnsi="Times New Roman" w:cs="Times New Roman"/>
          <w:sz w:val="28"/>
          <w:szCs w:val="28"/>
          <w:lang w:eastAsia="ru-RU"/>
        </w:rPr>
        <w:t>134,0</w:t>
      </w:r>
      <w:r w:rsidRPr="00321D2B">
        <w:rPr>
          <w:rFonts w:ascii="Times New Roman" w:eastAsia="Times New Roman" w:hAnsi="Times New Roman" w:cs="Times New Roman"/>
          <w:sz w:val="28"/>
          <w:szCs w:val="28"/>
          <w:lang w:eastAsia="ru-RU"/>
        </w:rPr>
        <w:t xml:space="preserve"> тыс. м</w:t>
      </w:r>
      <w:r w:rsidRPr="00321D2B">
        <w:rPr>
          <w:rFonts w:ascii="Times New Roman" w:eastAsia="Times New Roman" w:hAnsi="Times New Roman" w:cs="Times New Roman"/>
          <w:sz w:val="28"/>
          <w:szCs w:val="28"/>
          <w:vertAlign w:val="superscript"/>
          <w:lang w:eastAsia="ru-RU"/>
        </w:rPr>
        <w:t>2</w:t>
      </w:r>
      <w:r w:rsidRPr="00537088">
        <w:rPr>
          <w:rFonts w:ascii="Times New Roman" w:eastAsia="Times New Roman" w:hAnsi="Times New Roman" w:cs="Times New Roman"/>
          <w:sz w:val="28"/>
          <w:szCs w:val="28"/>
          <w:lang w:eastAsia="ru-RU"/>
        </w:rPr>
        <w:t xml:space="preserve"> общей площади жилого фонда. Строительство нового жилья предусматривается с обеспечением всеми видами инженерного благоустройства.</w:t>
      </w:r>
    </w:p>
    <w:p w:rsidR="00C55343" w:rsidRDefault="00C55343" w:rsidP="0053708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C55343">
        <w:rPr>
          <w:rFonts w:ascii="Times New Roman" w:eastAsia="Times New Roman" w:hAnsi="Times New Roman" w:cs="Times New Roman"/>
          <w:sz w:val="28"/>
          <w:szCs w:val="28"/>
          <w:lang w:eastAsia="ru-RU"/>
        </w:rPr>
        <w:t xml:space="preserve">Объем нового жилищного строительства определен исходя из базового сценария развития демографической ситуации, согласно которому к 2031 г численность населения </w:t>
      </w:r>
      <w:r w:rsidR="009526B3">
        <w:rPr>
          <w:rFonts w:ascii="Times New Roman" w:eastAsia="Times New Roman" w:hAnsi="Times New Roman" w:cs="Times New Roman"/>
          <w:sz w:val="28"/>
          <w:szCs w:val="28"/>
          <w:lang w:eastAsia="ru-RU"/>
        </w:rPr>
        <w:t xml:space="preserve">Красногорского </w:t>
      </w:r>
      <w:r w:rsidRPr="00C55343">
        <w:rPr>
          <w:rFonts w:ascii="Times New Roman" w:eastAsia="Times New Roman" w:hAnsi="Times New Roman" w:cs="Times New Roman"/>
          <w:sz w:val="28"/>
          <w:szCs w:val="28"/>
          <w:lang w:eastAsia="ru-RU"/>
        </w:rPr>
        <w:t>городског</w:t>
      </w:r>
      <w:r w:rsidR="00321D2B">
        <w:rPr>
          <w:rFonts w:ascii="Times New Roman" w:eastAsia="Times New Roman" w:hAnsi="Times New Roman" w:cs="Times New Roman"/>
          <w:sz w:val="28"/>
          <w:szCs w:val="28"/>
          <w:lang w:eastAsia="ru-RU"/>
        </w:rPr>
        <w:t>о поселения может составить 6,2-7,0</w:t>
      </w:r>
      <w:r w:rsidRPr="00C55343">
        <w:rPr>
          <w:rFonts w:ascii="Times New Roman" w:eastAsia="Times New Roman" w:hAnsi="Times New Roman" w:cs="Times New Roman"/>
          <w:sz w:val="28"/>
          <w:szCs w:val="28"/>
          <w:lang w:eastAsia="ru-RU"/>
        </w:rPr>
        <w:t xml:space="preserve"> тыс. человек и повышению нормы жилищной обеспеченности </w:t>
      </w:r>
      <w:r w:rsidR="006C2A9D">
        <w:rPr>
          <w:rFonts w:ascii="Times New Roman" w:eastAsia="Times New Roman" w:hAnsi="Times New Roman" w:cs="Times New Roman"/>
          <w:sz w:val="28"/>
          <w:szCs w:val="28"/>
          <w:lang w:eastAsia="ru-RU"/>
        </w:rPr>
        <w:t>к концу расчетного срока до 40</w:t>
      </w:r>
      <w:r w:rsidRPr="00C55343">
        <w:rPr>
          <w:rFonts w:ascii="Times New Roman" w:eastAsia="Times New Roman" w:hAnsi="Times New Roman" w:cs="Times New Roman"/>
          <w:sz w:val="28"/>
          <w:szCs w:val="28"/>
          <w:lang w:eastAsia="ru-RU"/>
        </w:rPr>
        <w:t xml:space="preserve"> м</w:t>
      </w:r>
      <w:r w:rsidRPr="001763AD">
        <w:rPr>
          <w:rFonts w:ascii="Times New Roman" w:eastAsia="Times New Roman" w:hAnsi="Times New Roman" w:cs="Times New Roman"/>
          <w:sz w:val="28"/>
          <w:szCs w:val="28"/>
          <w:vertAlign w:val="superscript"/>
          <w:lang w:eastAsia="ru-RU"/>
        </w:rPr>
        <w:t>2</w:t>
      </w:r>
      <w:r w:rsidRPr="00C55343">
        <w:rPr>
          <w:rFonts w:ascii="Times New Roman" w:eastAsia="Times New Roman" w:hAnsi="Times New Roman" w:cs="Times New Roman"/>
          <w:sz w:val="28"/>
          <w:szCs w:val="28"/>
          <w:lang w:eastAsia="ru-RU"/>
        </w:rPr>
        <w:t xml:space="preserve">  общей площади на одного человека. </w:t>
      </w:r>
    </w:p>
    <w:p w:rsidR="007E2B7C" w:rsidRDefault="007E2B7C" w:rsidP="007E2B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E2B7C">
        <w:rPr>
          <w:rFonts w:ascii="Times New Roman" w:eastAsia="Times New Roman" w:hAnsi="Times New Roman" w:cs="Times New Roman"/>
          <w:sz w:val="28"/>
          <w:szCs w:val="28"/>
          <w:lang w:eastAsia="ru-RU"/>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w:t>
      </w:r>
    </w:p>
    <w:p w:rsidR="007E2B7C" w:rsidRDefault="007E2B7C" w:rsidP="007E2B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E2B7C">
        <w:rPr>
          <w:rFonts w:ascii="Times New Roman" w:eastAsia="Times New Roman" w:hAnsi="Times New Roman" w:cs="Times New Roman"/>
          <w:sz w:val="28"/>
          <w:szCs w:val="28"/>
          <w:lang w:eastAsia="ru-RU"/>
        </w:rPr>
        <w:t xml:space="preserve">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w:t>
      </w:r>
    </w:p>
    <w:p w:rsidR="001763AD" w:rsidRPr="001763AD" w:rsidRDefault="007E2B7C" w:rsidP="007E2B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E2B7C">
        <w:rPr>
          <w:rFonts w:ascii="Times New Roman" w:eastAsia="Times New Roman" w:hAnsi="Times New Roman" w:cs="Times New Roman"/>
          <w:sz w:val="28"/>
          <w:szCs w:val="28"/>
          <w:lang w:eastAsia="ru-RU"/>
        </w:rPr>
        <w:t xml:space="preserve">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1763AD" w:rsidRDefault="007E2B7C" w:rsidP="007E2B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Прогнозируемый</w:t>
      </w:r>
      <w:r w:rsidRPr="007E2B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w:t>
      </w:r>
      <w:r w:rsidRPr="007E2B7C">
        <w:rPr>
          <w:rFonts w:ascii="Times New Roman" w:eastAsia="Times New Roman" w:hAnsi="Times New Roman" w:cs="Times New Roman"/>
          <w:sz w:val="28"/>
          <w:szCs w:val="28"/>
          <w:lang w:eastAsia="ru-RU"/>
        </w:rPr>
        <w:t xml:space="preserve">суточный расход воды на хозяйственно-питьевые нужды и поливку территории </w:t>
      </w:r>
      <w:r w:rsidR="00BD2E59">
        <w:rPr>
          <w:rFonts w:ascii="Times New Roman" w:eastAsia="Times New Roman" w:hAnsi="Times New Roman" w:cs="Times New Roman"/>
          <w:sz w:val="28"/>
          <w:szCs w:val="28"/>
          <w:lang w:eastAsia="ru-RU"/>
        </w:rPr>
        <w:t xml:space="preserve">Красногорского </w:t>
      </w:r>
      <w:r w:rsidRPr="007E2B7C">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 xml:space="preserve"> на расчетный срок составит </w:t>
      </w:r>
      <w:r w:rsidR="006C2A9D" w:rsidRPr="006C2A9D">
        <w:rPr>
          <w:rFonts w:ascii="Times New Roman" w:eastAsia="Times New Roman" w:hAnsi="Times New Roman" w:cs="Times New Roman"/>
          <w:sz w:val="28"/>
          <w:szCs w:val="28"/>
          <w:lang w:eastAsia="ru-RU"/>
        </w:rPr>
        <w:t>1860,16</w:t>
      </w:r>
      <w:r w:rsidRPr="006C2A9D">
        <w:rPr>
          <w:rFonts w:ascii="Times New Roman" w:eastAsia="Times New Roman" w:hAnsi="Times New Roman" w:cs="Times New Roman"/>
          <w:sz w:val="28"/>
          <w:szCs w:val="28"/>
          <w:lang w:eastAsia="ru-RU"/>
        </w:rPr>
        <w:t xml:space="preserve"> м</w:t>
      </w:r>
      <w:r w:rsidRPr="006C2A9D">
        <w:rPr>
          <w:rFonts w:ascii="Times New Roman" w:eastAsia="Times New Roman" w:hAnsi="Times New Roman" w:cs="Times New Roman"/>
          <w:sz w:val="28"/>
          <w:szCs w:val="28"/>
          <w:vertAlign w:val="superscript"/>
          <w:lang w:eastAsia="ru-RU"/>
        </w:rPr>
        <w:t>3</w:t>
      </w:r>
      <w:r w:rsidRPr="006C2A9D">
        <w:rPr>
          <w:rFonts w:ascii="Times New Roman" w:eastAsia="Times New Roman" w:hAnsi="Times New Roman" w:cs="Times New Roman"/>
          <w:sz w:val="28"/>
          <w:szCs w:val="28"/>
          <w:lang w:eastAsia="ru-RU"/>
        </w:rPr>
        <w:t>/сут.</w:t>
      </w:r>
      <w:r>
        <w:rPr>
          <w:rFonts w:ascii="Times New Roman" w:eastAsia="Times New Roman" w:hAnsi="Times New Roman" w:cs="Times New Roman"/>
          <w:sz w:val="28"/>
          <w:szCs w:val="28"/>
          <w:lang w:eastAsia="ru-RU"/>
        </w:rPr>
        <w:t xml:space="preserve"> </w:t>
      </w:r>
    </w:p>
    <w:p w:rsidR="007E2B7C" w:rsidRDefault="007E2B7C" w:rsidP="00A765B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E2B7C">
        <w:rPr>
          <w:rFonts w:ascii="Times New Roman" w:eastAsia="Times New Roman" w:hAnsi="Times New Roman" w:cs="Times New Roman"/>
          <w:sz w:val="28"/>
          <w:szCs w:val="28"/>
          <w:lang w:eastAsia="ru-RU"/>
        </w:rPr>
        <w:t xml:space="preserve">Расчетный суточный расход сточных вод на территории </w:t>
      </w:r>
      <w:r w:rsidR="00BD2E59">
        <w:rPr>
          <w:rFonts w:ascii="Times New Roman" w:eastAsia="Times New Roman" w:hAnsi="Times New Roman" w:cs="Times New Roman"/>
          <w:sz w:val="28"/>
          <w:szCs w:val="28"/>
          <w:lang w:eastAsia="ru-RU"/>
        </w:rPr>
        <w:t xml:space="preserve">Красногорского </w:t>
      </w:r>
      <w:r w:rsidRPr="007E2B7C">
        <w:rPr>
          <w:rFonts w:ascii="Times New Roman" w:eastAsia="Times New Roman" w:hAnsi="Times New Roman" w:cs="Times New Roman"/>
          <w:sz w:val="28"/>
          <w:szCs w:val="28"/>
          <w:lang w:eastAsia="ru-RU"/>
        </w:rPr>
        <w:t xml:space="preserve">городского поселения </w:t>
      </w:r>
      <w:r>
        <w:rPr>
          <w:rFonts w:ascii="Times New Roman" w:eastAsia="Times New Roman" w:hAnsi="Times New Roman" w:cs="Times New Roman"/>
          <w:sz w:val="28"/>
          <w:szCs w:val="28"/>
          <w:lang w:eastAsia="ru-RU"/>
        </w:rPr>
        <w:t xml:space="preserve">на расчетный срок </w:t>
      </w:r>
      <w:r w:rsidR="006C2A9D">
        <w:rPr>
          <w:rFonts w:ascii="Times New Roman" w:eastAsia="Times New Roman" w:hAnsi="Times New Roman" w:cs="Times New Roman"/>
          <w:sz w:val="28"/>
          <w:szCs w:val="28"/>
          <w:lang w:eastAsia="ru-RU"/>
        </w:rPr>
        <w:t>–</w:t>
      </w:r>
      <w:r w:rsidRPr="007E2B7C">
        <w:rPr>
          <w:rFonts w:ascii="Times New Roman" w:eastAsia="Times New Roman" w:hAnsi="Times New Roman" w:cs="Times New Roman"/>
          <w:sz w:val="28"/>
          <w:szCs w:val="28"/>
          <w:lang w:eastAsia="ru-RU"/>
        </w:rPr>
        <w:t xml:space="preserve"> </w:t>
      </w:r>
      <w:r w:rsidR="006C2A9D" w:rsidRPr="006C2A9D">
        <w:rPr>
          <w:rFonts w:ascii="Times New Roman" w:eastAsia="Times New Roman" w:hAnsi="Times New Roman" w:cs="Times New Roman"/>
          <w:sz w:val="28"/>
          <w:szCs w:val="28"/>
          <w:lang w:eastAsia="ru-RU"/>
        </w:rPr>
        <w:t>2297,67</w:t>
      </w:r>
      <w:r w:rsidRPr="006C2A9D">
        <w:rPr>
          <w:rFonts w:ascii="Times New Roman" w:eastAsia="Times New Roman" w:hAnsi="Times New Roman" w:cs="Times New Roman"/>
          <w:sz w:val="28"/>
          <w:szCs w:val="28"/>
          <w:lang w:eastAsia="ru-RU"/>
        </w:rPr>
        <w:t xml:space="preserve"> м</w:t>
      </w:r>
      <w:r w:rsidRPr="006C2A9D">
        <w:rPr>
          <w:rFonts w:ascii="Times New Roman" w:eastAsia="Times New Roman" w:hAnsi="Times New Roman" w:cs="Times New Roman"/>
          <w:sz w:val="28"/>
          <w:szCs w:val="28"/>
          <w:vertAlign w:val="superscript"/>
          <w:lang w:eastAsia="ru-RU"/>
        </w:rPr>
        <w:t>3</w:t>
      </w:r>
      <w:r w:rsidRPr="006C2A9D">
        <w:rPr>
          <w:rFonts w:ascii="Times New Roman" w:eastAsia="Times New Roman" w:hAnsi="Times New Roman" w:cs="Times New Roman"/>
          <w:sz w:val="28"/>
          <w:szCs w:val="28"/>
          <w:lang w:eastAsia="ru-RU"/>
        </w:rPr>
        <w:t>/сут.</w:t>
      </w:r>
    </w:p>
    <w:p w:rsidR="007E2B7C" w:rsidRDefault="007E2B7C" w:rsidP="007E2B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E2B7C">
        <w:rPr>
          <w:rFonts w:ascii="Times New Roman" w:eastAsia="Times New Roman" w:hAnsi="Times New Roman" w:cs="Times New Roman"/>
          <w:sz w:val="28"/>
          <w:szCs w:val="28"/>
          <w:lang w:eastAsia="ru-RU"/>
        </w:rPr>
        <w:t xml:space="preserve">Теплоснабжение на территории </w:t>
      </w:r>
      <w:r w:rsidR="00E935FB">
        <w:rPr>
          <w:rFonts w:ascii="Times New Roman" w:eastAsia="Times New Roman" w:hAnsi="Times New Roman" w:cs="Times New Roman"/>
          <w:sz w:val="28"/>
          <w:szCs w:val="28"/>
          <w:lang w:eastAsia="ru-RU"/>
        </w:rPr>
        <w:t xml:space="preserve">Красногорского </w:t>
      </w:r>
      <w:r w:rsidRPr="007E2B7C">
        <w:rPr>
          <w:rFonts w:ascii="Times New Roman" w:eastAsia="Times New Roman" w:hAnsi="Times New Roman" w:cs="Times New Roman"/>
          <w:sz w:val="28"/>
          <w:szCs w:val="28"/>
          <w:lang w:eastAsia="ru-RU"/>
        </w:rPr>
        <w:t>городского поселения предусматривается для новой проектируемой одноэтажн</w:t>
      </w:r>
      <w:r w:rsidR="00A765BA">
        <w:rPr>
          <w:rFonts w:ascii="Times New Roman" w:eastAsia="Times New Roman" w:hAnsi="Times New Roman" w:cs="Times New Roman"/>
          <w:sz w:val="28"/>
          <w:szCs w:val="28"/>
          <w:lang w:eastAsia="ru-RU"/>
        </w:rPr>
        <w:t>ой застройки и для застройки 2</w:t>
      </w:r>
      <w:r w:rsidRPr="007E2B7C">
        <w:rPr>
          <w:rFonts w:ascii="Times New Roman" w:eastAsia="Times New Roman" w:hAnsi="Times New Roman" w:cs="Times New Roman"/>
          <w:sz w:val="28"/>
          <w:szCs w:val="28"/>
          <w:lang w:eastAsia="ru-RU"/>
        </w:rPr>
        <w:t xml:space="preserve"> этажа – от индивидуальных котлов на газовом топливе, для школ, детских садов, домов культуры, библиотек и социально-значимых объектов – от индивидуальных котельных.</w:t>
      </w:r>
    </w:p>
    <w:p w:rsidR="00402C0A" w:rsidRDefault="00402C0A" w:rsidP="00402C0A">
      <w:pPr>
        <w:spacing w:after="0" w:line="360" w:lineRule="auto"/>
        <w:jc w:val="center"/>
        <w:rPr>
          <w:rFonts w:ascii="Times New Roman" w:eastAsia="Times New Roman" w:hAnsi="Times New Roman" w:cs="Times New Roman"/>
          <w:b/>
          <w:sz w:val="28"/>
          <w:szCs w:val="28"/>
          <w:lang w:eastAsia="ru-RU"/>
        </w:rPr>
      </w:pPr>
      <w:r w:rsidRPr="00402C0A">
        <w:rPr>
          <w:rFonts w:ascii="Times New Roman" w:eastAsia="Times New Roman" w:hAnsi="Times New Roman" w:cs="Times New Roman"/>
          <w:b/>
          <w:sz w:val="28"/>
          <w:szCs w:val="28"/>
          <w:lang w:eastAsia="ru-RU"/>
        </w:rPr>
        <w:lastRenderedPageBreak/>
        <w:t>3. Перечень мероприятий и целевых показателей по развитию систем коммунальной инфраструктуры</w:t>
      </w:r>
      <w:r>
        <w:rPr>
          <w:rFonts w:ascii="Times New Roman" w:eastAsia="Times New Roman" w:hAnsi="Times New Roman" w:cs="Times New Roman"/>
          <w:b/>
          <w:sz w:val="28"/>
          <w:szCs w:val="28"/>
          <w:lang w:eastAsia="ru-RU"/>
        </w:rPr>
        <w:t xml:space="preserve"> </w:t>
      </w:r>
      <w:r w:rsidR="00E935FB">
        <w:rPr>
          <w:rFonts w:ascii="Times New Roman" w:eastAsia="Times New Roman" w:hAnsi="Times New Roman" w:cs="Times New Roman"/>
          <w:b/>
          <w:sz w:val="28"/>
          <w:szCs w:val="28"/>
          <w:lang w:eastAsia="ru-RU"/>
        </w:rPr>
        <w:t xml:space="preserve">Красногорского </w:t>
      </w:r>
      <w:r>
        <w:rPr>
          <w:rFonts w:ascii="Times New Roman" w:eastAsia="Times New Roman" w:hAnsi="Times New Roman" w:cs="Times New Roman"/>
          <w:b/>
          <w:sz w:val="28"/>
          <w:szCs w:val="28"/>
          <w:lang w:eastAsia="ru-RU"/>
        </w:rPr>
        <w:t>городского поселения</w:t>
      </w:r>
    </w:p>
    <w:p w:rsidR="00402C0A" w:rsidRPr="00402C0A" w:rsidRDefault="00402C0A" w:rsidP="00402C0A">
      <w:pPr>
        <w:spacing w:after="0" w:line="360" w:lineRule="auto"/>
        <w:jc w:val="center"/>
        <w:rPr>
          <w:rFonts w:ascii="Times New Roman" w:eastAsia="Times New Roman" w:hAnsi="Times New Roman" w:cs="Times New Roman"/>
          <w:b/>
          <w:sz w:val="28"/>
          <w:szCs w:val="28"/>
          <w:lang w:eastAsia="ru-RU"/>
        </w:rPr>
      </w:pPr>
      <w:r w:rsidRPr="00402C0A">
        <w:rPr>
          <w:rFonts w:ascii="Times New Roman" w:eastAsia="Times New Roman" w:hAnsi="Times New Roman" w:cs="Times New Roman"/>
          <w:b/>
          <w:sz w:val="28"/>
          <w:szCs w:val="28"/>
          <w:lang w:eastAsia="ru-RU"/>
        </w:rPr>
        <w:t>3.1. Основные мероприятия по развитию сист</w:t>
      </w:r>
      <w:r>
        <w:rPr>
          <w:rFonts w:ascii="Times New Roman" w:eastAsia="Times New Roman" w:hAnsi="Times New Roman" w:cs="Times New Roman"/>
          <w:b/>
          <w:sz w:val="28"/>
          <w:szCs w:val="28"/>
          <w:lang w:eastAsia="ru-RU"/>
        </w:rPr>
        <w:t>ем коммунальной инфраструктуры</w:t>
      </w:r>
    </w:p>
    <w:p w:rsidR="007464AD" w:rsidRDefault="00402C0A" w:rsidP="007464AD">
      <w:pPr>
        <w:spacing w:after="0" w:line="360" w:lineRule="auto"/>
        <w:jc w:val="center"/>
        <w:rPr>
          <w:rFonts w:ascii="Times New Roman" w:eastAsia="Times New Roman" w:hAnsi="Times New Roman" w:cs="Times New Roman"/>
          <w:b/>
          <w:sz w:val="28"/>
          <w:szCs w:val="28"/>
          <w:lang w:eastAsia="ru-RU"/>
        </w:rPr>
      </w:pPr>
      <w:r w:rsidRPr="00402C0A">
        <w:rPr>
          <w:rFonts w:ascii="Times New Roman" w:eastAsia="Times New Roman" w:hAnsi="Times New Roman" w:cs="Times New Roman"/>
          <w:b/>
          <w:sz w:val="28"/>
          <w:szCs w:val="28"/>
          <w:lang w:eastAsia="ru-RU"/>
        </w:rPr>
        <w:t xml:space="preserve">3.1.1. Система </w:t>
      </w:r>
      <w:r>
        <w:rPr>
          <w:rFonts w:ascii="Times New Roman" w:eastAsia="Times New Roman" w:hAnsi="Times New Roman" w:cs="Times New Roman"/>
          <w:b/>
          <w:sz w:val="28"/>
          <w:szCs w:val="28"/>
          <w:lang w:eastAsia="ru-RU"/>
        </w:rPr>
        <w:t>водоснабжения</w:t>
      </w:r>
    </w:p>
    <w:p w:rsidR="007464AD" w:rsidRPr="007464AD" w:rsidRDefault="008A5972" w:rsidP="007464A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r w:rsidR="007464AD">
        <w:rPr>
          <w:rFonts w:ascii="Times New Roman" w:eastAsia="Times New Roman" w:hAnsi="Times New Roman" w:cs="Times New Roman"/>
          <w:sz w:val="28"/>
          <w:szCs w:val="28"/>
          <w:lang w:eastAsia="ru-RU"/>
        </w:rPr>
        <w:t>. Основные мероприятия по развитию системы водоснабжения</w:t>
      </w:r>
    </w:p>
    <w:tbl>
      <w:tblPr>
        <w:tblStyle w:val="a9"/>
        <w:tblW w:w="9606" w:type="dxa"/>
        <w:tblLook w:val="04A0"/>
      </w:tblPr>
      <w:tblGrid>
        <w:gridCol w:w="9606"/>
      </w:tblGrid>
      <w:tr w:rsidR="0095179E" w:rsidRPr="007464AD" w:rsidTr="0095179E">
        <w:tc>
          <w:tcPr>
            <w:tcW w:w="9606" w:type="dxa"/>
            <w:tcBorders>
              <w:right w:val="single" w:sz="4" w:space="0" w:color="auto"/>
            </w:tcBorders>
          </w:tcPr>
          <w:p w:rsidR="0095179E" w:rsidRPr="007464AD" w:rsidRDefault="008B57EC" w:rsidP="007464AD">
            <w:pPr>
              <w:pStyle w:val="aa"/>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финансовых ресурсов для реализации программы</w:t>
            </w:r>
          </w:p>
        </w:tc>
      </w:tr>
      <w:tr w:rsidR="0095179E" w:rsidRPr="007464AD" w:rsidTr="0095179E">
        <w:tc>
          <w:tcPr>
            <w:tcW w:w="9606" w:type="dxa"/>
            <w:tcBorders>
              <w:right w:val="single" w:sz="4" w:space="0" w:color="auto"/>
            </w:tcBorders>
          </w:tcPr>
          <w:p w:rsidR="0095179E" w:rsidRPr="007464AD" w:rsidRDefault="008B57EC" w:rsidP="007464AD">
            <w:pPr>
              <w:pStyle w:val="aa"/>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объектов питьевого водоснабжения</w:t>
            </w:r>
          </w:p>
        </w:tc>
      </w:tr>
      <w:tr w:rsidR="0095179E" w:rsidRPr="007464AD" w:rsidTr="0095179E">
        <w:tc>
          <w:tcPr>
            <w:tcW w:w="9606" w:type="dxa"/>
            <w:tcBorders>
              <w:right w:val="single" w:sz="4" w:space="0" w:color="auto"/>
            </w:tcBorders>
          </w:tcPr>
          <w:p w:rsidR="0095179E" w:rsidRPr="007464AD" w:rsidRDefault="008B57EC" w:rsidP="007464AD">
            <w:pPr>
              <w:pStyle w:val="aa"/>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федерального проекта «Чистая вода» </w:t>
            </w:r>
          </w:p>
        </w:tc>
      </w:tr>
    </w:tbl>
    <w:p w:rsidR="00402C0A" w:rsidRPr="007464AD" w:rsidRDefault="00402C0A" w:rsidP="007464AD">
      <w:pPr>
        <w:pStyle w:val="aa"/>
        <w:spacing w:after="0" w:line="360" w:lineRule="auto"/>
        <w:rPr>
          <w:rFonts w:ascii="Times New Roman" w:eastAsia="Times New Roman" w:hAnsi="Times New Roman" w:cs="Times New Roman"/>
          <w:sz w:val="28"/>
          <w:szCs w:val="28"/>
          <w:lang w:eastAsia="ru-RU"/>
        </w:rPr>
      </w:pPr>
    </w:p>
    <w:p w:rsidR="007E2B7C" w:rsidRDefault="007464AD" w:rsidP="007464A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Система водоотведения</w:t>
      </w:r>
    </w:p>
    <w:p w:rsidR="007E2B7C" w:rsidRDefault="008A5972" w:rsidP="007E2B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r w:rsidR="007464AD">
        <w:rPr>
          <w:rFonts w:ascii="Times New Roman" w:eastAsia="Times New Roman" w:hAnsi="Times New Roman" w:cs="Times New Roman"/>
          <w:sz w:val="28"/>
          <w:szCs w:val="28"/>
          <w:lang w:eastAsia="ru-RU"/>
        </w:rPr>
        <w:t>. Основные мероприятия по развитию системы водоотведения</w:t>
      </w:r>
    </w:p>
    <w:tbl>
      <w:tblPr>
        <w:tblStyle w:val="a9"/>
        <w:tblW w:w="9606" w:type="dxa"/>
        <w:tblLook w:val="04A0"/>
      </w:tblPr>
      <w:tblGrid>
        <w:gridCol w:w="9606"/>
      </w:tblGrid>
      <w:tr w:rsidR="0095179E" w:rsidRPr="007464AD" w:rsidTr="0095179E">
        <w:tc>
          <w:tcPr>
            <w:tcW w:w="9606" w:type="dxa"/>
            <w:tcBorders>
              <w:right w:val="single" w:sz="4" w:space="0" w:color="auto"/>
            </w:tcBorders>
          </w:tcPr>
          <w:p w:rsidR="0095179E" w:rsidRPr="007464AD" w:rsidRDefault="0095179E" w:rsidP="00D840D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w:t>
            </w:r>
          </w:p>
        </w:tc>
      </w:tr>
      <w:tr w:rsidR="0095179E" w:rsidRPr="007464AD" w:rsidTr="0095179E">
        <w:tc>
          <w:tcPr>
            <w:tcW w:w="9606" w:type="dxa"/>
            <w:tcBorders>
              <w:right w:val="single" w:sz="4" w:space="0" w:color="auto"/>
            </w:tcBorders>
          </w:tcPr>
          <w:p w:rsidR="0095179E" w:rsidRPr="007464AD" w:rsidRDefault="008B57EC" w:rsidP="00C36D36">
            <w:pPr>
              <w:spacing w:line="360" w:lineRule="auto"/>
              <w:jc w:val="both"/>
              <w:rPr>
                <w:rFonts w:ascii="Times New Roman" w:hAnsi="Times New Roman" w:cs="Times New Roman"/>
                <w:sz w:val="28"/>
                <w:szCs w:val="28"/>
              </w:rPr>
            </w:pPr>
            <w:r>
              <w:rPr>
                <w:rFonts w:ascii="Times New Roman" w:hAnsi="Times New Roman" w:cs="Times New Roman"/>
                <w:sz w:val="28"/>
                <w:szCs w:val="28"/>
              </w:rPr>
              <w:t>Реконструкция существующих канализационных насосных станций</w:t>
            </w:r>
          </w:p>
        </w:tc>
      </w:tr>
      <w:tr w:rsidR="008B57EC" w:rsidRPr="007464AD" w:rsidTr="00292AA5">
        <w:tc>
          <w:tcPr>
            <w:tcW w:w="9606" w:type="dxa"/>
            <w:tcBorders>
              <w:right w:val="single" w:sz="4" w:space="0" w:color="auto"/>
            </w:tcBorders>
          </w:tcPr>
          <w:p w:rsidR="008B57EC" w:rsidRPr="007464AD" w:rsidRDefault="008B57EC" w:rsidP="00292AA5">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3-х новых канализационных насосных станций</w:t>
            </w:r>
          </w:p>
        </w:tc>
      </w:tr>
      <w:tr w:rsidR="008B57EC" w:rsidRPr="007464AD" w:rsidTr="00292AA5">
        <w:tc>
          <w:tcPr>
            <w:tcW w:w="9606" w:type="dxa"/>
            <w:tcBorders>
              <w:right w:val="single" w:sz="4" w:space="0" w:color="auto"/>
            </w:tcBorders>
          </w:tcPr>
          <w:p w:rsidR="008B57EC" w:rsidRPr="007464AD" w:rsidRDefault="008B57EC" w:rsidP="00292AA5">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Переделка существующих изношенных канализационных сетей</w:t>
            </w:r>
          </w:p>
        </w:tc>
      </w:tr>
      <w:tr w:rsidR="008B57EC" w:rsidRPr="007464AD" w:rsidTr="00292AA5">
        <w:tc>
          <w:tcPr>
            <w:tcW w:w="9606" w:type="dxa"/>
            <w:tcBorders>
              <w:right w:val="single" w:sz="4" w:space="0" w:color="auto"/>
            </w:tcBorders>
          </w:tcPr>
          <w:p w:rsidR="008B57EC" w:rsidRPr="007464AD" w:rsidRDefault="008B57EC" w:rsidP="00292AA5">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очистных сооружений проектной мощностью 1400м. куб</w:t>
            </w:r>
          </w:p>
        </w:tc>
      </w:tr>
      <w:tr w:rsidR="008B57EC" w:rsidRPr="007464AD" w:rsidTr="00292AA5">
        <w:tc>
          <w:tcPr>
            <w:tcW w:w="9606" w:type="dxa"/>
            <w:tcBorders>
              <w:right w:val="single" w:sz="4" w:space="0" w:color="auto"/>
            </w:tcBorders>
          </w:tcPr>
          <w:p w:rsidR="008B57EC" w:rsidRPr="007464AD" w:rsidRDefault="008B57EC" w:rsidP="00292AA5">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самотёчных и напорных канализационных сетей в районах</w:t>
            </w:r>
          </w:p>
        </w:tc>
      </w:tr>
    </w:tbl>
    <w:p w:rsidR="008B57EC" w:rsidRDefault="008B57EC" w:rsidP="008B57EC">
      <w:pPr>
        <w:spacing w:after="0" w:line="360" w:lineRule="auto"/>
        <w:jc w:val="both"/>
        <w:rPr>
          <w:rFonts w:ascii="Times New Roman" w:eastAsia="Times New Roman" w:hAnsi="Times New Roman" w:cs="Times New Roman"/>
          <w:sz w:val="28"/>
          <w:szCs w:val="28"/>
          <w:lang w:eastAsia="ru-RU"/>
        </w:rPr>
      </w:pPr>
    </w:p>
    <w:p w:rsidR="008B57EC" w:rsidRDefault="008B57EC" w:rsidP="008B57EC">
      <w:pPr>
        <w:spacing w:after="0" w:line="360" w:lineRule="auto"/>
        <w:jc w:val="both"/>
        <w:rPr>
          <w:rFonts w:ascii="Times New Roman" w:eastAsia="Times New Roman" w:hAnsi="Times New Roman" w:cs="Times New Roman"/>
          <w:sz w:val="28"/>
          <w:szCs w:val="28"/>
          <w:lang w:eastAsia="ru-RU"/>
        </w:rPr>
      </w:pPr>
    </w:p>
    <w:p w:rsidR="008B57EC" w:rsidRDefault="008B57EC" w:rsidP="008B57EC">
      <w:pPr>
        <w:spacing w:after="0" w:line="360" w:lineRule="auto"/>
        <w:jc w:val="both"/>
        <w:rPr>
          <w:rFonts w:ascii="Times New Roman" w:eastAsia="Times New Roman" w:hAnsi="Times New Roman" w:cs="Times New Roman"/>
          <w:sz w:val="28"/>
          <w:szCs w:val="28"/>
          <w:lang w:eastAsia="ru-RU"/>
        </w:rPr>
      </w:pPr>
    </w:p>
    <w:p w:rsidR="007464AD" w:rsidRDefault="007464AD" w:rsidP="007E2B7C">
      <w:pPr>
        <w:spacing w:after="0" w:line="360" w:lineRule="auto"/>
        <w:jc w:val="both"/>
        <w:rPr>
          <w:rFonts w:ascii="Times New Roman" w:eastAsia="Times New Roman" w:hAnsi="Times New Roman" w:cs="Times New Roman"/>
          <w:sz w:val="28"/>
          <w:szCs w:val="28"/>
          <w:lang w:eastAsia="ru-RU"/>
        </w:rPr>
      </w:pPr>
    </w:p>
    <w:p w:rsidR="00981775" w:rsidRDefault="007464AD" w:rsidP="0098177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 Система газоснабжения</w:t>
      </w:r>
    </w:p>
    <w:p w:rsidR="00981775" w:rsidRDefault="00981775" w:rsidP="0098177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81775">
        <w:rPr>
          <w:rFonts w:ascii="Times New Roman" w:eastAsia="Times New Roman" w:hAnsi="Times New Roman" w:cs="Times New Roman"/>
          <w:sz w:val="28"/>
          <w:szCs w:val="28"/>
          <w:lang w:eastAsia="ru-RU"/>
        </w:rPr>
        <w:t xml:space="preserve">Основными направлениями развития газоснабжения </w:t>
      </w:r>
      <w:r>
        <w:rPr>
          <w:rFonts w:ascii="Times New Roman" w:eastAsia="Times New Roman" w:hAnsi="Times New Roman" w:cs="Times New Roman"/>
          <w:sz w:val="28"/>
          <w:szCs w:val="28"/>
          <w:lang w:eastAsia="ru-RU"/>
        </w:rPr>
        <w:t xml:space="preserve">на расчетный </w:t>
      </w:r>
      <w:r w:rsidRPr="00981775">
        <w:rPr>
          <w:rFonts w:ascii="Times New Roman" w:eastAsia="Times New Roman" w:hAnsi="Times New Roman" w:cs="Times New Roman"/>
          <w:sz w:val="28"/>
          <w:szCs w:val="28"/>
          <w:lang w:eastAsia="ru-RU"/>
        </w:rPr>
        <w:t>срок являются:</w:t>
      </w:r>
      <w:r>
        <w:rPr>
          <w:rFonts w:ascii="Times New Roman" w:eastAsia="Times New Roman" w:hAnsi="Times New Roman" w:cs="Times New Roman"/>
          <w:sz w:val="28"/>
          <w:szCs w:val="28"/>
          <w:lang w:eastAsia="ru-RU"/>
        </w:rPr>
        <w:t xml:space="preserve"> </w:t>
      </w:r>
    </w:p>
    <w:p w:rsidR="00981775" w:rsidRDefault="00981775" w:rsidP="00981775">
      <w:pPr>
        <w:pStyle w:val="aa"/>
        <w:numPr>
          <w:ilvl w:val="0"/>
          <w:numId w:val="30"/>
        </w:numPr>
        <w:spacing w:after="0" w:line="360" w:lineRule="auto"/>
        <w:rPr>
          <w:rFonts w:ascii="Times New Roman" w:eastAsia="Times New Roman" w:hAnsi="Times New Roman" w:cs="Times New Roman"/>
          <w:sz w:val="28"/>
          <w:szCs w:val="28"/>
          <w:lang w:eastAsia="ru-RU"/>
        </w:rPr>
      </w:pPr>
      <w:r w:rsidRPr="00981775">
        <w:rPr>
          <w:rFonts w:ascii="Times New Roman" w:eastAsia="Times New Roman" w:hAnsi="Times New Roman" w:cs="Times New Roman"/>
          <w:sz w:val="28"/>
          <w:szCs w:val="28"/>
          <w:lang w:eastAsia="ru-RU"/>
        </w:rPr>
        <w:t>Повышение уровня газификации.</w:t>
      </w:r>
    </w:p>
    <w:p w:rsidR="00981775" w:rsidRDefault="00981775" w:rsidP="00981775">
      <w:pPr>
        <w:pStyle w:val="aa"/>
        <w:numPr>
          <w:ilvl w:val="0"/>
          <w:numId w:val="30"/>
        </w:numPr>
        <w:spacing w:after="0" w:line="360" w:lineRule="auto"/>
        <w:rPr>
          <w:rFonts w:ascii="Times New Roman" w:eastAsia="Times New Roman" w:hAnsi="Times New Roman" w:cs="Times New Roman"/>
          <w:sz w:val="28"/>
          <w:szCs w:val="28"/>
          <w:lang w:eastAsia="ru-RU"/>
        </w:rPr>
      </w:pPr>
      <w:r w:rsidRPr="00981775">
        <w:rPr>
          <w:rFonts w:ascii="Times New Roman" w:eastAsia="Times New Roman" w:hAnsi="Times New Roman" w:cs="Times New Roman"/>
          <w:sz w:val="28"/>
          <w:szCs w:val="28"/>
          <w:lang w:eastAsia="ru-RU"/>
        </w:rPr>
        <w:t>Создание надежной системы газоснабжения и обеспечение устойчивого ее функционирования.</w:t>
      </w:r>
    </w:p>
    <w:p w:rsidR="007464AD" w:rsidRDefault="0095179E" w:rsidP="007464AD">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981775">
        <w:rPr>
          <w:rFonts w:ascii="Times New Roman" w:hAnsi="Times New Roman" w:cs="Times New Roman"/>
          <w:sz w:val="28"/>
          <w:szCs w:val="28"/>
        </w:rPr>
        <w:t xml:space="preserve">Реконструкция существующей системы газоснабжения в части расширения зон защиты газопроводов от электрохимической коррозии </w:t>
      </w:r>
      <w:r w:rsidRPr="00981775">
        <w:rPr>
          <w:rFonts w:ascii="Times New Roman" w:hAnsi="Times New Roman" w:cs="Times New Roman"/>
          <w:sz w:val="28"/>
          <w:szCs w:val="28"/>
        </w:rPr>
        <w:lastRenderedPageBreak/>
        <w:t>(дополнительная установка СКЗ, установка изолирующих фланцевых соединений, муфт, замена отключающих устройств на газопроводах)</w:t>
      </w:r>
    </w:p>
    <w:p w:rsidR="007464AD" w:rsidRDefault="0047318E" w:rsidP="0047318E">
      <w:pPr>
        <w:spacing w:after="0" w:line="360" w:lineRule="auto"/>
        <w:jc w:val="center"/>
        <w:rPr>
          <w:rFonts w:ascii="Times New Roman" w:eastAsia="Times New Roman" w:hAnsi="Times New Roman" w:cs="Times New Roman"/>
          <w:b/>
          <w:sz w:val="28"/>
          <w:szCs w:val="28"/>
          <w:lang w:eastAsia="ru-RU"/>
        </w:rPr>
      </w:pPr>
      <w:r w:rsidRPr="0047318E">
        <w:rPr>
          <w:rFonts w:ascii="Times New Roman" w:eastAsia="Times New Roman" w:hAnsi="Times New Roman" w:cs="Times New Roman"/>
          <w:b/>
          <w:sz w:val="28"/>
          <w:szCs w:val="28"/>
          <w:lang w:eastAsia="ru-RU"/>
        </w:rPr>
        <w:t>3.4. Система теплоснабжения</w:t>
      </w:r>
    </w:p>
    <w:p w:rsidR="0047318E" w:rsidRDefault="0047318E" w:rsidP="0047318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7318E">
        <w:rPr>
          <w:rFonts w:ascii="Times New Roman" w:eastAsia="Times New Roman" w:hAnsi="Times New Roman" w:cs="Times New Roman"/>
          <w:sz w:val="28"/>
          <w:szCs w:val="28"/>
          <w:lang w:eastAsia="ru-RU"/>
        </w:rPr>
        <w:t xml:space="preserve">Теплоснабжение на территории </w:t>
      </w:r>
      <w:r w:rsidR="008B57EC">
        <w:rPr>
          <w:rFonts w:ascii="Times New Roman" w:eastAsia="Times New Roman" w:hAnsi="Times New Roman" w:cs="Times New Roman"/>
          <w:sz w:val="28"/>
          <w:szCs w:val="28"/>
          <w:lang w:eastAsia="ru-RU"/>
        </w:rPr>
        <w:t xml:space="preserve">Красногорского </w:t>
      </w:r>
      <w:r w:rsidRPr="0047318E">
        <w:rPr>
          <w:rFonts w:ascii="Times New Roman" w:eastAsia="Times New Roman" w:hAnsi="Times New Roman" w:cs="Times New Roman"/>
          <w:sz w:val="28"/>
          <w:szCs w:val="28"/>
          <w:lang w:eastAsia="ru-RU"/>
        </w:rPr>
        <w:t>городского поселения предусматривается для новой проектируемой одноэтажн</w:t>
      </w:r>
      <w:r w:rsidR="008B57EC">
        <w:rPr>
          <w:rFonts w:ascii="Times New Roman" w:eastAsia="Times New Roman" w:hAnsi="Times New Roman" w:cs="Times New Roman"/>
          <w:sz w:val="28"/>
          <w:szCs w:val="28"/>
          <w:lang w:eastAsia="ru-RU"/>
        </w:rPr>
        <w:t xml:space="preserve">ой застройки и для застройки в 2 </w:t>
      </w:r>
      <w:r w:rsidRPr="0047318E">
        <w:rPr>
          <w:rFonts w:ascii="Times New Roman" w:eastAsia="Times New Roman" w:hAnsi="Times New Roman" w:cs="Times New Roman"/>
          <w:sz w:val="28"/>
          <w:szCs w:val="28"/>
          <w:lang w:eastAsia="ru-RU"/>
        </w:rPr>
        <w:t>этажа – от индивидуальных котлов на газовом топливе, для школ, детских садов, домов культуры, библиотек и социально-значимых объектов – от индивидуальных котельных.</w:t>
      </w:r>
    </w:p>
    <w:p w:rsidR="0047318E" w:rsidRDefault="008A5972" w:rsidP="0047318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0047318E">
        <w:rPr>
          <w:rFonts w:ascii="Times New Roman" w:eastAsia="Times New Roman" w:hAnsi="Times New Roman" w:cs="Times New Roman"/>
          <w:sz w:val="28"/>
          <w:szCs w:val="28"/>
          <w:lang w:eastAsia="ru-RU"/>
        </w:rPr>
        <w:t>. Основные мероприятия по развитию системы теплоснабжения</w:t>
      </w:r>
    </w:p>
    <w:tbl>
      <w:tblPr>
        <w:tblStyle w:val="a9"/>
        <w:tblW w:w="9606" w:type="dxa"/>
        <w:tblLook w:val="04A0"/>
      </w:tblPr>
      <w:tblGrid>
        <w:gridCol w:w="9606"/>
      </w:tblGrid>
      <w:tr w:rsidR="0095179E" w:rsidRPr="007464AD" w:rsidTr="0095179E">
        <w:tc>
          <w:tcPr>
            <w:tcW w:w="9606" w:type="dxa"/>
            <w:tcBorders>
              <w:right w:val="single" w:sz="4" w:space="0" w:color="auto"/>
            </w:tcBorders>
          </w:tcPr>
          <w:p w:rsidR="0095179E" w:rsidRPr="007464AD" w:rsidRDefault="0095179E" w:rsidP="00D840D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w:t>
            </w:r>
          </w:p>
        </w:tc>
      </w:tr>
      <w:tr w:rsidR="0095179E" w:rsidRPr="007464AD" w:rsidTr="0095179E">
        <w:tc>
          <w:tcPr>
            <w:tcW w:w="9606" w:type="dxa"/>
            <w:tcBorders>
              <w:right w:val="single" w:sz="4" w:space="0" w:color="auto"/>
            </w:tcBorders>
          </w:tcPr>
          <w:p w:rsidR="0095179E" w:rsidRPr="0047318E" w:rsidRDefault="0095179E" w:rsidP="0047318E">
            <w:pPr>
              <w:spacing w:line="360" w:lineRule="auto"/>
              <w:jc w:val="both"/>
              <w:rPr>
                <w:rFonts w:ascii="Times New Roman" w:hAnsi="Times New Roman" w:cs="Times New Roman"/>
                <w:sz w:val="28"/>
                <w:szCs w:val="28"/>
              </w:rPr>
            </w:pPr>
            <w:r w:rsidRPr="0047318E">
              <w:rPr>
                <w:rFonts w:ascii="Times New Roman" w:hAnsi="Times New Roman" w:cs="Times New Roman"/>
                <w:sz w:val="28"/>
                <w:szCs w:val="28"/>
              </w:rPr>
              <w:t>Внедрение энергосберегающих технологий в жилищно-коммунальном секторе</w:t>
            </w:r>
          </w:p>
        </w:tc>
      </w:tr>
      <w:tr w:rsidR="0095179E" w:rsidRPr="007464AD" w:rsidTr="0095179E">
        <w:tc>
          <w:tcPr>
            <w:tcW w:w="9606" w:type="dxa"/>
            <w:tcBorders>
              <w:right w:val="single" w:sz="4" w:space="0" w:color="auto"/>
            </w:tcBorders>
          </w:tcPr>
          <w:p w:rsidR="0095179E" w:rsidRPr="0047318E" w:rsidRDefault="0095179E" w:rsidP="0047318E">
            <w:pPr>
              <w:spacing w:line="360" w:lineRule="auto"/>
              <w:jc w:val="both"/>
              <w:rPr>
                <w:rFonts w:ascii="Times New Roman" w:hAnsi="Times New Roman" w:cs="Times New Roman"/>
                <w:sz w:val="28"/>
                <w:szCs w:val="28"/>
              </w:rPr>
            </w:pPr>
            <w:r w:rsidRPr="0047318E">
              <w:rPr>
                <w:rFonts w:ascii="Times New Roman" w:hAnsi="Times New Roman" w:cs="Times New Roman"/>
                <w:sz w:val="28"/>
                <w:szCs w:val="28"/>
              </w:rPr>
              <w:t>Использование в строительстве современных теплоизоляционных материалов, для эффективного утепления ограждающих конструкций, что в перспективе даст экономию  энергоносителя</w:t>
            </w:r>
          </w:p>
        </w:tc>
      </w:tr>
      <w:tr w:rsidR="0095179E" w:rsidRPr="007464AD" w:rsidTr="0095179E">
        <w:tc>
          <w:tcPr>
            <w:tcW w:w="9606" w:type="dxa"/>
            <w:tcBorders>
              <w:right w:val="single" w:sz="4" w:space="0" w:color="auto"/>
            </w:tcBorders>
          </w:tcPr>
          <w:p w:rsidR="0095179E" w:rsidRPr="0047318E" w:rsidRDefault="0095179E" w:rsidP="0047318E">
            <w:pPr>
              <w:spacing w:line="360" w:lineRule="auto"/>
              <w:jc w:val="both"/>
              <w:rPr>
                <w:rFonts w:ascii="Times New Roman" w:hAnsi="Times New Roman" w:cs="Times New Roman"/>
                <w:sz w:val="28"/>
                <w:szCs w:val="28"/>
              </w:rPr>
            </w:pPr>
            <w:r w:rsidRPr="0047318E">
              <w:rPr>
                <w:rFonts w:ascii="Times New Roman" w:hAnsi="Times New Roman" w:cs="Times New Roman"/>
                <w:sz w:val="28"/>
                <w:szCs w:val="28"/>
              </w:rPr>
              <w:t>Обеспечение надежного снабжения тепловой энергией потребителей, в первую очередь социально-значимых объектов</w:t>
            </w:r>
          </w:p>
        </w:tc>
      </w:tr>
    </w:tbl>
    <w:p w:rsidR="0047318E" w:rsidRDefault="0047318E" w:rsidP="0047318E">
      <w:pPr>
        <w:spacing w:after="0" w:line="360" w:lineRule="auto"/>
        <w:jc w:val="both"/>
        <w:rPr>
          <w:rFonts w:ascii="Times New Roman" w:eastAsia="Times New Roman" w:hAnsi="Times New Roman" w:cs="Times New Roman"/>
          <w:sz w:val="28"/>
          <w:szCs w:val="28"/>
          <w:lang w:eastAsia="ru-RU"/>
        </w:rPr>
      </w:pPr>
    </w:p>
    <w:p w:rsidR="0047318E" w:rsidRDefault="0047318E" w:rsidP="0047318E">
      <w:pPr>
        <w:spacing w:after="0" w:line="360" w:lineRule="auto"/>
        <w:jc w:val="center"/>
        <w:rPr>
          <w:rFonts w:ascii="Times New Roman" w:eastAsia="Times New Roman" w:hAnsi="Times New Roman" w:cs="Times New Roman"/>
          <w:b/>
          <w:sz w:val="28"/>
          <w:szCs w:val="28"/>
          <w:lang w:eastAsia="ru-RU"/>
        </w:rPr>
      </w:pPr>
      <w:r w:rsidRPr="0047318E">
        <w:rPr>
          <w:rFonts w:ascii="Times New Roman" w:eastAsia="Times New Roman" w:hAnsi="Times New Roman" w:cs="Times New Roman"/>
          <w:b/>
          <w:sz w:val="28"/>
          <w:szCs w:val="28"/>
          <w:lang w:eastAsia="ru-RU"/>
        </w:rPr>
        <w:t>3.5. Система электроснабжения</w:t>
      </w:r>
    </w:p>
    <w:p w:rsidR="0047318E" w:rsidRDefault="00DA4AD0" w:rsidP="0047318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w:t>
      </w:r>
      <w:r w:rsidRPr="00DA4AD0">
        <w:rPr>
          <w:rFonts w:ascii="Times New Roman" w:eastAsia="Times New Roman" w:hAnsi="Times New Roman" w:cs="Times New Roman"/>
          <w:sz w:val="28"/>
          <w:szCs w:val="28"/>
          <w:lang w:eastAsia="ru-RU"/>
        </w:rPr>
        <w:t xml:space="preserve">редусматривается дальнейшее развитие энергосистемы поселения в соответствии с имеющимися федеральными и областными программами. </w:t>
      </w:r>
    </w:p>
    <w:p w:rsidR="00DA4AD0" w:rsidRDefault="00DA4AD0" w:rsidP="0047318E">
      <w:pPr>
        <w:spacing w:after="0" w:line="360" w:lineRule="auto"/>
        <w:jc w:val="both"/>
        <w:rPr>
          <w:rFonts w:ascii="Times New Roman" w:eastAsia="Times New Roman" w:hAnsi="Times New Roman" w:cs="Times New Roman"/>
          <w:sz w:val="28"/>
          <w:szCs w:val="28"/>
          <w:lang w:eastAsia="ru-RU"/>
        </w:rPr>
      </w:pPr>
    </w:p>
    <w:p w:rsidR="00DA4AD0" w:rsidRDefault="00DA4AD0" w:rsidP="00DA4AD0">
      <w:pPr>
        <w:spacing w:after="0" w:line="360" w:lineRule="auto"/>
        <w:jc w:val="center"/>
        <w:rPr>
          <w:rFonts w:ascii="Times New Roman" w:eastAsia="Times New Roman" w:hAnsi="Times New Roman" w:cs="Times New Roman"/>
          <w:b/>
          <w:sz w:val="28"/>
          <w:szCs w:val="28"/>
          <w:lang w:eastAsia="ru-RU"/>
        </w:rPr>
      </w:pPr>
      <w:r w:rsidRPr="00C36D36">
        <w:rPr>
          <w:rFonts w:ascii="Times New Roman" w:eastAsia="Times New Roman" w:hAnsi="Times New Roman" w:cs="Times New Roman"/>
          <w:b/>
          <w:sz w:val="28"/>
          <w:szCs w:val="28"/>
          <w:lang w:eastAsia="ru-RU"/>
        </w:rPr>
        <w:t>3.6. Система сбора и вывоза твердых бытовых отходов</w:t>
      </w:r>
    </w:p>
    <w:p w:rsidR="00C36D36" w:rsidRDefault="00C36D36" w:rsidP="00C36D3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Развитие системы сбора и вывоза ТБО предусматривает следующие мероприятия:</w:t>
      </w:r>
    </w:p>
    <w:p w:rsidR="00C36D36" w:rsidRDefault="008A5972" w:rsidP="008A5972">
      <w:pPr>
        <w:pStyle w:val="aa"/>
        <w:numPr>
          <w:ilvl w:val="0"/>
          <w:numId w:val="36"/>
        </w:numPr>
        <w:spacing w:after="0" w:line="360" w:lineRule="auto"/>
        <w:rPr>
          <w:rFonts w:ascii="Times New Roman" w:eastAsia="Times New Roman" w:hAnsi="Times New Roman" w:cs="Times New Roman"/>
          <w:sz w:val="28"/>
          <w:szCs w:val="28"/>
          <w:lang w:eastAsia="ru-RU"/>
        </w:rPr>
      </w:pPr>
      <w:r w:rsidRPr="008A5972">
        <w:rPr>
          <w:rFonts w:ascii="Times New Roman" w:eastAsia="Times New Roman" w:hAnsi="Times New Roman" w:cs="Times New Roman"/>
          <w:sz w:val="28"/>
          <w:szCs w:val="28"/>
          <w:lang w:eastAsia="ru-RU"/>
        </w:rPr>
        <w:t>Обесп</w:t>
      </w:r>
      <w:r>
        <w:rPr>
          <w:rFonts w:ascii="Times New Roman" w:eastAsia="Times New Roman" w:hAnsi="Times New Roman" w:cs="Times New Roman"/>
          <w:sz w:val="28"/>
          <w:szCs w:val="28"/>
          <w:lang w:eastAsia="ru-RU"/>
        </w:rPr>
        <w:t>ечение раздельного сбора мусора.</w:t>
      </w:r>
    </w:p>
    <w:p w:rsidR="00A765BA" w:rsidRPr="00A765BA" w:rsidRDefault="008A5972" w:rsidP="008A5972">
      <w:pPr>
        <w:pStyle w:val="aa"/>
        <w:numPr>
          <w:ilvl w:val="0"/>
          <w:numId w:val="36"/>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Обустройство контейнерных площадок. </w:t>
      </w:r>
    </w:p>
    <w:p w:rsidR="008A5972" w:rsidRPr="00A765BA" w:rsidRDefault="00A765BA" w:rsidP="00A765BA">
      <w:pPr>
        <w:pStyle w:val="aa"/>
        <w:numPr>
          <w:ilvl w:val="1"/>
          <w:numId w:val="42"/>
        </w:numPr>
        <w:spacing w:after="0" w:line="360" w:lineRule="auto"/>
        <w:rPr>
          <w:rFonts w:ascii="Times New Roman" w:eastAsia="Times New Roman" w:hAnsi="Times New Roman" w:cs="Times New Roman"/>
          <w:sz w:val="28"/>
          <w:szCs w:val="28"/>
          <w:lang w:eastAsia="ru-RU"/>
        </w:rPr>
      </w:pPr>
      <w:r w:rsidRPr="00A765BA">
        <w:rPr>
          <w:rFonts w:ascii="Times New Roman" w:eastAsia="Times New Roman" w:hAnsi="Times New Roman" w:cs="Times New Roman"/>
          <w:b/>
          <w:sz w:val="28"/>
          <w:szCs w:val="28"/>
          <w:lang w:eastAsia="ru-RU"/>
        </w:rPr>
        <w:t>Механизм реализации программы</w:t>
      </w:r>
      <w:r>
        <w:rPr>
          <w:rFonts w:ascii="Times New Roman" w:eastAsia="Times New Roman" w:hAnsi="Times New Roman" w:cs="Times New Roman"/>
          <w:b/>
          <w:sz w:val="28"/>
          <w:szCs w:val="28"/>
          <w:lang w:eastAsia="ru-RU"/>
        </w:rPr>
        <w:t>.</w:t>
      </w:r>
    </w:p>
    <w:p w:rsidR="00A765BA" w:rsidRPr="00A765BA" w:rsidRDefault="00A765BA" w:rsidP="00A765BA">
      <w:pPr>
        <w:ind w:firstLine="567"/>
        <w:jc w:val="both"/>
        <w:rPr>
          <w:rFonts w:ascii="Times New Roman" w:hAnsi="Times New Roman" w:cs="Times New Roman"/>
          <w:sz w:val="28"/>
          <w:szCs w:val="28"/>
        </w:rPr>
      </w:pPr>
      <w:r w:rsidRPr="00A765BA">
        <w:rPr>
          <w:rFonts w:ascii="Times New Roman" w:hAnsi="Times New Roman" w:cs="Times New Roman"/>
          <w:sz w:val="28"/>
          <w:szCs w:val="28"/>
        </w:rPr>
        <w:lastRenderedPageBreak/>
        <w:t xml:space="preserve">В реализации программы предусматривается участие органов региональной власти органов местного самоуправления (по согласованию), организаций коммунального комплекса. </w:t>
      </w:r>
    </w:p>
    <w:p w:rsidR="00A765BA" w:rsidRPr="00A765BA" w:rsidRDefault="00A765BA" w:rsidP="00A765BA">
      <w:pPr>
        <w:ind w:firstLine="567"/>
        <w:jc w:val="both"/>
        <w:rPr>
          <w:rFonts w:ascii="Times New Roman" w:hAnsi="Times New Roman" w:cs="Times New Roman"/>
          <w:sz w:val="28"/>
          <w:szCs w:val="28"/>
        </w:rPr>
      </w:pPr>
      <w:r w:rsidRPr="00A765BA">
        <w:rPr>
          <w:rFonts w:ascii="Times New Roman" w:hAnsi="Times New Roman" w:cs="Times New Roman"/>
          <w:sz w:val="28"/>
          <w:szCs w:val="28"/>
        </w:rPr>
        <w:t>Программа направлена на консолидацию бюджетных, а также внебюджетных средств, в том числе и инвестиционных надбавок к тарифам на коммунальные услуги.</w:t>
      </w:r>
    </w:p>
    <w:p w:rsidR="00A765BA" w:rsidRPr="00A765BA" w:rsidRDefault="00A765BA" w:rsidP="00A765BA">
      <w:pPr>
        <w:ind w:firstLine="567"/>
        <w:jc w:val="both"/>
        <w:rPr>
          <w:rFonts w:ascii="Times New Roman" w:hAnsi="Times New Roman" w:cs="Times New Roman"/>
          <w:sz w:val="28"/>
          <w:szCs w:val="28"/>
        </w:rPr>
      </w:pPr>
      <w:r w:rsidRPr="00A765BA">
        <w:rPr>
          <w:rFonts w:ascii="Times New Roman" w:hAnsi="Times New Roman" w:cs="Times New Roman"/>
          <w:sz w:val="28"/>
          <w:szCs w:val="28"/>
        </w:rPr>
        <w:t>К задачам органов исполнительной власти района по реализации программы относятся:</w:t>
      </w:r>
    </w:p>
    <w:p w:rsidR="00A765BA" w:rsidRPr="00A765BA" w:rsidRDefault="00A765BA" w:rsidP="00A765BA">
      <w:pPr>
        <w:numPr>
          <w:ilvl w:val="0"/>
          <w:numId w:val="43"/>
        </w:numPr>
        <w:tabs>
          <w:tab w:val="clear" w:pos="1657"/>
          <w:tab w:val="num" w:pos="900"/>
        </w:tabs>
        <w:spacing w:after="0" w:line="240" w:lineRule="auto"/>
        <w:ind w:left="0" w:firstLine="567"/>
        <w:jc w:val="both"/>
        <w:rPr>
          <w:rFonts w:ascii="Times New Roman" w:hAnsi="Times New Roman" w:cs="Times New Roman"/>
          <w:sz w:val="28"/>
          <w:szCs w:val="28"/>
        </w:rPr>
      </w:pPr>
      <w:r w:rsidRPr="00A765BA">
        <w:rPr>
          <w:rFonts w:ascii="Times New Roman" w:hAnsi="Times New Roman" w:cs="Times New Roman"/>
          <w:sz w:val="28"/>
          <w:szCs w:val="28"/>
        </w:rPr>
        <w:t>финансирование за счет местного бюджета программы комплексного развития систем коммунальной инфраструктуры района;</w:t>
      </w:r>
    </w:p>
    <w:p w:rsidR="00A765BA" w:rsidRPr="00A765BA" w:rsidRDefault="00A765BA" w:rsidP="00A765BA">
      <w:pPr>
        <w:numPr>
          <w:ilvl w:val="0"/>
          <w:numId w:val="43"/>
        </w:numPr>
        <w:tabs>
          <w:tab w:val="clear" w:pos="1657"/>
          <w:tab w:val="num" w:pos="900"/>
        </w:tabs>
        <w:spacing w:after="0" w:line="240" w:lineRule="auto"/>
        <w:ind w:left="0" w:firstLine="567"/>
        <w:jc w:val="both"/>
        <w:rPr>
          <w:rFonts w:ascii="Times New Roman" w:hAnsi="Times New Roman" w:cs="Times New Roman"/>
          <w:sz w:val="28"/>
          <w:szCs w:val="28"/>
        </w:rPr>
      </w:pPr>
      <w:r w:rsidRPr="00A765BA">
        <w:rPr>
          <w:rFonts w:ascii="Times New Roman" w:hAnsi="Times New Roman" w:cs="Times New Roman"/>
          <w:sz w:val="28"/>
          <w:szCs w:val="28"/>
        </w:rPr>
        <w:t>размещение администрацией района заказов на предприятиях и организациях по капитальному строительству и модернизации посредством заключения договоров (контрактов);</w:t>
      </w:r>
    </w:p>
    <w:p w:rsidR="00A765BA" w:rsidRPr="00A765BA" w:rsidRDefault="00A765BA" w:rsidP="00A765BA">
      <w:pPr>
        <w:numPr>
          <w:ilvl w:val="0"/>
          <w:numId w:val="43"/>
        </w:numPr>
        <w:tabs>
          <w:tab w:val="clear" w:pos="1657"/>
          <w:tab w:val="num" w:pos="900"/>
        </w:tabs>
        <w:spacing w:after="0" w:line="240" w:lineRule="auto"/>
        <w:ind w:left="0" w:firstLine="567"/>
        <w:jc w:val="both"/>
        <w:rPr>
          <w:rFonts w:ascii="Times New Roman" w:hAnsi="Times New Roman" w:cs="Times New Roman"/>
          <w:sz w:val="28"/>
          <w:szCs w:val="28"/>
        </w:rPr>
      </w:pPr>
      <w:r w:rsidRPr="00A765BA">
        <w:rPr>
          <w:rFonts w:ascii="Times New Roman" w:hAnsi="Times New Roman" w:cs="Times New Roman"/>
          <w:sz w:val="28"/>
          <w:szCs w:val="28"/>
        </w:rPr>
        <w:t>представление ежеквартальной отчетности о ходе реализации программы;</w:t>
      </w:r>
    </w:p>
    <w:p w:rsidR="00A765BA" w:rsidRPr="00A765BA" w:rsidRDefault="00A765BA" w:rsidP="00A765BA">
      <w:pPr>
        <w:numPr>
          <w:ilvl w:val="0"/>
          <w:numId w:val="43"/>
        </w:numPr>
        <w:tabs>
          <w:tab w:val="clear" w:pos="1657"/>
          <w:tab w:val="num" w:pos="900"/>
        </w:tabs>
        <w:spacing w:after="0" w:line="240" w:lineRule="auto"/>
        <w:ind w:left="0" w:firstLine="567"/>
        <w:jc w:val="both"/>
        <w:rPr>
          <w:rFonts w:ascii="Times New Roman" w:hAnsi="Times New Roman" w:cs="Times New Roman"/>
          <w:sz w:val="28"/>
          <w:szCs w:val="28"/>
        </w:rPr>
      </w:pPr>
      <w:r w:rsidRPr="00A765BA">
        <w:rPr>
          <w:rFonts w:ascii="Times New Roman" w:hAnsi="Times New Roman" w:cs="Times New Roman"/>
          <w:sz w:val="28"/>
          <w:szCs w:val="28"/>
        </w:rPr>
        <w:t>внесение изменений в программу;</w:t>
      </w:r>
    </w:p>
    <w:p w:rsidR="00A765BA" w:rsidRPr="00A765BA" w:rsidRDefault="00A765BA" w:rsidP="00A765BA">
      <w:pPr>
        <w:numPr>
          <w:ilvl w:val="0"/>
          <w:numId w:val="43"/>
        </w:numPr>
        <w:tabs>
          <w:tab w:val="clear" w:pos="1657"/>
          <w:tab w:val="num" w:pos="900"/>
        </w:tabs>
        <w:spacing w:after="0" w:line="240" w:lineRule="auto"/>
        <w:ind w:left="0" w:firstLine="567"/>
        <w:jc w:val="both"/>
        <w:rPr>
          <w:rFonts w:ascii="Times New Roman" w:hAnsi="Times New Roman" w:cs="Times New Roman"/>
          <w:sz w:val="28"/>
          <w:szCs w:val="28"/>
        </w:rPr>
      </w:pPr>
      <w:r w:rsidRPr="00A765BA">
        <w:rPr>
          <w:rFonts w:ascii="Times New Roman" w:hAnsi="Times New Roman" w:cs="Times New Roman"/>
          <w:sz w:val="28"/>
          <w:szCs w:val="28"/>
        </w:rPr>
        <w:t>привлечение финансовых средств из бюджетов всех уровней на реализацию мероприятий программы;</w:t>
      </w:r>
    </w:p>
    <w:p w:rsidR="006B797B" w:rsidRPr="00A765BA" w:rsidRDefault="00A765BA" w:rsidP="00A765BA">
      <w:pPr>
        <w:spacing w:after="0" w:line="360" w:lineRule="auto"/>
        <w:rPr>
          <w:rFonts w:ascii="Times New Roman" w:eastAsia="Times New Roman" w:hAnsi="Times New Roman" w:cs="Times New Roman"/>
          <w:sz w:val="28"/>
          <w:szCs w:val="28"/>
          <w:lang w:eastAsia="ru-RU"/>
        </w:rPr>
      </w:pPr>
      <w:r w:rsidRPr="00A765BA">
        <w:rPr>
          <w:rFonts w:ascii="Times New Roman" w:hAnsi="Times New Roman" w:cs="Times New Roman"/>
          <w:sz w:val="28"/>
          <w:szCs w:val="28"/>
        </w:rPr>
        <w:t>разработка и утверждение технических заданий на разработку инвестиционных программ развития коммунального комплекса</w:t>
      </w:r>
    </w:p>
    <w:p w:rsidR="00141283" w:rsidRDefault="00BD6AB6" w:rsidP="00BD6AB6">
      <w:pPr>
        <w:pStyle w:val="ConsPlusNormal0"/>
        <w:widowControl/>
        <w:ind w:firstLine="0"/>
        <w:jc w:val="center"/>
        <w:rPr>
          <w:rFonts w:ascii="Times New Roman" w:hAnsi="Times New Roman" w:cs="Times New Roman"/>
          <w:b/>
          <w:sz w:val="28"/>
          <w:szCs w:val="28"/>
        </w:rPr>
      </w:pPr>
      <w:r>
        <w:rPr>
          <w:rFonts w:ascii="Times New Roman" w:hAnsi="Times New Roman" w:cs="Times New Roman"/>
          <w:b/>
          <w:sz w:val="28"/>
          <w:szCs w:val="28"/>
        </w:rPr>
        <w:t>4</w:t>
      </w:r>
      <w:r w:rsidR="00141283">
        <w:rPr>
          <w:rFonts w:ascii="Times New Roman" w:hAnsi="Times New Roman" w:cs="Times New Roman"/>
          <w:b/>
          <w:sz w:val="28"/>
          <w:szCs w:val="28"/>
        </w:rPr>
        <w:t xml:space="preserve">. </w:t>
      </w:r>
      <w:r w:rsidR="00141283" w:rsidRPr="0093568F">
        <w:rPr>
          <w:rFonts w:ascii="Times New Roman" w:eastAsia="Calibri" w:hAnsi="Times New Roman" w:cs="Times New Roman"/>
          <w:b/>
          <w:sz w:val="28"/>
          <w:szCs w:val="28"/>
        </w:rPr>
        <w:t xml:space="preserve">Целевые показатели, </w:t>
      </w:r>
      <w:r>
        <w:rPr>
          <w:rFonts w:ascii="Times New Roman" w:hAnsi="Times New Roman" w:cs="Times New Roman"/>
          <w:b/>
          <w:sz w:val="28"/>
          <w:szCs w:val="28"/>
        </w:rPr>
        <w:t xml:space="preserve">направленные на развитие </w:t>
      </w:r>
      <w:r w:rsidR="003873D2">
        <w:rPr>
          <w:rFonts w:ascii="Times New Roman" w:hAnsi="Times New Roman" w:cs="Times New Roman"/>
          <w:b/>
          <w:sz w:val="28"/>
          <w:szCs w:val="28"/>
        </w:rPr>
        <w:t xml:space="preserve">систем </w:t>
      </w:r>
      <w:r w:rsidR="00141283" w:rsidRPr="0093568F">
        <w:rPr>
          <w:rFonts w:ascii="Times New Roman" w:eastAsia="Calibri" w:hAnsi="Times New Roman" w:cs="Times New Roman"/>
          <w:b/>
          <w:sz w:val="28"/>
          <w:szCs w:val="28"/>
        </w:rPr>
        <w:t>коммунальной инфраструктуры</w:t>
      </w:r>
      <w:r>
        <w:rPr>
          <w:rFonts w:ascii="Times New Roman" w:hAnsi="Times New Roman" w:cs="Times New Roman"/>
          <w:b/>
          <w:sz w:val="28"/>
          <w:szCs w:val="28"/>
        </w:rPr>
        <w:t xml:space="preserve"> </w:t>
      </w:r>
      <w:r w:rsidR="00FC62DD">
        <w:rPr>
          <w:rFonts w:ascii="Times New Roman" w:hAnsi="Times New Roman" w:cs="Times New Roman"/>
          <w:b/>
          <w:sz w:val="28"/>
          <w:szCs w:val="28"/>
        </w:rPr>
        <w:t xml:space="preserve">Красногорского </w:t>
      </w:r>
      <w:r w:rsidR="00141283">
        <w:rPr>
          <w:rFonts w:ascii="Times New Roman" w:hAnsi="Times New Roman" w:cs="Times New Roman"/>
          <w:b/>
          <w:sz w:val="28"/>
          <w:szCs w:val="28"/>
        </w:rPr>
        <w:t>городского поселения</w:t>
      </w:r>
    </w:p>
    <w:p w:rsidR="00057A77" w:rsidRDefault="00057A77" w:rsidP="00BD6AB6">
      <w:pPr>
        <w:spacing w:after="0" w:line="360" w:lineRule="auto"/>
        <w:jc w:val="both"/>
        <w:rPr>
          <w:rFonts w:ascii="Times New Roman" w:eastAsia="Times New Roman" w:hAnsi="Times New Roman" w:cs="Times New Roman"/>
          <w:sz w:val="28"/>
          <w:szCs w:val="28"/>
          <w:lang w:eastAsia="ru-RU"/>
        </w:rPr>
      </w:pPr>
    </w:p>
    <w:p w:rsidR="00057A77" w:rsidRDefault="00057A77" w:rsidP="00BD6AB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D6AB6" w:rsidRPr="00BD6AB6">
        <w:rPr>
          <w:rFonts w:ascii="Times New Roman" w:eastAsia="Times New Roman" w:hAnsi="Times New Roman" w:cs="Times New Roman"/>
          <w:sz w:val="28"/>
          <w:szCs w:val="28"/>
          <w:lang w:eastAsia="ru-RU"/>
        </w:rPr>
        <w:t>Значения целевых показателей были определены с учетом</w:t>
      </w:r>
      <w:r w:rsidR="00BD6AB6">
        <w:rPr>
          <w:rFonts w:ascii="Times New Roman" w:eastAsia="Times New Roman" w:hAnsi="Times New Roman" w:cs="Times New Roman"/>
          <w:sz w:val="28"/>
          <w:szCs w:val="28"/>
          <w:lang w:eastAsia="ru-RU"/>
        </w:rPr>
        <w:t xml:space="preserve"> </w:t>
      </w:r>
      <w:r w:rsidR="00BD6AB6" w:rsidRPr="00BD6AB6">
        <w:rPr>
          <w:rFonts w:ascii="Times New Roman" w:eastAsia="Times New Roman" w:hAnsi="Times New Roman" w:cs="Times New Roman"/>
          <w:sz w:val="28"/>
          <w:szCs w:val="28"/>
          <w:lang w:eastAsia="ru-RU"/>
        </w:rPr>
        <w:t>значений базового периода, принятых допущений, сроков реализации</w:t>
      </w:r>
      <w:r w:rsidR="00BD6AB6">
        <w:rPr>
          <w:rFonts w:ascii="Times New Roman" w:eastAsia="Times New Roman" w:hAnsi="Times New Roman" w:cs="Times New Roman"/>
          <w:sz w:val="28"/>
          <w:szCs w:val="28"/>
          <w:lang w:eastAsia="ru-RU"/>
        </w:rPr>
        <w:t xml:space="preserve"> </w:t>
      </w:r>
      <w:r w:rsidR="00BD6AB6" w:rsidRPr="00BD6AB6">
        <w:rPr>
          <w:rFonts w:ascii="Times New Roman" w:eastAsia="Times New Roman" w:hAnsi="Times New Roman" w:cs="Times New Roman"/>
          <w:sz w:val="28"/>
          <w:szCs w:val="28"/>
          <w:lang w:eastAsia="ru-RU"/>
        </w:rPr>
        <w:t>предлагаемых мероприятий и ресурсосберегающих эффектов. В качестве</w:t>
      </w:r>
      <w:r w:rsidR="00BD6AB6">
        <w:rPr>
          <w:rFonts w:ascii="Times New Roman" w:eastAsia="Times New Roman" w:hAnsi="Times New Roman" w:cs="Times New Roman"/>
          <w:sz w:val="28"/>
          <w:szCs w:val="28"/>
          <w:lang w:eastAsia="ru-RU"/>
        </w:rPr>
        <w:t xml:space="preserve"> </w:t>
      </w:r>
      <w:r w:rsidR="00BD6AB6" w:rsidRPr="00BD6AB6">
        <w:rPr>
          <w:rFonts w:ascii="Times New Roman" w:eastAsia="Times New Roman" w:hAnsi="Times New Roman" w:cs="Times New Roman"/>
          <w:sz w:val="28"/>
          <w:szCs w:val="28"/>
          <w:lang w:eastAsia="ru-RU"/>
        </w:rPr>
        <w:t>значений принимались удельные, долевые и абсолютные показатели в</w:t>
      </w:r>
      <w:r w:rsidR="00BD6AB6">
        <w:rPr>
          <w:rFonts w:ascii="Times New Roman" w:eastAsia="Times New Roman" w:hAnsi="Times New Roman" w:cs="Times New Roman"/>
          <w:sz w:val="28"/>
          <w:szCs w:val="28"/>
          <w:lang w:eastAsia="ru-RU"/>
        </w:rPr>
        <w:t xml:space="preserve"> </w:t>
      </w:r>
      <w:r w:rsidR="00BD6AB6" w:rsidRPr="00BD6AB6">
        <w:rPr>
          <w:rFonts w:ascii="Times New Roman" w:eastAsia="Times New Roman" w:hAnsi="Times New Roman" w:cs="Times New Roman"/>
          <w:sz w:val="28"/>
          <w:szCs w:val="28"/>
          <w:lang w:eastAsia="ru-RU"/>
        </w:rPr>
        <w:t>натуральном выражении, что обеспечивало сопоставимость во времени</w:t>
      </w:r>
      <w:r>
        <w:rPr>
          <w:rFonts w:ascii="Times New Roman" w:eastAsia="Times New Roman" w:hAnsi="Times New Roman" w:cs="Times New Roman"/>
          <w:sz w:val="28"/>
          <w:szCs w:val="28"/>
          <w:lang w:eastAsia="ru-RU"/>
        </w:rPr>
        <w:t>.</w:t>
      </w:r>
    </w:p>
    <w:p w:rsidR="00057A77" w:rsidRDefault="00057A77" w:rsidP="00BD6AB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A5972">
        <w:rPr>
          <w:rFonts w:ascii="Times New Roman" w:eastAsia="Times New Roman" w:hAnsi="Times New Roman" w:cs="Times New Roman"/>
          <w:sz w:val="28"/>
          <w:szCs w:val="28"/>
          <w:lang w:eastAsia="ru-RU"/>
        </w:rPr>
        <w:t>Таблица №7</w:t>
      </w:r>
      <w:r w:rsidRPr="00A257F4">
        <w:rPr>
          <w:rFonts w:ascii="Times New Roman" w:eastAsia="Times New Roman" w:hAnsi="Times New Roman" w:cs="Times New Roman"/>
          <w:sz w:val="28"/>
          <w:szCs w:val="28"/>
          <w:lang w:eastAsia="ru-RU"/>
        </w:rPr>
        <w:t>. Целевые показатели развития</w:t>
      </w:r>
      <w:r w:rsidR="003873D2" w:rsidRPr="00A257F4">
        <w:rPr>
          <w:rFonts w:ascii="Times New Roman" w:eastAsia="Times New Roman" w:hAnsi="Times New Roman" w:cs="Times New Roman"/>
          <w:sz w:val="28"/>
          <w:szCs w:val="28"/>
          <w:lang w:eastAsia="ru-RU"/>
        </w:rPr>
        <w:t xml:space="preserve"> систем</w:t>
      </w:r>
      <w:r w:rsidRPr="00A257F4">
        <w:rPr>
          <w:rFonts w:ascii="Times New Roman" w:eastAsia="Times New Roman" w:hAnsi="Times New Roman" w:cs="Times New Roman"/>
          <w:sz w:val="28"/>
          <w:szCs w:val="28"/>
          <w:lang w:eastAsia="ru-RU"/>
        </w:rPr>
        <w:t xml:space="preserve"> </w:t>
      </w:r>
      <w:r w:rsidR="003873D2" w:rsidRPr="00A257F4">
        <w:rPr>
          <w:rFonts w:ascii="Times New Roman" w:eastAsia="Times New Roman" w:hAnsi="Times New Roman" w:cs="Times New Roman"/>
          <w:sz w:val="28"/>
          <w:szCs w:val="28"/>
          <w:lang w:eastAsia="ru-RU"/>
        </w:rPr>
        <w:t>коммунальной</w:t>
      </w:r>
      <w:r w:rsidR="003873D2">
        <w:rPr>
          <w:rFonts w:ascii="Times New Roman" w:eastAsia="Times New Roman" w:hAnsi="Times New Roman" w:cs="Times New Roman"/>
          <w:sz w:val="28"/>
          <w:szCs w:val="28"/>
          <w:lang w:eastAsia="ru-RU"/>
        </w:rPr>
        <w:t xml:space="preserve"> инфраструктуры</w:t>
      </w:r>
    </w:p>
    <w:tbl>
      <w:tblPr>
        <w:tblStyle w:val="a9"/>
        <w:tblW w:w="0" w:type="auto"/>
        <w:tblLook w:val="04A0"/>
      </w:tblPr>
      <w:tblGrid>
        <w:gridCol w:w="959"/>
        <w:gridCol w:w="5083"/>
        <w:gridCol w:w="1863"/>
        <w:gridCol w:w="1666"/>
      </w:tblGrid>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№п/п</w:t>
            </w:r>
          </w:p>
        </w:tc>
        <w:tc>
          <w:tcPr>
            <w:tcW w:w="5083"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Наименование</w:t>
            </w:r>
          </w:p>
        </w:tc>
        <w:tc>
          <w:tcPr>
            <w:tcW w:w="1863"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До реализации программы</w:t>
            </w:r>
          </w:p>
        </w:tc>
        <w:tc>
          <w:tcPr>
            <w:tcW w:w="1666"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На конец реализации программы</w:t>
            </w:r>
          </w:p>
        </w:tc>
      </w:tr>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1</w:t>
            </w:r>
          </w:p>
        </w:tc>
        <w:tc>
          <w:tcPr>
            <w:tcW w:w="508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Целевые индикаторы в области теплоснабжения</w:t>
            </w:r>
          </w:p>
        </w:tc>
        <w:tc>
          <w:tcPr>
            <w:tcW w:w="186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p>
        </w:tc>
        <w:tc>
          <w:tcPr>
            <w:tcW w:w="1666"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p>
        </w:tc>
      </w:tr>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lastRenderedPageBreak/>
              <w:t>1.1</w:t>
            </w:r>
          </w:p>
        </w:tc>
        <w:tc>
          <w:tcPr>
            <w:tcW w:w="508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Уровень фактических потерь в тепловых сетях, %</w:t>
            </w:r>
          </w:p>
        </w:tc>
        <w:tc>
          <w:tcPr>
            <w:tcW w:w="1863"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66"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1.2</w:t>
            </w:r>
          </w:p>
        </w:tc>
        <w:tc>
          <w:tcPr>
            <w:tcW w:w="508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Удельный вес сетей, нуждающихся в замене, %</w:t>
            </w:r>
          </w:p>
        </w:tc>
        <w:tc>
          <w:tcPr>
            <w:tcW w:w="1863"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66"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2</w:t>
            </w:r>
          </w:p>
        </w:tc>
        <w:tc>
          <w:tcPr>
            <w:tcW w:w="508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Целевые индикаторы в области водоснабжения</w:t>
            </w:r>
          </w:p>
        </w:tc>
        <w:tc>
          <w:tcPr>
            <w:tcW w:w="1863" w:type="dxa"/>
          </w:tcPr>
          <w:p w:rsidR="00604BB1" w:rsidRPr="006F2106" w:rsidRDefault="00604BB1" w:rsidP="003873D2">
            <w:pPr>
              <w:spacing w:line="360" w:lineRule="auto"/>
              <w:jc w:val="center"/>
              <w:rPr>
                <w:rFonts w:ascii="Times New Roman" w:eastAsia="Times New Roman" w:hAnsi="Times New Roman" w:cs="Times New Roman"/>
                <w:sz w:val="24"/>
                <w:szCs w:val="24"/>
                <w:lang w:eastAsia="ru-RU"/>
              </w:rPr>
            </w:pPr>
          </w:p>
        </w:tc>
        <w:tc>
          <w:tcPr>
            <w:tcW w:w="1666" w:type="dxa"/>
          </w:tcPr>
          <w:p w:rsidR="00604BB1" w:rsidRPr="006F2106" w:rsidRDefault="00604BB1" w:rsidP="003873D2">
            <w:pPr>
              <w:spacing w:line="360" w:lineRule="auto"/>
              <w:jc w:val="center"/>
              <w:rPr>
                <w:rFonts w:ascii="Times New Roman" w:eastAsia="Times New Roman" w:hAnsi="Times New Roman" w:cs="Times New Roman"/>
                <w:sz w:val="24"/>
                <w:szCs w:val="24"/>
                <w:lang w:eastAsia="ru-RU"/>
              </w:rPr>
            </w:pPr>
          </w:p>
        </w:tc>
      </w:tr>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2.</w:t>
            </w:r>
            <w:r w:rsidR="00A257F4">
              <w:rPr>
                <w:rFonts w:ascii="Times New Roman" w:eastAsia="Times New Roman" w:hAnsi="Times New Roman" w:cs="Times New Roman"/>
                <w:sz w:val="24"/>
                <w:szCs w:val="24"/>
                <w:lang w:eastAsia="ru-RU"/>
              </w:rPr>
              <w:t>1</w:t>
            </w:r>
          </w:p>
        </w:tc>
        <w:tc>
          <w:tcPr>
            <w:tcW w:w="508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Удельный вес сетей, нуждающихся в замене, %</w:t>
            </w:r>
          </w:p>
        </w:tc>
        <w:tc>
          <w:tcPr>
            <w:tcW w:w="1863"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66"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3</w:t>
            </w:r>
          </w:p>
        </w:tc>
        <w:tc>
          <w:tcPr>
            <w:tcW w:w="508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 xml:space="preserve">Целевые индикаторы в области организации сбора транспортировки и утилизации твердых бытовых отходов </w:t>
            </w:r>
          </w:p>
        </w:tc>
        <w:tc>
          <w:tcPr>
            <w:tcW w:w="1863"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66"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04BB1" w:rsidRPr="006F2106" w:rsidTr="006F2106">
        <w:tc>
          <w:tcPr>
            <w:tcW w:w="959" w:type="dxa"/>
          </w:tcPr>
          <w:p w:rsidR="00604BB1" w:rsidRPr="006F2106" w:rsidRDefault="00604BB1" w:rsidP="00604BB1">
            <w:pPr>
              <w:spacing w:line="360" w:lineRule="auto"/>
              <w:jc w:val="center"/>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3.1</w:t>
            </w:r>
          </w:p>
        </w:tc>
        <w:tc>
          <w:tcPr>
            <w:tcW w:w="5083" w:type="dxa"/>
          </w:tcPr>
          <w:p w:rsidR="00604BB1" w:rsidRPr="006F2106" w:rsidRDefault="00604BB1"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Обеспеченность поселения организацией сбора транспортировки и утилизации твердых бытовых отходов, %</w:t>
            </w:r>
          </w:p>
        </w:tc>
        <w:tc>
          <w:tcPr>
            <w:tcW w:w="1863"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66"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04BB1" w:rsidRPr="006F2106" w:rsidTr="006F2106">
        <w:tc>
          <w:tcPr>
            <w:tcW w:w="959" w:type="dxa"/>
          </w:tcPr>
          <w:p w:rsidR="00604BB1" w:rsidRPr="006F2106" w:rsidRDefault="00A257F4" w:rsidP="00604BB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083" w:type="dxa"/>
          </w:tcPr>
          <w:p w:rsidR="00604BB1" w:rsidRPr="006F2106" w:rsidRDefault="00474898"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Целевые индикаторы в области газоснабжения</w:t>
            </w:r>
          </w:p>
        </w:tc>
        <w:tc>
          <w:tcPr>
            <w:tcW w:w="1863"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66"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04BB1" w:rsidRPr="006F2106" w:rsidTr="006F2106">
        <w:tc>
          <w:tcPr>
            <w:tcW w:w="959" w:type="dxa"/>
          </w:tcPr>
          <w:p w:rsidR="00604BB1" w:rsidRPr="006F2106" w:rsidRDefault="00A257F4" w:rsidP="00604BB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4BB1" w:rsidRPr="006F2106">
              <w:rPr>
                <w:rFonts w:ascii="Times New Roman" w:eastAsia="Times New Roman" w:hAnsi="Times New Roman" w:cs="Times New Roman"/>
                <w:sz w:val="24"/>
                <w:szCs w:val="24"/>
                <w:lang w:eastAsia="ru-RU"/>
              </w:rPr>
              <w:t>.1</w:t>
            </w:r>
          </w:p>
        </w:tc>
        <w:tc>
          <w:tcPr>
            <w:tcW w:w="5083" w:type="dxa"/>
          </w:tcPr>
          <w:p w:rsidR="00604BB1" w:rsidRPr="006F2106" w:rsidRDefault="00474898" w:rsidP="00BD6AB6">
            <w:pPr>
              <w:spacing w:line="360" w:lineRule="auto"/>
              <w:jc w:val="both"/>
              <w:rPr>
                <w:rFonts w:ascii="Times New Roman" w:eastAsia="Times New Roman" w:hAnsi="Times New Roman" w:cs="Times New Roman"/>
                <w:sz w:val="24"/>
                <w:szCs w:val="24"/>
                <w:lang w:eastAsia="ru-RU"/>
              </w:rPr>
            </w:pPr>
            <w:r w:rsidRPr="006F2106">
              <w:rPr>
                <w:rFonts w:ascii="Times New Roman" w:eastAsia="Times New Roman" w:hAnsi="Times New Roman" w:cs="Times New Roman"/>
                <w:sz w:val="24"/>
                <w:szCs w:val="24"/>
                <w:lang w:eastAsia="ru-RU"/>
              </w:rPr>
              <w:t xml:space="preserve">Увеличение обеспеченности потребителей природным газом, % </w:t>
            </w:r>
          </w:p>
        </w:tc>
        <w:tc>
          <w:tcPr>
            <w:tcW w:w="1863"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66" w:type="dxa"/>
          </w:tcPr>
          <w:p w:rsidR="00604BB1" w:rsidRPr="006F2106" w:rsidRDefault="003873D2" w:rsidP="003873D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33D4C" w:rsidRPr="003873D2" w:rsidRDefault="00F33D4C" w:rsidP="003873D2">
      <w:pPr>
        <w:rPr>
          <w:rFonts w:ascii="Times New Roman" w:eastAsia="Times New Roman" w:hAnsi="Times New Roman" w:cs="Times New Roman"/>
          <w:sz w:val="28"/>
          <w:szCs w:val="28"/>
          <w:lang w:eastAsia="ru-RU"/>
        </w:rPr>
      </w:pPr>
    </w:p>
    <w:p w:rsidR="00F33D4C" w:rsidRDefault="00F33D4C" w:rsidP="00F33D4C">
      <w:pPr>
        <w:jc w:val="center"/>
        <w:rPr>
          <w:rFonts w:ascii="Times New Roman" w:eastAsia="Times New Roman" w:hAnsi="Times New Roman" w:cs="Times New Roman"/>
          <w:b/>
          <w:sz w:val="28"/>
          <w:szCs w:val="28"/>
          <w:lang w:eastAsia="ru-RU"/>
        </w:rPr>
      </w:pPr>
      <w:r w:rsidRPr="00F33D4C">
        <w:rPr>
          <w:rFonts w:ascii="Times New Roman" w:eastAsia="Times New Roman" w:hAnsi="Times New Roman" w:cs="Times New Roman"/>
          <w:b/>
          <w:sz w:val="28"/>
          <w:szCs w:val="28"/>
          <w:lang w:eastAsia="ru-RU"/>
        </w:rPr>
        <w:t>5. Программа инвестиционных проектов, обеспечивающих достижение целевых показателей</w:t>
      </w:r>
    </w:p>
    <w:p w:rsidR="00D11E25" w:rsidRPr="00D11E25" w:rsidRDefault="00DB3A94" w:rsidP="00D11E25">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sidRPr="00DB3A94">
        <w:rPr>
          <w:rFonts w:ascii="Times New Roman" w:eastAsia="Times New Roman" w:hAnsi="Times New Roman" w:cs="Times New Roman"/>
          <w:sz w:val="28"/>
          <w:szCs w:val="28"/>
          <w:lang w:eastAsia="ru-RU"/>
        </w:rPr>
        <w:t>В данном разделе приведена ежегодная (на ближайшие годы) динамика</w:t>
      </w:r>
      <w:r>
        <w:rPr>
          <w:rFonts w:ascii="Times New Roman" w:eastAsia="Times New Roman" w:hAnsi="Times New Roman" w:cs="Times New Roman"/>
          <w:sz w:val="28"/>
          <w:szCs w:val="28"/>
          <w:lang w:eastAsia="ru-RU"/>
        </w:rPr>
        <w:t xml:space="preserve"> </w:t>
      </w:r>
      <w:r w:rsidRPr="00DB3A94">
        <w:rPr>
          <w:rFonts w:ascii="Times New Roman" w:eastAsia="Times New Roman" w:hAnsi="Times New Roman" w:cs="Times New Roman"/>
          <w:sz w:val="28"/>
          <w:szCs w:val="28"/>
          <w:lang w:eastAsia="ru-RU"/>
        </w:rPr>
        <w:t>потребности в капитальных вложениях для реализации инвестиционных</w:t>
      </w:r>
      <w:r>
        <w:rPr>
          <w:rFonts w:ascii="Times New Roman" w:eastAsia="Times New Roman" w:hAnsi="Times New Roman" w:cs="Times New Roman"/>
          <w:sz w:val="28"/>
          <w:szCs w:val="28"/>
          <w:lang w:eastAsia="ru-RU"/>
        </w:rPr>
        <w:t xml:space="preserve"> </w:t>
      </w:r>
      <w:r w:rsidR="00C2193B">
        <w:rPr>
          <w:rFonts w:ascii="Times New Roman" w:eastAsia="Times New Roman" w:hAnsi="Times New Roman" w:cs="Times New Roman"/>
          <w:sz w:val="28"/>
          <w:szCs w:val="28"/>
          <w:lang w:eastAsia="ru-RU"/>
        </w:rPr>
        <w:t>проектов</w:t>
      </w:r>
      <w:r w:rsidR="00D11E25" w:rsidRPr="00D11E25">
        <w:rPr>
          <w:rFonts w:ascii="Times New Roman" w:eastAsia="Times New Roman" w:hAnsi="Times New Roman" w:cs="Times New Roman"/>
          <w:sz w:val="24"/>
          <w:szCs w:val="24"/>
          <w:lang w:eastAsia="ru-RU"/>
        </w:rPr>
        <w:t xml:space="preserve"> </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86"/>
        <w:gridCol w:w="2078"/>
        <w:gridCol w:w="1070"/>
        <w:gridCol w:w="1576"/>
        <w:gridCol w:w="876"/>
        <w:gridCol w:w="954"/>
        <w:gridCol w:w="90"/>
        <w:gridCol w:w="774"/>
        <w:gridCol w:w="6"/>
        <w:gridCol w:w="561"/>
        <w:gridCol w:w="561"/>
        <w:gridCol w:w="553"/>
        <w:gridCol w:w="541"/>
      </w:tblGrid>
      <w:tr w:rsidR="00D11E25" w:rsidRPr="00D11E25" w:rsidTr="0094711B">
        <w:trPr>
          <w:gridAfter w:val="1"/>
          <w:wAfter w:w="271" w:type="pct"/>
        </w:trPr>
        <w:tc>
          <w:tcPr>
            <w:tcW w:w="192" w:type="pct"/>
            <w:vMerge w:val="restar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 п/п</w:t>
            </w:r>
          </w:p>
        </w:tc>
        <w:tc>
          <w:tcPr>
            <w:tcW w:w="1036" w:type="pct"/>
            <w:vMerge w:val="restar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Наименование мероприятий</w:t>
            </w:r>
          </w:p>
        </w:tc>
        <w:tc>
          <w:tcPr>
            <w:tcW w:w="533" w:type="pct"/>
            <w:vMerge w:val="restar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Стоимость работ (тыс.руб)</w:t>
            </w:r>
          </w:p>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786" w:type="pct"/>
            <w:vMerge w:val="restar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Источники финансирования</w:t>
            </w:r>
          </w:p>
        </w:tc>
        <w:tc>
          <w:tcPr>
            <w:tcW w:w="2182" w:type="pct"/>
            <w:gridSpan w:val="8"/>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В том числе (тыс. руб.)</w:t>
            </w:r>
          </w:p>
        </w:tc>
      </w:tr>
      <w:tr w:rsidR="00D11E25" w:rsidRPr="00D11E25" w:rsidTr="0094711B">
        <w:trPr>
          <w:gridAfter w:val="1"/>
          <w:wAfter w:w="271" w:type="pct"/>
        </w:trPr>
        <w:tc>
          <w:tcPr>
            <w:tcW w:w="192" w:type="pct"/>
            <w:vMerge/>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1036" w:type="pct"/>
            <w:vMerge/>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533" w:type="pct"/>
            <w:vMerge/>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786" w:type="pct"/>
            <w:vMerge/>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437"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52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38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1</w:t>
            </w:r>
          </w:p>
        </w:tc>
        <w:tc>
          <w:tcPr>
            <w:tcW w:w="103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2</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3</w:t>
            </w:r>
          </w:p>
        </w:tc>
        <w:tc>
          <w:tcPr>
            <w:tcW w:w="78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4</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2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8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7</w:t>
            </w: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8</w:t>
            </w: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 xml:space="preserve">Строительство сетей водоснабжения в </w:t>
            </w:r>
          </w:p>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 xml:space="preserve"> пгт. Красная Гора  1,1 км по ул. Юбилейная (0,4 км), ул. Молодежная (0,4 км), ул. Полевая (0,3 км)</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990,000</w:t>
            </w:r>
          </w:p>
        </w:tc>
        <w:tc>
          <w:tcPr>
            <w:tcW w:w="78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областные 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990,000</w:t>
            </w:r>
          </w:p>
        </w:tc>
        <w:tc>
          <w:tcPr>
            <w:tcW w:w="52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38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w:t>
            </w: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C1DDF1"/>
                <w:lang w:eastAsia="ru-RU"/>
              </w:rPr>
              <w:t>Модернизация водозаборного сооружения по пер. Славы в пгт Красная Гора Красногорского района Брянской области</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13256,781</w:t>
            </w:r>
          </w:p>
        </w:tc>
        <w:tc>
          <w:tcPr>
            <w:tcW w:w="786"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областные 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D3D3D3"/>
                <w:lang w:eastAsia="ru-RU"/>
              </w:rPr>
              <w:t>6 653,81</w:t>
            </w:r>
          </w:p>
        </w:tc>
        <w:tc>
          <w:tcPr>
            <w:tcW w:w="52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38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C1DDF1"/>
                <w:lang w:eastAsia="ru-RU"/>
              </w:rPr>
              <w:t xml:space="preserve">Модернизация водозаборного </w:t>
            </w:r>
            <w:r w:rsidRPr="00D11E25">
              <w:rPr>
                <w:rFonts w:ascii="Times New Roman" w:eastAsia="Times New Roman" w:hAnsi="Times New Roman" w:cs="Times New Roman"/>
                <w:color w:val="000000"/>
                <w:sz w:val="20"/>
                <w:szCs w:val="20"/>
                <w:shd w:val="clear" w:color="auto" w:fill="C1DDF1"/>
                <w:lang w:eastAsia="ru-RU"/>
              </w:rPr>
              <w:lastRenderedPageBreak/>
              <w:t>сооружения по  ул. Чкалова в пгт Красная Гора Красногорского района Брянской области</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lastRenderedPageBreak/>
              <w:t>13 409,067</w:t>
            </w:r>
          </w:p>
        </w:tc>
        <w:tc>
          <w:tcPr>
            <w:tcW w:w="78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областные 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52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13409,067</w:t>
            </w:r>
          </w:p>
        </w:tc>
        <w:tc>
          <w:tcPr>
            <w:tcW w:w="389"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0"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p>
        </w:tc>
        <w:tc>
          <w:tcPr>
            <w:tcW w:w="271" w:type="pct"/>
          </w:tcPr>
          <w:p w:rsidR="00D11E25" w:rsidRPr="00D11E25" w:rsidRDefault="00D11E25">
            <w:pP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lang w:eastAsia="ru-RU"/>
              </w:rPr>
              <w:t>Модернизация системы водоснабжения микрорайона "Обруб" в пгт Красная Гора Красногорского района Брянской области</w:t>
            </w:r>
          </w:p>
        </w:tc>
        <w:tc>
          <w:tcPr>
            <w:tcW w:w="533"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C1DDF1"/>
                <w:lang w:eastAsia="ru-RU"/>
              </w:rPr>
              <w:t>12 794,502</w:t>
            </w:r>
          </w:p>
        </w:tc>
        <w:tc>
          <w:tcPr>
            <w:tcW w:w="78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областные 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286,6</w:t>
            </w:r>
          </w:p>
        </w:tc>
        <w:tc>
          <w:tcPr>
            <w:tcW w:w="4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FFFFFF"/>
                <w:lang w:eastAsia="ru-RU"/>
              </w:rPr>
              <w:t>93,6</w:t>
            </w:r>
          </w:p>
        </w:tc>
        <w:tc>
          <w:tcPr>
            <w:tcW w:w="431" w:type="pct"/>
            <w:gridSpan w:val="2"/>
          </w:tcPr>
          <w:p w:rsidR="00D11E25" w:rsidRPr="00D11E25" w:rsidRDefault="00D11E25" w:rsidP="007D6E67">
            <w:pPr>
              <w:spacing w:after="0" w:line="240" w:lineRule="auto"/>
              <w:contextualSpacing/>
              <w:jc w:val="center"/>
              <w:rPr>
                <w:rFonts w:ascii="Times New Roman" w:eastAsia="Times New Roman" w:hAnsi="Times New Roman" w:cs="Times New Roman"/>
                <w:sz w:val="20"/>
                <w:szCs w:val="20"/>
                <w:lang w:eastAsia="ru-RU"/>
              </w:rPr>
            </w:pPr>
          </w:p>
        </w:tc>
        <w:tc>
          <w:tcPr>
            <w:tcW w:w="283" w:type="pct"/>
            <w:gridSpan w:val="2"/>
          </w:tcPr>
          <w:p w:rsidR="00D11E25" w:rsidRPr="00D11E25" w:rsidRDefault="0094711B" w:rsidP="007D6E67">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C1DDF1"/>
                <w:lang w:eastAsia="ru-RU"/>
              </w:rPr>
              <w:t>12 794,502</w:t>
            </w: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C1DDF1"/>
                <w:lang w:eastAsia="ru-RU"/>
              </w:rPr>
              <w:t>Модернизация системы водоснабжения микрорайона"Ширки" в пгт Красная Гора Красногорского района Брянской области</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C1DDF1"/>
                <w:lang w:eastAsia="ru-RU"/>
              </w:rPr>
              <w:t>12 822, 801</w:t>
            </w:r>
          </w:p>
        </w:tc>
        <w:tc>
          <w:tcPr>
            <w:tcW w:w="78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областные 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476" w:type="pct"/>
          </w:tcPr>
          <w:p w:rsidR="00D11E25" w:rsidRPr="00D11E25" w:rsidRDefault="00D11E25" w:rsidP="00D11E25">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p>
        </w:tc>
        <w:tc>
          <w:tcPr>
            <w:tcW w:w="431" w:type="pct"/>
            <w:gridSpan w:val="2"/>
          </w:tcPr>
          <w:p w:rsidR="00D11E25" w:rsidRPr="00D11E25" w:rsidRDefault="0094711B"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C1DDF1"/>
                <w:lang w:eastAsia="ru-RU"/>
              </w:rPr>
              <w:t>12 822, 801</w:t>
            </w: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color w:val="000000"/>
                <w:sz w:val="20"/>
                <w:szCs w:val="20"/>
                <w:shd w:val="clear" w:color="auto" w:fill="C1DDF1"/>
                <w:lang w:eastAsia="ru-RU"/>
              </w:rPr>
            </w:pPr>
            <w:r w:rsidRPr="00D11E25">
              <w:rPr>
                <w:rFonts w:ascii="Times New Roman" w:eastAsia="Times New Roman" w:hAnsi="Times New Roman" w:cs="Times New Roman"/>
                <w:color w:val="000000"/>
                <w:sz w:val="20"/>
                <w:szCs w:val="20"/>
                <w:shd w:val="clear" w:color="auto" w:fill="C1DDF1"/>
                <w:lang w:eastAsia="ru-RU"/>
              </w:rPr>
              <w:t>Модернизация системы водоснабжения по ул. Пушкина в пгт Красная Гора Красногорского района Брянской области</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D3D3D3"/>
                <w:lang w:eastAsia="ru-RU"/>
              </w:rPr>
              <w:t>12 141,19</w:t>
            </w:r>
          </w:p>
        </w:tc>
        <w:tc>
          <w:tcPr>
            <w:tcW w:w="78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областные 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476" w:type="pct"/>
          </w:tcPr>
          <w:p w:rsidR="00D11E25" w:rsidRPr="00D11E25" w:rsidRDefault="00D11E25" w:rsidP="00D11E25">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p>
        </w:tc>
        <w:tc>
          <w:tcPr>
            <w:tcW w:w="43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12 141,19</w:t>
            </w: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color w:val="000000"/>
                <w:sz w:val="20"/>
                <w:szCs w:val="20"/>
                <w:shd w:val="clear" w:color="auto" w:fill="C1DDF1"/>
                <w:lang w:eastAsia="ru-RU"/>
              </w:rPr>
            </w:pPr>
            <w:r w:rsidRPr="00D11E25">
              <w:rPr>
                <w:rFonts w:ascii="Times New Roman" w:eastAsia="Times New Roman" w:hAnsi="Times New Roman" w:cs="Times New Roman"/>
                <w:color w:val="000000"/>
                <w:sz w:val="20"/>
                <w:szCs w:val="20"/>
                <w:shd w:val="clear" w:color="auto" w:fill="C1DDF1"/>
                <w:lang w:eastAsia="ru-RU"/>
              </w:rPr>
              <w:t>Модернизация системы водоснабжения по ул. Шоссейная в пгт Красная Гора Красногорского района Брянской области</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D3D3D3"/>
                <w:lang w:eastAsia="ru-RU"/>
              </w:rPr>
              <w:t>15 214,52</w:t>
            </w:r>
          </w:p>
        </w:tc>
        <w:tc>
          <w:tcPr>
            <w:tcW w:w="78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областные 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476" w:type="pct"/>
          </w:tcPr>
          <w:p w:rsidR="00D11E25" w:rsidRPr="00D11E25" w:rsidRDefault="00D11E25" w:rsidP="00D11E25">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p>
        </w:tc>
        <w:tc>
          <w:tcPr>
            <w:tcW w:w="43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color w:val="000000"/>
                <w:sz w:val="20"/>
                <w:szCs w:val="20"/>
                <w:shd w:val="clear" w:color="auto" w:fill="D3D3D3"/>
                <w:lang w:eastAsia="ru-RU"/>
              </w:rPr>
              <w:t>15 214,52</w:t>
            </w: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color w:val="000000"/>
                <w:sz w:val="20"/>
                <w:szCs w:val="20"/>
                <w:lang w:eastAsia="ru-RU"/>
              </w:rPr>
            </w:pPr>
            <w:r w:rsidRPr="00D11E25">
              <w:rPr>
                <w:rFonts w:ascii="Times New Roman" w:eastAsia="Times New Roman" w:hAnsi="Times New Roman" w:cs="Times New Roman"/>
                <w:sz w:val="20"/>
                <w:szCs w:val="20"/>
                <w:lang w:eastAsia="ru-RU"/>
              </w:rPr>
              <w:t>Ремонт теплотрассы отопления в пгт Красная Гора</w:t>
            </w:r>
          </w:p>
        </w:tc>
        <w:tc>
          <w:tcPr>
            <w:tcW w:w="533" w:type="pct"/>
          </w:tcPr>
          <w:p w:rsidR="00D11E25" w:rsidRPr="00D11E25" w:rsidRDefault="00D11E25" w:rsidP="00D11E25">
            <w:pPr>
              <w:spacing w:after="0" w:line="240" w:lineRule="auto"/>
              <w:contextualSpacing/>
              <w:jc w:val="center"/>
              <w:rPr>
                <w:rFonts w:ascii="Times New Roman" w:eastAsia="Times New Roman" w:hAnsi="Times New Roman" w:cs="Times New Roman"/>
                <w:color w:val="000000"/>
                <w:sz w:val="20"/>
                <w:szCs w:val="20"/>
                <w:shd w:val="clear" w:color="auto" w:fill="C1DDF1"/>
                <w:lang w:eastAsia="ru-RU"/>
              </w:rPr>
            </w:pPr>
            <w:r w:rsidRPr="00D11E25">
              <w:rPr>
                <w:rFonts w:ascii="Times New Roman" w:eastAsia="Times New Roman" w:hAnsi="Times New Roman" w:cs="Times New Roman"/>
                <w:sz w:val="20"/>
                <w:szCs w:val="20"/>
                <w:lang w:eastAsia="ru-RU"/>
              </w:rPr>
              <w:t>655,6</w:t>
            </w:r>
          </w:p>
        </w:tc>
        <w:tc>
          <w:tcPr>
            <w:tcW w:w="78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местные</w:t>
            </w: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476" w:type="pct"/>
          </w:tcPr>
          <w:p w:rsidR="00D11E25" w:rsidRPr="00D11E25" w:rsidRDefault="00D11E25" w:rsidP="00D11E25">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p>
        </w:tc>
        <w:tc>
          <w:tcPr>
            <w:tcW w:w="43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145,8</w:t>
            </w:r>
          </w:p>
        </w:tc>
        <w:tc>
          <w:tcPr>
            <w:tcW w:w="283"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129,6</w:t>
            </w:r>
          </w:p>
        </w:tc>
        <w:tc>
          <w:tcPr>
            <w:tcW w:w="280"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r>
      <w:tr w:rsidR="00D11E25" w:rsidRPr="00D11E25" w:rsidTr="0094711B">
        <w:trPr>
          <w:gridAfter w:val="1"/>
          <w:wAfter w:w="271" w:type="pct"/>
        </w:trPr>
        <w:tc>
          <w:tcPr>
            <w:tcW w:w="192" w:type="pct"/>
          </w:tcPr>
          <w:p w:rsidR="00D11E25" w:rsidRPr="00D11E25" w:rsidRDefault="00D11E25" w:rsidP="00D11E25">
            <w:pPr>
              <w:numPr>
                <w:ilvl w:val="0"/>
                <w:numId w:val="44"/>
              </w:numPr>
              <w:spacing w:after="0" w:line="240" w:lineRule="auto"/>
              <w:ind w:left="0" w:firstLine="0"/>
              <w:contextualSpacing/>
              <w:jc w:val="center"/>
              <w:rPr>
                <w:rFonts w:ascii="Times New Roman" w:eastAsia="Times New Roman" w:hAnsi="Times New Roman" w:cs="Times New Roman"/>
                <w:sz w:val="20"/>
                <w:szCs w:val="20"/>
                <w:lang w:eastAsia="ru-RU"/>
              </w:rPr>
            </w:pPr>
          </w:p>
        </w:tc>
        <w:tc>
          <w:tcPr>
            <w:tcW w:w="1036" w:type="pct"/>
          </w:tcPr>
          <w:p w:rsidR="00D11E25" w:rsidRPr="00D11E25" w:rsidRDefault="00D11E25" w:rsidP="00D11E25">
            <w:pPr>
              <w:spacing w:after="0" w:line="240" w:lineRule="auto"/>
              <w:contextualSpacing/>
              <w:jc w:val="both"/>
              <w:rPr>
                <w:rFonts w:ascii="Times New Roman" w:eastAsia="Times New Roman" w:hAnsi="Times New Roman" w:cs="Times New Roman"/>
                <w:sz w:val="20"/>
                <w:szCs w:val="20"/>
                <w:lang w:eastAsia="ru-RU"/>
              </w:rPr>
            </w:pPr>
            <w:r w:rsidRPr="00D11E25">
              <w:rPr>
                <w:rFonts w:ascii="Times New Roman" w:eastAsia="Times New Roman" w:hAnsi="Times New Roman" w:cs="Times New Roman"/>
                <w:sz w:val="20"/>
                <w:szCs w:val="20"/>
                <w:lang w:eastAsia="ru-RU"/>
              </w:rPr>
              <w:t xml:space="preserve">Итого </w:t>
            </w:r>
          </w:p>
        </w:tc>
        <w:tc>
          <w:tcPr>
            <w:tcW w:w="533" w:type="pct"/>
          </w:tcPr>
          <w:p w:rsidR="00D11E25" w:rsidRPr="00D11E25" w:rsidRDefault="0094711B" w:rsidP="00D11E25">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81284,461</w:t>
            </w:r>
            <w:bookmarkStart w:id="1" w:name="_GoBack"/>
            <w:bookmarkEnd w:id="1"/>
          </w:p>
        </w:tc>
        <w:tc>
          <w:tcPr>
            <w:tcW w:w="78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p>
        </w:tc>
        <w:tc>
          <w:tcPr>
            <w:tcW w:w="437" w:type="pct"/>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476" w:type="pct"/>
          </w:tcPr>
          <w:p w:rsidR="00D11E25" w:rsidRPr="00D11E25" w:rsidRDefault="00D11E25" w:rsidP="00D11E25">
            <w:pPr>
              <w:spacing w:after="0" w:line="240" w:lineRule="auto"/>
              <w:contextualSpacing/>
              <w:jc w:val="center"/>
              <w:rPr>
                <w:rFonts w:ascii="Times New Roman" w:eastAsia="Times New Roman" w:hAnsi="Times New Roman" w:cs="Times New Roman"/>
                <w:color w:val="000000"/>
                <w:sz w:val="20"/>
                <w:szCs w:val="20"/>
                <w:shd w:val="clear" w:color="auto" w:fill="FFFFFF"/>
                <w:lang w:eastAsia="ru-RU"/>
              </w:rPr>
            </w:pPr>
          </w:p>
        </w:tc>
        <w:tc>
          <w:tcPr>
            <w:tcW w:w="431" w:type="pct"/>
            <w:gridSpan w:val="2"/>
          </w:tcPr>
          <w:p w:rsidR="00D11E25" w:rsidRPr="00D11E25" w:rsidRDefault="00D11E25" w:rsidP="00D11E25">
            <w:pPr>
              <w:spacing w:after="0" w:line="240" w:lineRule="auto"/>
              <w:contextualSpacing/>
              <w:jc w:val="center"/>
              <w:rPr>
                <w:rFonts w:ascii="Times New Roman" w:eastAsia="Times New Roman" w:hAnsi="Times New Roman" w:cs="Times New Roman"/>
                <w:sz w:val="20"/>
                <w:szCs w:val="20"/>
                <w:lang w:eastAsia="ru-RU"/>
              </w:rPr>
            </w:pPr>
          </w:p>
        </w:tc>
        <w:tc>
          <w:tcPr>
            <w:tcW w:w="283" w:type="pct"/>
            <w:gridSpan w:val="2"/>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p>
        </w:tc>
        <w:tc>
          <w:tcPr>
            <w:tcW w:w="280"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p>
        </w:tc>
        <w:tc>
          <w:tcPr>
            <w:tcW w:w="276" w:type="pct"/>
          </w:tcPr>
          <w:p w:rsidR="00D11E25" w:rsidRPr="00D11E25" w:rsidRDefault="00D11E25" w:rsidP="00D11E25">
            <w:pPr>
              <w:spacing w:after="0" w:line="240" w:lineRule="auto"/>
              <w:contextualSpacing/>
              <w:rPr>
                <w:rFonts w:ascii="Times New Roman" w:eastAsia="Times New Roman" w:hAnsi="Times New Roman" w:cs="Times New Roman"/>
                <w:sz w:val="20"/>
                <w:szCs w:val="20"/>
                <w:lang w:eastAsia="ru-RU"/>
              </w:rPr>
            </w:pPr>
          </w:p>
        </w:tc>
      </w:tr>
    </w:tbl>
    <w:p w:rsidR="00DB3A94" w:rsidRDefault="00DB3A94" w:rsidP="00C36D36">
      <w:pPr>
        <w:spacing w:line="240" w:lineRule="auto"/>
        <w:jc w:val="both"/>
        <w:rPr>
          <w:rFonts w:ascii="Times New Roman" w:eastAsia="Times New Roman" w:hAnsi="Times New Roman" w:cs="Times New Roman"/>
          <w:sz w:val="28"/>
          <w:szCs w:val="28"/>
          <w:lang w:eastAsia="ru-RU"/>
        </w:rPr>
        <w:sectPr w:rsidR="00DB3A94" w:rsidSect="00DB3A94">
          <w:pgSz w:w="11906" w:h="16838"/>
          <w:pgMar w:top="1134" w:right="850" w:bottom="1134" w:left="1701" w:header="708" w:footer="708" w:gutter="0"/>
          <w:cols w:space="708"/>
          <w:docGrid w:linePitch="360"/>
        </w:sectPr>
      </w:pPr>
    </w:p>
    <w:p w:rsidR="00BB5D0E" w:rsidRDefault="006D6432" w:rsidP="006D643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А</w:t>
      </w:r>
      <w:r w:rsidRPr="006D6432">
        <w:rPr>
          <w:rFonts w:ascii="Times New Roman" w:eastAsia="Times New Roman" w:hAnsi="Times New Roman" w:cs="Times New Roman"/>
          <w:b/>
          <w:sz w:val="28"/>
          <w:szCs w:val="28"/>
          <w:lang w:eastAsia="ru-RU"/>
        </w:rPr>
        <w:t>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6D6432" w:rsidRPr="006D6432" w:rsidRDefault="006D6432" w:rsidP="006D64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D6432">
        <w:rPr>
          <w:rFonts w:ascii="Times New Roman" w:eastAsia="Times New Roman" w:hAnsi="Times New Roman" w:cs="Times New Roman"/>
          <w:sz w:val="28"/>
          <w:szCs w:val="28"/>
          <w:lang w:eastAsia="ru-RU"/>
        </w:rPr>
        <w:t>Состояние и уровень развития коммунальной инфрас</w:t>
      </w:r>
      <w:r>
        <w:rPr>
          <w:rFonts w:ascii="Times New Roman" w:eastAsia="Times New Roman" w:hAnsi="Times New Roman" w:cs="Times New Roman"/>
          <w:sz w:val="28"/>
          <w:szCs w:val="28"/>
          <w:lang w:eastAsia="ru-RU"/>
        </w:rPr>
        <w:t xml:space="preserve">труктуры, как важнейший элемент </w:t>
      </w:r>
      <w:r w:rsidRPr="006D6432">
        <w:rPr>
          <w:rFonts w:ascii="Times New Roman" w:eastAsia="Times New Roman" w:hAnsi="Times New Roman" w:cs="Times New Roman"/>
          <w:sz w:val="28"/>
          <w:szCs w:val="28"/>
          <w:lang w:eastAsia="ru-RU"/>
        </w:rPr>
        <w:t>функционирования и развития территории, выступают наряду с демограф</w:t>
      </w:r>
      <w:r>
        <w:rPr>
          <w:rFonts w:ascii="Times New Roman" w:eastAsia="Times New Roman" w:hAnsi="Times New Roman" w:cs="Times New Roman"/>
          <w:sz w:val="28"/>
          <w:szCs w:val="28"/>
          <w:lang w:eastAsia="ru-RU"/>
        </w:rPr>
        <w:t xml:space="preserve">ическим прогнозом, </w:t>
      </w:r>
      <w:r w:rsidRPr="006D6432">
        <w:rPr>
          <w:rFonts w:ascii="Times New Roman" w:eastAsia="Times New Roman" w:hAnsi="Times New Roman" w:cs="Times New Roman"/>
          <w:sz w:val="28"/>
          <w:szCs w:val="28"/>
          <w:lang w:eastAsia="ru-RU"/>
        </w:rPr>
        <w:t>прогнозом экономического потенциала поселения.</w:t>
      </w:r>
    </w:p>
    <w:p w:rsidR="006D6432" w:rsidRPr="006D6432" w:rsidRDefault="006D6432" w:rsidP="006D64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D6432">
        <w:rPr>
          <w:rFonts w:ascii="Times New Roman" w:eastAsia="Times New Roman" w:hAnsi="Times New Roman" w:cs="Times New Roman"/>
          <w:sz w:val="28"/>
          <w:szCs w:val="28"/>
          <w:lang w:eastAsia="ru-RU"/>
        </w:rPr>
        <w:t>Финансовое обеспечение мероприятий Программы осуществляется за счет средств</w:t>
      </w:r>
      <w:r>
        <w:rPr>
          <w:rFonts w:ascii="Times New Roman" w:eastAsia="Times New Roman" w:hAnsi="Times New Roman" w:cs="Times New Roman"/>
          <w:sz w:val="28"/>
          <w:szCs w:val="28"/>
          <w:lang w:eastAsia="ru-RU"/>
        </w:rPr>
        <w:t xml:space="preserve"> </w:t>
      </w:r>
      <w:r w:rsidRPr="006D6432">
        <w:rPr>
          <w:rFonts w:ascii="Times New Roman" w:eastAsia="Times New Roman" w:hAnsi="Times New Roman" w:cs="Times New Roman"/>
          <w:sz w:val="28"/>
          <w:szCs w:val="28"/>
          <w:lang w:eastAsia="ru-RU"/>
        </w:rPr>
        <w:t xml:space="preserve">бюджета </w:t>
      </w:r>
      <w:r w:rsidR="00263CA6">
        <w:rPr>
          <w:rFonts w:ascii="Times New Roman" w:eastAsia="Times New Roman" w:hAnsi="Times New Roman" w:cs="Times New Roman"/>
          <w:sz w:val="28"/>
          <w:szCs w:val="28"/>
          <w:lang w:eastAsia="ru-RU"/>
        </w:rPr>
        <w:t xml:space="preserve">Красногорского </w:t>
      </w:r>
      <w:r w:rsidRPr="006D6432">
        <w:rPr>
          <w:rFonts w:ascii="Times New Roman" w:eastAsia="Times New Roman" w:hAnsi="Times New Roman" w:cs="Times New Roman"/>
          <w:sz w:val="28"/>
          <w:szCs w:val="28"/>
          <w:lang w:eastAsia="ru-RU"/>
        </w:rPr>
        <w:t>городского поселения, бюджета муниципального образования</w:t>
      </w:r>
      <w:r w:rsidR="00263CA6">
        <w:rPr>
          <w:rFonts w:ascii="Times New Roman" w:eastAsia="Times New Roman" w:hAnsi="Times New Roman" w:cs="Times New Roman"/>
          <w:sz w:val="28"/>
          <w:szCs w:val="28"/>
          <w:lang w:eastAsia="ru-RU"/>
        </w:rPr>
        <w:t xml:space="preserve"> Красногорский </w:t>
      </w:r>
      <w:r>
        <w:rPr>
          <w:rFonts w:ascii="Times New Roman" w:eastAsia="Times New Roman" w:hAnsi="Times New Roman" w:cs="Times New Roman"/>
          <w:sz w:val="28"/>
          <w:szCs w:val="28"/>
          <w:lang w:eastAsia="ru-RU"/>
        </w:rPr>
        <w:t xml:space="preserve"> муниципальный район Брянской</w:t>
      </w:r>
      <w:r w:rsidRPr="006D6432">
        <w:rPr>
          <w:rFonts w:ascii="Times New Roman" w:eastAsia="Times New Roman" w:hAnsi="Times New Roman" w:cs="Times New Roman"/>
          <w:sz w:val="28"/>
          <w:szCs w:val="28"/>
          <w:lang w:eastAsia="ru-RU"/>
        </w:rPr>
        <w:t xml:space="preserve"> области. </w:t>
      </w:r>
    </w:p>
    <w:p w:rsidR="006D6432" w:rsidRPr="006D6432" w:rsidRDefault="006D6432" w:rsidP="006D64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D6432">
        <w:rPr>
          <w:rFonts w:ascii="Times New Roman" w:eastAsia="Times New Roman" w:hAnsi="Times New Roman" w:cs="Times New Roman"/>
          <w:sz w:val="28"/>
          <w:szCs w:val="28"/>
          <w:lang w:eastAsia="ru-RU"/>
        </w:rPr>
        <w:t>К реализации мероприятий могут привлекаться средства областного и федерального</w:t>
      </w:r>
      <w:r>
        <w:rPr>
          <w:rFonts w:ascii="Times New Roman" w:eastAsia="Times New Roman" w:hAnsi="Times New Roman" w:cs="Times New Roman"/>
          <w:sz w:val="28"/>
          <w:szCs w:val="28"/>
          <w:lang w:eastAsia="ru-RU"/>
        </w:rPr>
        <w:t xml:space="preserve"> </w:t>
      </w:r>
      <w:r w:rsidRPr="006D6432">
        <w:rPr>
          <w:rFonts w:ascii="Times New Roman" w:eastAsia="Times New Roman" w:hAnsi="Times New Roman" w:cs="Times New Roman"/>
          <w:sz w:val="28"/>
          <w:szCs w:val="28"/>
          <w:lang w:eastAsia="ru-RU"/>
        </w:rPr>
        <w:t>бюджетов в рамках финансирования областных и федеральных программ по развитию систем</w:t>
      </w:r>
      <w:r>
        <w:rPr>
          <w:rFonts w:ascii="Times New Roman" w:eastAsia="Times New Roman" w:hAnsi="Times New Roman" w:cs="Times New Roman"/>
          <w:sz w:val="28"/>
          <w:szCs w:val="28"/>
          <w:lang w:eastAsia="ru-RU"/>
        </w:rPr>
        <w:t xml:space="preserve"> </w:t>
      </w:r>
      <w:r w:rsidRPr="006D6432">
        <w:rPr>
          <w:rFonts w:ascii="Times New Roman" w:eastAsia="Times New Roman" w:hAnsi="Times New Roman" w:cs="Times New Roman"/>
          <w:sz w:val="28"/>
          <w:szCs w:val="28"/>
          <w:lang w:eastAsia="ru-RU"/>
        </w:rPr>
        <w:t>коммунальной инфраструктуры.</w:t>
      </w:r>
    </w:p>
    <w:p w:rsidR="006D6432" w:rsidRPr="006D6432" w:rsidRDefault="006D6432" w:rsidP="006D64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D6432">
        <w:rPr>
          <w:rFonts w:ascii="Times New Roman" w:eastAsia="Times New Roman" w:hAnsi="Times New Roman" w:cs="Times New Roman"/>
          <w:sz w:val="28"/>
          <w:szCs w:val="28"/>
          <w:lang w:eastAsia="ru-RU"/>
        </w:rPr>
        <w:t>Пропорции финансирования и его распределение во времени определя</w:t>
      </w:r>
      <w:r w:rsidR="006B797B">
        <w:rPr>
          <w:rFonts w:ascii="Times New Roman" w:eastAsia="Times New Roman" w:hAnsi="Times New Roman" w:cs="Times New Roman"/>
          <w:sz w:val="28"/>
          <w:szCs w:val="28"/>
          <w:lang w:eastAsia="ru-RU"/>
        </w:rPr>
        <w:t xml:space="preserve">ет </w:t>
      </w:r>
      <w:r w:rsidRPr="006D6432">
        <w:rPr>
          <w:rFonts w:ascii="Times New Roman" w:eastAsia="Times New Roman" w:hAnsi="Times New Roman" w:cs="Times New Roman"/>
          <w:sz w:val="28"/>
          <w:szCs w:val="28"/>
          <w:lang w:eastAsia="ru-RU"/>
        </w:rPr>
        <w:t xml:space="preserve"> инвестиционный потенциал бюджетов различного уровня.</w:t>
      </w:r>
    </w:p>
    <w:p w:rsidR="006D6432" w:rsidRPr="006D6432" w:rsidRDefault="006D6432" w:rsidP="006D64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D6432">
        <w:rPr>
          <w:rFonts w:ascii="Times New Roman" w:eastAsia="Times New Roman" w:hAnsi="Times New Roman" w:cs="Times New Roman"/>
          <w:sz w:val="28"/>
          <w:szCs w:val="28"/>
          <w:lang w:eastAsia="ru-RU"/>
        </w:rPr>
        <w:t xml:space="preserve">Объемы финансирования Программы за счет средств бюджета </w:t>
      </w:r>
      <w:r w:rsidR="00263CA6">
        <w:rPr>
          <w:rFonts w:ascii="Times New Roman" w:eastAsia="Times New Roman" w:hAnsi="Times New Roman" w:cs="Times New Roman"/>
          <w:sz w:val="28"/>
          <w:szCs w:val="28"/>
          <w:lang w:eastAsia="ru-RU"/>
        </w:rPr>
        <w:t xml:space="preserve">Красногорского </w:t>
      </w:r>
      <w:r w:rsidRPr="006D6432">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6D6432">
        <w:rPr>
          <w:rFonts w:ascii="Times New Roman" w:eastAsia="Times New Roman" w:hAnsi="Times New Roman" w:cs="Times New Roman"/>
          <w:sz w:val="28"/>
          <w:szCs w:val="28"/>
          <w:lang w:eastAsia="ru-RU"/>
        </w:rPr>
        <w:t>поселения носят прогнозный характер и подлежат уточнению в установленном порядке при</w:t>
      </w:r>
      <w:r>
        <w:rPr>
          <w:rFonts w:ascii="Times New Roman" w:eastAsia="Times New Roman" w:hAnsi="Times New Roman" w:cs="Times New Roman"/>
          <w:sz w:val="28"/>
          <w:szCs w:val="28"/>
          <w:lang w:eastAsia="ru-RU"/>
        </w:rPr>
        <w:t xml:space="preserve"> </w:t>
      </w:r>
      <w:r w:rsidRPr="006D6432">
        <w:rPr>
          <w:rFonts w:ascii="Times New Roman" w:eastAsia="Times New Roman" w:hAnsi="Times New Roman" w:cs="Times New Roman"/>
          <w:sz w:val="28"/>
          <w:szCs w:val="28"/>
          <w:lang w:eastAsia="ru-RU"/>
        </w:rPr>
        <w:t>формировании и утверждении проекта бюджета муниципалитета на очередной финансовый</w:t>
      </w:r>
      <w:r>
        <w:rPr>
          <w:rFonts w:ascii="Times New Roman" w:eastAsia="Times New Roman" w:hAnsi="Times New Roman" w:cs="Times New Roman"/>
          <w:sz w:val="28"/>
          <w:szCs w:val="28"/>
          <w:lang w:eastAsia="ru-RU"/>
        </w:rPr>
        <w:t xml:space="preserve"> </w:t>
      </w:r>
      <w:r w:rsidRPr="006D6432">
        <w:rPr>
          <w:rFonts w:ascii="Times New Roman" w:eastAsia="Times New Roman" w:hAnsi="Times New Roman" w:cs="Times New Roman"/>
          <w:sz w:val="28"/>
          <w:szCs w:val="28"/>
          <w:lang w:eastAsia="ru-RU"/>
        </w:rPr>
        <w:t>год.</w:t>
      </w:r>
    </w:p>
    <w:p w:rsidR="006D6432" w:rsidRPr="006D6432" w:rsidRDefault="006D6432" w:rsidP="006D6432">
      <w:pPr>
        <w:jc w:val="both"/>
        <w:rPr>
          <w:rFonts w:ascii="Times New Roman" w:eastAsia="Times New Roman" w:hAnsi="Times New Roman" w:cs="Times New Roman"/>
          <w:sz w:val="28"/>
          <w:szCs w:val="28"/>
          <w:lang w:eastAsia="ru-RU"/>
        </w:rPr>
      </w:pPr>
    </w:p>
    <w:p w:rsidR="00BE2FC7" w:rsidRDefault="00BE2FC7" w:rsidP="006D6432">
      <w:pPr>
        <w:jc w:val="both"/>
        <w:rPr>
          <w:rFonts w:ascii="Times New Roman" w:eastAsia="Times New Roman" w:hAnsi="Times New Roman" w:cs="Times New Roman"/>
          <w:sz w:val="28"/>
          <w:szCs w:val="28"/>
          <w:lang w:eastAsia="ru-RU"/>
        </w:rPr>
      </w:pPr>
    </w:p>
    <w:p w:rsidR="00BE2FC7" w:rsidRDefault="00BE2FC7" w:rsidP="006D6432">
      <w:pPr>
        <w:jc w:val="both"/>
        <w:rPr>
          <w:rFonts w:ascii="Times New Roman" w:eastAsia="Times New Roman" w:hAnsi="Times New Roman" w:cs="Times New Roman"/>
          <w:sz w:val="28"/>
          <w:szCs w:val="28"/>
          <w:lang w:eastAsia="ru-RU"/>
        </w:rPr>
      </w:pPr>
    </w:p>
    <w:p w:rsidR="00BE2FC7" w:rsidRPr="00DB3A94" w:rsidRDefault="00BE2FC7" w:rsidP="006D6432">
      <w:pPr>
        <w:jc w:val="both"/>
        <w:rPr>
          <w:rFonts w:ascii="Times New Roman" w:eastAsia="Times New Roman" w:hAnsi="Times New Roman" w:cs="Times New Roman"/>
          <w:sz w:val="28"/>
          <w:szCs w:val="28"/>
          <w:lang w:eastAsia="ru-RU"/>
        </w:rPr>
      </w:pPr>
    </w:p>
    <w:sectPr w:rsidR="00BE2FC7" w:rsidRPr="00DB3A94" w:rsidSect="00BE2F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94" w:rsidRDefault="00D56194" w:rsidP="003C345F">
      <w:pPr>
        <w:spacing w:after="0" w:line="240" w:lineRule="auto"/>
      </w:pPr>
      <w:r>
        <w:separator/>
      </w:r>
    </w:p>
  </w:endnote>
  <w:endnote w:type="continuationSeparator" w:id="0">
    <w:p w:rsidR="00D56194" w:rsidRDefault="00D56194" w:rsidP="003C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6" w:rsidRDefault="00AE1C91">
    <w:pPr>
      <w:pStyle w:val="a6"/>
      <w:framePr w:wrap="around" w:vAnchor="text" w:hAnchor="margin" w:xAlign="right" w:y="1"/>
      <w:rPr>
        <w:rStyle w:val="af"/>
      </w:rPr>
    </w:pPr>
    <w:r>
      <w:rPr>
        <w:rStyle w:val="af"/>
      </w:rPr>
      <w:fldChar w:fldCharType="begin"/>
    </w:r>
    <w:r w:rsidR="00FA0F06">
      <w:rPr>
        <w:rStyle w:val="af"/>
      </w:rPr>
      <w:instrText xml:space="preserve">PAGE  </w:instrText>
    </w:r>
    <w:r>
      <w:rPr>
        <w:rStyle w:val="af"/>
      </w:rPr>
      <w:fldChar w:fldCharType="end"/>
    </w:r>
  </w:p>
  <w:p w:rsidR="00FA0F06" w:rsidRDefault="00FA0F0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94" w:rsidRDefault="00D56194" w:rsidP="003C345F">
      <w:pPr>
        <w:spacing w:after="0" w:line="240" w:lineRule="auto"/>
      </w:pPr>
      <w:r>
        <w:separator/>
      </w:r>
    </w:p>
  </w:footnote>
  <w:footnote w:type="continuationSeparator" w:id="0">
    <w:p w:rsidR="00D56194" w:rsidRDefault="00D56194" w:rsidP="003C3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6" w:rsidRDefault="00AE1C91">
    <w:pPr>
      <w:pStyle w:val="a4"/>
      <w:framePr w:wrap="around" w:vAnchor="text" w:hAnchor="margin" w:xAlign="center" w:y="1"/>
      <w:rPr>
        <w:rStyle w:val="af"/>
      </w:rPr>
    </w:pPr>
    <w:r>
      <w:rPr>
        <w:rStyle w:val="af"/>
      </w:rPr>
      <w:fldChar w:fldCharType="begin"/>
    </w:r>
    <w:r w:rsidR="00FA0F06">
      <w:rPr>
        <w:rStyle w:val="af"/>
      </w:rPr>
      <w:instrText xml:space="preserve">PAGE  </w:instrText>
    </w:r>
    <w:r>
      <w:rPr>
        <w:rStyle w:val="af"/>
      </w:rPr>
      <w:fldChar w:fldCharType="end"/>
    </w:r>
  </w:p>
  <w:p w:rsidR="00FA0F06" w:rsidRDefault="00FA0F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B7F"/>
    <w:multiLevelType w:val="hybridMultilevel"/>
    <w:tmpl w:val="112AD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8D54BE"/>
    <w:multiLevelType w:val="hybridMultilevel"/>
    <w:tmpl w:val="9A6800E0"/>
    <w:lvl w:ilvl="0" w:tplc="BB94B5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D4873"/>
    <w:multiLevelType w:val="hybridMultilevel"/>
    <w:tmpl w:val="6A5E2058"/>
    <w:lvl w:ilvl="0" w:tplc="36DA904E">
      <w:start w:val="1"/>
      <w:numFmt w:val="bullet"/>
      <w:lvlText w:val="–"/>
      <w:lvlJc w:val="left"/>
      <w:pPr>
        <w:tabs>
          <w:tab w:val="num" w:pos="1657"/>
        </w:tabs>
        <w:ind w:left="1657" w:hanging="360"/>
      </w:pPr>
      <w:rPr>
        <w:rFonts w:ascii="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8320535"/>
    <w:multiLevelType w:val="hybridMultilevel"/>
    <w:tmpl w:val="D2C43D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9792A29"/>
    <w:multiLevelType w:val="hybridMultilevel"/>
    <w:tmpl w:val="2670160A"/>
    <w:lvl w:ilvl="0" w:tplc="58FC5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E4D74"/>
    <w:multiLevelType w:val="hybridMultilevel"/>
    <w:tmpl w:val="DB54AA36"/>
    <w:lvl w:ilvl="0" w:tplc="507C02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322178"/>
    <w:multiLevelType w:val="hybridMultilevel"/>
    <w:tmpl w:val="623C1C40"/>
    <w:lvl w:ilvl="0" w:tplc="58FC58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7">
    <w:nsid w:val="10204841"/>
    <w:multiLevelType w:val="multilevel"/>
    <w:tmpl w:val="BD2CC188"/>
    <w:lvl w:ilvl="0">
      <w:start w:val="1"/>
      <w:numFmt w:val="decimal"/>
      <w:lvlText w:val="%1."/>
      <w:lvlJc w:val="left"/>
      <w:pPr>
        <w:ind w:left="600" w:hanging="360"/>
      </w:pPr>
      <w:rPr>
        <w:rFonts w:hint="default"/>
      </w:rPr>
    </w:lvl>
    <w:lvl w:ilvl="1">
      <w:start w:val="7"/>
      <w:numFmt w:val="decimal"/>
      <w:isLgl/>
      <w:lvlText w:val="%1.%2."/>
      <w:lvlJc w:val="left"/>
      <w:pPr>
        <w:ind w:left="1440" w:hanging="7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76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4080" w:hanging="1440"/>
      </w:pPr>
      <w:rPr>
        <w:rFonts w:hint="default"/>
        <w:b/>
      </w:rPr>
    </w:lvl>
    <w:lvl w:ilvl="6">
      <w:start w:val="1"/>
      <w:numFmt w:val="decimal"/>
      <w:isLgl/>
      <w:lvlText w:val="%1.%2.%3.%4.%5.%6.%7."/>
      <w:lvlJc w:val="left"/>
      <w:pPr>
        <w:ind w:left="4920" w:hanging="1800"/>
      </w:pPr>
      <w:rPr>
        <w:rFonts w:hint="default"/>
        <w:b/>
      </w:rPr>
    </w:lvl>
    <w:lvl w:ilvl="7">
      <w:start w:val="1"/>
      <w:numFmt w:val="decimal"/>
      <w:isLgl/>
      <w:lvlText w:val="%1.%2.%3.%4.%5.%6.%7.%8."/>
      <w:lvlJc w:val="left"/>
      <w:pPr>
        <w:ind w:left="5400" w:hanging="1800"/>
      </w:pPr>
      <w:rPr>
        <w:rFonts w:hint="default"/>
        <w:b/>
      </w:rPr>
    </w:lvl>
    <w:lvl w:ilvl="8">
      <w:start w:val="1"/>
      <w:numFmt w:val="decimal"/>
      <w:isLgl/>
      <w:lvlText w:val="%1.%2.%3.%4.%5.%6.%7.%8.%9."/>
      <w:lvlJc w:val="left"/>
      <w:pPr>
        <w:ind w:left="6240" w:hanging="2160"/>
      </w:pPr>
      <w:rPr>
        <w:rFonts w:hint="default"/>
        <w:b/>
      </w:rPr>
    </w:lvl>
  </w:abstractNum>
  <w:abstractNum w:abstractNumId="8">
    <w:nsid w:val="14F5329D"/>
    <w:multiLevelType w:val="hybridMultilevel"/>
    <w:tmpl w:val="F9B6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92E75"/>
    <w:multiLevelType w:val="hybridMultilevel"/>
    <w:tmpl w:val="EB0E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B75D1"/>
    <w:multiLevelType w:val="multilevel"/>
    <w:tmpl w:val="4DA2B34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2BA21812"/>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2DEE2CA3"/>
    <w:multiLevelType w:val="hybridMultilevel"/>
    <w:tmpl w:val="2522E75E"/>
    <w:lvl w:ilvl="0" w:tplc="58FC58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3">
    <w:nsid w:val="2EAC3BCB"/>
    <w:multiLevelType w:val="hybridMultilevel"/>
    <w:tmpl w:val="5B5C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C80B61"/>
    <w:multiLevelType w:val="hybridMultilevel"/>
    <w:tmpl w:val="5D807890"/>
    <w:lvl w:ilvl="0" w:tplc="BB94B5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1874E3"/>
    <w:multiLevelType w:val="hybridMultilevel"/>
    <w:tmpl w:val="FAA2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0131F"/>
    <w:multiLevelType w:val="hybridMultilevel"/>
    <w:tmpl w:val="99BC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F51EE"/>
    <w:multiLevelType w:val="hybridMultilevel"/>
    <w:tmpl w:val="DF7077C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0F51F6"/>
    <w:multiLevelType w:val="hybridMultilevel"/>
    <w:tmpl w:val="1BA86396"/>
    <w:lvl w:ilvl="0" w:tplc="58FC58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9">
    <w:nsid w:val="44BF204A"/>
    <w:multiLevelType w:val="hybridMultilevel"/>
    <w:tmpl w:val="E4449204"/>
    <w:lvl w:ilvl="0" w:tplc="BB94B5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1B3FE1"/>
    <w:multiLevelType w:val="hybridMultilevel"/>
    <w:tmpl w:val="A40012F2"/>
    <w:lvl w:ilvl="0" w:tplc="58FC58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1">
    <w:nsid w:val="4B1705EE"/>
    <w:multiLevelType w:val="hybridMultilevel"/>
    <w:tmpl w:val="6442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02483"/>
    <w:multiLevelType w:val="hybridMultilevel"/>
    <w:tmpl w:val="FC3E9DD8"/>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3">
    <w:nsid w:val="4FD71EBF"/>
    <w:multiLevelType w:val="hybridMultilevel"/>
    <w:tmpl w:val="6C38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167D6"/>
    <w:multiLevelType w:val="hybridMultilevel"/>
    <w:tmpl w:val="97423A88"/>
    <w:lvl w:ilvl="0" w:tplc="58FC58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5">
    <w:nsid w:val="531F0E48"/>
    <w:multiLevelType w:val="hybridMultilevel"/>
    <w:tmpl w:val="3D3A5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1A311C"/>
    <w:multiLevelType w:val="hybridMultilevel"/>
    <w:tmpl w:val="7EE0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EE7469"/>
    <w:multiLevelType w:val="hybridMultilevel"/>
    <w:tmpl w:val="05BA2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9F5990"/>
    <w:multiLevelType w:val="hybridMultilevel"/>
    <w:tmpl w:val="707EEF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2D224B"/>
    <w:multiLevelType w:val="hybridMultilevel"/>
    <w:tmpl w:val="9210D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D428A2"/>
    <w:multiLevelType w:val="hybridMultilevel"/>
    <w:tmpl w:val="15F01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9E5240"/>
    <w:multiLevelType w:val="hybridMultilevel"/>
    <w:tmpl w:val="5EF2E418"/>
    <w:lvl w:ilvl="0" w:tplc="20744F0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29079CA"/>
    <w:multiLevelType w:val="hybridMultilevel"/>
    <w:tmpl w:val="328CB2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643514EE"/>
    <w:multiLevelType w:val="hybridMultilevel"/>
    <w:tmpl w:val="24EA7612"/>
    <w:lvl w:ilvl="0" w:tplc="58FC58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34">
    <w:nsid w:val="67BD15E9"/>
    <w:multiLevelType w:val="hybridMultilevel"/>
    <w:tmpl w:val="793E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E675C"/>
    <w:multiLevelType w:val="hybridMultilevel"/>
    <w:tmpl w:val="2640BF7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6">
    <w:nsid w:val="6F1125EB"/>
    <w:multiLevelType w:val="hybridMultilevel"/>
    <w:tmpl w:val="AEF69C3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94F9B"/>
    <w:multiLevelType w:val="hybridMultilevel"/>
    <w:tmpl w:val="525E381C"/>
    <w:lvl w:ilvl="0" w:tplc="58FC589C">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8">
    <w:nsid w:val="752D0A3A"/>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7A4D370C"/>
    <w:multiLevelType w:val="hybridMultilevel"/>
    <w:tmpl w:val="719E4F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D3527D9"/>
    <w:multiLevelType w:val="hybridMultilevel"/>
    <w:tmpl w:val="E2FA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E04D95"/>
    <w:multiLevelType w:val="hybridMultilevel"/>
    <w:tmpl w:val="450A1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C088D"/>
    <w:multiLevelType w:val="hybridMultilevel"/>
    <w:tmpl w:val="5F58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41"/>
  </w:num>
  <w:num w:numId="4">
    <w:abstractNumId w:val="3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28"/>
  </w:num>
  <w:num w:numId="10">
    <w:abstractNumId w:val="3"/>
  </w:num>
  <w:num w:numId="11">
    <w:abstractNumId w:val="32"/>
  </w:num>
  <w:num w:numId="12">
    <w:abstractNumId w:val="40"/>
  </w:num>
  <w:num w:numId="13">
    <w:abstractNumId w:val="14"/>
  </w:num>
  <w:num w:numId="14">
    <w:abstractNumId w:val="19"/>
  </w:num>
  <w:num w:numId="15">
    <w:abstractNumId w:val="1"/>
  </w:num>
  <w:num w:numId="16">
    <w:abstractNumId w:val="29"/>
  </w:num>
  <w:num w:numId="17">
    <w:abstractNumId w:val="26"/>
  </w:num>
  <w:num w:numId="18">
    <w:abstractNumId w:val="42"/>
  </w:num>
  <w:num w:numId="19">
    <w:abstractNumId w:val="25"/>
  </w:num>
  <w:num w:numId="20">
    <w:abstractNumId w:val="21"/>
  </w:num>
  <w:num w:numId="21">
    <w:abstractNumId w:val="15"/>
  </w:num>
  <w:num w:numId="22">
    <w:abstractNumId w:val="35"/>
  </w:num>
  <w:num w:numId="23">
    <w:abstractNumId w:val="9"/>
  </w:num>
  <w:num w:numId="24">
    <w:abstractNumId w:val="30"/>
  </w:num>
  <w:num w:numId="25">
    <w:abstractNumId w:val="34"/>
  </w:num>
  <w:num w:numId="26">
    <w:abstractNumId w:val="39"/>
  </w:num>
  <w:num w:numId="27">
    <w:abstractNumId w:val="27"/>
  </w:num>
  <w:num w:numId="28">
    <w:abstractNumId w:val="23"/>
  </w:num>
  <w:num w:numId="29">
    <w:abstractNumId w:val="6"/>
  </w:num>
  <w:num w:numId="30">
    <w:abstractNumId w:val="16"/>
  </w:num>
  <w:num w:numId="31">
    <w:abstractNumId w:val="18"/>
  </w:num>
  <w:num w:numId="32">
    <w:abstractNumId w:val="24"/>
  </w:num>
  <w:num w:numId="33">
    <w:abstractNumId w:val="20"/>
  </w:num>
  <w:num w:numId="34">
    <w:abstractNumId w:val="33"/>
  </w:num>
  <w:num w:numId="35">
    <w:abstractNumId w:val="12"/>
  </w:num>
  <w:num w:numId="36">
    <w:abstractNumId w:val="13"/>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1"/>
  </w:num>
  <w:num w:numId="40">
    <w:abstractNumId w:val="38"/>
  </w:num>
  <w:num w:numId="41">
    <w:abstractNumId w:val="11"/>
  </w:num>
  <w:num w:numId="42">
    <w:abstractNumId w:val="7"/>
  </w:num>
  <w:num w:numId="43">
    <w:abstractNumId w:val="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5351"/>
    <w:rsid w:val="000231F4"/>
    <w:rsid w:val="00037328"/>
    <w:rsid w:val="00052BC5"/>
    <w:rsid w:val="00057A77"/>
    <w:rsid w:val="00085E71"/>
    <w:rsid w:val="000913F4"/>
    <w:rsid w:val="000A42B1"/>
    <w:rsid w:val="000A5472"/>
    <w:rsid w:val="000D3730"/>
    <w:rsid w:val="000F4FC1"/>
    <w:rsid w:val="00105016"/>
    <w:rsid w:val="001173E8"/>
    <w:rsid w:val="001178CC"/>
    <w:rsid w:val="00134D4A"/>
    <w:rsid w:val="001378E7"/>
    <w:rsid w:val="00141283"/>
    <w:rsid w:val="00146277"/>
    <w:rsid w:val="001652FF"/>
    <w:rsid w:val="00167F00"/>
    <w:rsid w:val="001763AD"/>
    <w:rsid w:val="00177511"/>
    <w:rsid w:val="001C2FAA"/>
    <w:rsid w:val="001D0ADF"/>
    <w:rsid w:val="001D145E"/>
    <w:rsid w:val="001F4C46"/>
    <w:rsid w:val="002124D0"/>
    <w:rsid w:val="00220577"/>
    <w:rsid w:val="00220CA6"/>
    <w:rsid w:val="00224690"/>
    <w:rsid w:val="00232FEF"/>
    <w:rsid w:val="0025302A"/>
    <w:rsid w:val="00263CA6"/>
    <w:rsid w:val="0026799F"/>
    <w:rsid w:val="00281E05"/>
    <w:rsid w:val="002839CF"/>
    <w:rsid w:val="00292AA5"/>
    <w:rsid w:val="00296948"/>
    <w:rsid w:val="002D7AF5"/>
    <w:rsid w:val="002E0C40"/>
    <w:rsid w:val="002E37D2"/>
    <w:rsid w:val="002E5B08"/>
    <w:rsid w:val="00315243"/>
    <w:rsid w:val="00321D2B"/>
    <w:rsid w:val="00324292"/>
    <w:rsid w:val="00335DDA"/>
    <w:rsid w:val="0035232B"/>
    <w:rsid w:val="00352369"/>
    <w:rsid w:val="00382F10"/>
    <w:rsid w:val="00385351"/>
    <w:rsid w:val="003873D2"/>
    <w:rsid w:val="003B7622"/>
    <w:rsid w:val="003C345F"/>
    <w:rsid w:val="003E400B"/>
    <w:rsid w:val="003F3049"/>
    <w:rsid w:val="00402C0A"/>
    <w:rsid w:val="00420CF7"/>
    <w:rsid w:val="004242F2"/>
    <w:rsid w:val="00425FE8"/>
    <w:rsid w:val="00430845"/>
    <w:rsid w:val="004355C5"/>
    <w:rsid w:val="0046046D"/>
    <w:rsid w:val="0047318E"/>
    <w:rsid w:val="00474898"/>
    <w:rsid w:val="004A7045"/>
    <w:rsid w:val="0050225A"/>
    <w:rsid w:val="0050239B"/>
    <w:rsid w:val="005026AF"/>
    <w:rsid w:val="005028BB"/>
    <w:rsid w:val="00537088"/>
    <w:rsid w:val="00543A10"/>
    <w:rsid w:val="005918B9"/>
    <w:rsid w:val="005A6DC8"/>
    <w:rsid w:val="005C4622"/>
    <w:rsid w:val="005C4860"/>
    <w:rsid w:val="005C4DF3"/>
    <w:rsid w:val="005D078C"/>
    <w:rsid w:val="005D29D8"/>
    <w:rsid w:val="00604BB1"/>
    <w:rsid w:val="00611B6E"/>
    <w:rsid w:val="00615FE8"/>
    <w:rsid w:val="00620D99"/>
    <w:rsid w:val="00642792"/>
    <w:rsid w:val="00644D20"/>
    <w:rsid w:val="006802BD"/>
    <w:rsid w:val="00683E93"/>
    <w:rsid w:val="00687333"/>
    <w:rsid w:val="00693D63"/>
    <w:rsid w:val="006B797B"/>
    <w:rsid w:val="006C2A9D"/>
    <w:rsid w:val="006D40FD"/>
    <w:rsid w:val="006D61CE"/>
    <w:rsid w:val="006D6432"/>
    <w:rsid w:val="006E2648"/>
    <w:rsid w:val="006E2C3B"/>
    <w:rsid w:val="006F2106"/>
    <w:rsid w:val="006F2CFE"/>
    <w:rsid w:val="006F32D0"/>
    <w:rsid w:val="006F52A0"/>
    <w:rsid w:val="00705C0A"/>
    <w:rsid w:val="007116E5"/>
    <w:rsid w:val="007174FE"/>
    <w:rsid w:val="007464AD"/>
    <w:rsid w:val="00747877"/>
    <w:rsid w:val="007523B6"/>
    <w:rsid w:val="00756335"/>
    <w:rsid w:val="00761DEB"/>
    <w:rsid w:val="00765792"/>
    <w:rsid w:val="0078733B"/>
    <w:rsid w:val="007914F2"/>
    <w:rsid w:val="00796B51"/>
    <w:rsid w:val="007A6F4B"/>
    <w:rsid w:val="007A71C2"/>
    <w:rsid w:val="007D12C0"/>
    <w:rsid w:val="007E2B7C"/>
    <w:rsid w:val="007F0942"/>
    <w:rsid w:val="007F76C0"/>
    <w:rsid w:val="00827D39"/>
    <w:rsid w:val="0084774C"/>
    <w:rsid w:val="00847D48"/>
    <w:rsid w:val="008604E4"/>
    <w:rsid w:val="00864AB8"/>
    <w:rsid w:val="00876424"/>
    <w:rsid w:val="00883280"/>
    <w:rsid w:val="00886C2C"/>
    <w:rsid w:val="008A5972"/>
    <w:rsid w:val="008A597D"/>
    <w:rsid w:val="008B57EC"/>
    <w:rsid w:val="008C0A13"/>
    <w:rsid w:val="008E4132"/>
    <w:rsid w:val="008E7829"/>
    <w:rsid w:val="00913676"/>
    <w:rsid w:val="009360BE"/>
    <w:rsid w:val="009376BC"/>
    <w:rsid w:val="0094711B"/>
    <w:rsid w:val="0095179E"/>
    <w:rsid w:val="009526B3"/>
    <w:rsid w:val="00964C0B"/>
    <w:rsid w:val="00981775"/>
    <w:rsid w:val="00990A75"/>
    <w:rsid w:val="009B0C5D"/>
    <w:rsid w:val="009C46A5"/>
    <w:rsid w:val="009D3DFE"/>
    <w:rsid w:val="00A13173"/>
    <w:rsid w:val="00A253CD"/>
    <w:rsid w:val="00A257F4"/>
    <w:rsid w:val="00A4113B"/>
    <w:rsid w:val="00A467D8"/>
    <w:rsid w:val="00A509A0"/>
    <w:rsid w:val="00A71863"/>
    <w:rsid w:val="00A765BA"/>
    <w:rsid w:val="00AA7436"/>
    <w:rsid w:val="00AB6CDE"/>
    <w:rsid w:val="00AE1C91"/>
    <w:rsid w:val="00B017DD"/>
    <w:rsid w:val="00B026D5"/>
    <w:rsid w:val="00B25F07"/>
    <w:rsid w:val="00B27BFA"/>
    <w:rsid w:val="00B35A27"/>
    <w:rsid w:val="00B36C93"/>
    <w:rsid w:val="00B8162C"/>
    <w:rsid w:val="00B856B1"/>
    <w:rsid w:val="00B9345B"/>
    <w:rsid w:val="00B97417"/>
    <w:rsid w:val="00BA0716"/>
    <w:rsid w:val="00BB0AA2"/>
    <w:rsid w:val="00BB5D0E"/>
    <w:rsid w:val="00BD2E59"/>
    <w:rsid w:val="00BD6AB6"/>
    <w:rsid w:val="00BE2556"/>
    <w:rsid w:val="00BE2FC7"/>
    <w:rsid w:val="00C061E1"/>
    <w:rsid w:val="00C10277"/>
    <w:rsid w:val="00C172C8"/>
    <w:rsid w:val="00C2193B"/>
    <w:rsid w:val="00C22AEB"/>
    <w:rsid w:val="00C24965"/>
    <w:rsid w:val="00C36D36"/>
    <w:rsid w:val="00C55343"/>
    <w:rsid w:val="00C8341C"/>
    <w:rsid w:val="00CB2D82"/>
    <w:rsid w:val="00D11C33"/>
    <w:rsid w:val="00D11E25"/>
    <w:rsid w:val="00D14499"/>
    <w:rsid w:val="00D161ED"/>
    <w:rsid w:val="00D17291"/>
    <w:rsid w:val="00D24E9C"/>
    <w:rsid w:val="00D335D7"/>
    <w:rsid w:val="00D3775A"/>
    <w:rsid w:val="00D46EB0"/>
    <w:rsid w:val="00D56194"/>
    <w:rsid w:val="00D840DE"/>
    <w:rsid w:val="00DA4AD0"/>
    <w:rsid w:val="00DA55C8"/>
    <w:rsid w:val="00DA7DCA"/>
    <w:rsid w:val="00DB2AD7"/>
    <w:rsid w:val="00DB3A94"/>
    <w:rsid w:val="00DB48C4"/>
    <w:rsid w:val="00DB6827"/>
    <w:rsid w:val="00DC2772"/>
    <w:rsid w:val="00E22115"/>
    <w:rsid w:val="00E43569"/>
    <w:rsid w:val="00E53950"/>
    <w:rsid w:val="00E56E8E"/>
    <w:rsid w:val="00E652AA"/>
    <w:rsid w:val="00E77B4C"/>
    <w:rsid w:val="00E935FB"/>
    <w:rsid w:val="00EA7B51"/>
    <w:rsid w:val="00EB0802"/>
    <w:rsid w:val="00ED5CEE"/>
    <w:rsid w:val="00F33D4C"/>
    <w:rsid w:val="00F36B73"/>
    <w:rsid w:val="00F45D7F"/>
    <w:rsid w:val="00F5258C"/>
    <w:rsid w:val="00F52A6C"/>
    <w:rsid w:val="00F70C43"/>
    <w:rsid w:val="00F81648"/>
    <w:rsid w:val="00FA0F06"/>
    <w:rsid w:val="00FC62DD"/>
    <w:rsid w:val="00FE28E1"/>
    <w:rsid w:val="00FF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351"/>
    <w:rPr>
      <w:color w:val="0000FF"/>
      <w:u w:val="single"/>
    </w:rPr>
  </w:style>
  <w:style w:type="character" w:customStyle="1" w:styleId="ConsPlusNormal">
    <w:name w:val="ConsPlusNormal Знак"/>
    <w:link w:val="ConsPlusNormal0"/>
    <w:locked/>
    <w:rsid w:val="002839CF"/>
    <w:rPr>
      <w:rFonts w:ascii="Arial" w:hAnsi="Arial"/>
      <w:kern w:val="2"/>
      <w:lang w:eastAsia="ar-SA"/>
    </w:rPr>
  </w:style>
  <w:style w:type="paragraph" w:customStyle="1" w:styleId="ConsPlusNormal0">
    <w:name w:val="ConsPlusNormal"/>
    <w:link w:val="ConsPlusNormal"/>
    <w:rsid w:val="002839CF"/>
    <w:pPr>
      <w:widowControl w:val="0"/>
      <w:suppressAutoHyphens/>
      <w:spacing w:after="0" w:line="240" w:lineRule="auto"/>
      <w:ind w:firstLine="720"/>
    </w:pPr>
    <w:rPr>
      <w:rFonts w:ascii="Arial" w:hAnsi="Arial"/>
      <w:kern w:val="2"/>
      <w:lang w:eastAsia="ar-SA"/>
    </w:rPr>
  </w:style>
  <w:style w:type="paragraph" w:styleId="a4">
    <w:name w:val="header"/>
    <w:basedOn w:val="a"/>
    <w:link w:val="a5"/>
    <w:uiPriority w:val="99"/>
    <w:unhideWhenUsed/>
    <w:rsid w:val="003C34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345F"/>
  </w:style>
  <w:style w:type="paragraph" w:styleId="a6">
    <w:name w:val="footer"/>
    <w:basedOn w:val="a"/>
    <w:link w:val="a7"/>
    <w:uiPriority w:val="99"/>
    <w:unhideWhenUsed/>
    <w:rsid w:val="003C34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345F"/>
  </w:style>
  <w:style w:type="character" w:styleId="a8">
    <w:name w:val="FollowedHyperlink"/>
    <w:basedOn w:val="a0"/>
    <w:uiPriority w:val="99"/>
    <w:semiHidden/>
    <w:unhideWhenUsed/>
    <w:rsid w:val="00C22AEB"/>
    <w:rPr>
      <w:color w:val="954F72"/>
      <w:u w:val="single"/>
    </w:rPr>
  </w:style>
  <w:style w:type="paragraph" w:customStyle="1" w:styleId="xl63">
    <w:name w:val="xl63"/>
    <w:basedOn w:val="a"/>
    <w:rsid w:val="00C22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C22A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C22A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C22A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22AE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22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2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C2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8">
    <w:name w:val="xl78"/>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2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C2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22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C2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table" w:styleId="a9">
    <w:name w:val="Table Grid"/>
    <w:basedOn w:val="a1"/>
    <w:uiPriority w:val="59"/>
    <w:rsid w:val="00C22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A71863"/>
    <w:pPr>
      <w:ind w:left="720"/>
      <w:contextualSpacing/>
    </w:pPr>
  </w:style>
  <w:style w:type="paragraph" w:styleId="ab">
    <w:name w:val="Balloon Text"/>
    <w:basedOn w:val="a"/>
    <w:link w:val="ac"/>
    <w:uiPriority w:val="99"/>
    <w:semiHidden/>
    <w:unhideWhenUsed/>
    <w:rsid w:val="00D172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7291"/>
    <w:rPr>
      <w:rFonts w:ascii="Tahoma" w:hAnsi="Tahoma" w:cs="Tahoma"/>
      <w:sz w:val="16"/>
      <w:szCs w:val="16"/>
    </w:rPr>
  </w:style>
  <w:style w:type="paragraph" w:customStyle="1" w:styleId="S">
    <w:name w:val="S_Обычный"/>
    <w:basedOn w:val="a"/>
    <w:link w:val="S0"/>
    <w:qFormat/>
    <w:rsid w:val="0078733B"/>
    <w:pPr>
      <w:spacing w:after="0"/>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0"/>
    <w:link w:val="S"/>
    <w:rsid w:val="0078733B"/>
    <w:rPr>
      <w:rFonts w:ascii="Bookman Old Style" w:eastAsia="Times New Roman" w:hAnsi="Bookman Old Style" w:cs="Times New Roman"/>
      <w:sz w:val="24"/>
      <w:szCs w:val="24"/>
      <w:lang w:eastAsia="ru-RU"/>
    </w:rPr>
  </w:style>
  <w:style w:type="paragraph" w:customStyle="1" w:styleId="ad">
    <w:name w:val="+таб"/>
    <w:basedOn w:val="a"/>
    <w:link w:val="ae"/>
    <w:qFormat/>
    <w:rsid w:val="0078733B"/>
    <w:pPr>
      <w:spacing w:after="0" w:line="240" w:lineRule="auto"/>
      <w:jc w:val="center"/>
    </w:pPr>
    <w:rPr>
      <w:rFonts w:ascii="Bookman Old Style" w:eastAsia="Times New Roman" w:hAnsi="Bookman Old Style" w:cs="Times New Roman"/>
      <w:sz w:val="20"/>
      <w:szCs w:val="20"/>
      <w:lang w:eastAsia="ru-RU"/>
    </w:rPr>
  </w:style>
  <w:style w:type="character" w:customStyle="1" w:styleId="ae">
    <w:name w:val="+таб Знак"/>
    <w:basedOn w:val="a0"/>
    <w:link w:val="ad"/>
    <w:rsid w:val="0078733B"/>
    <w:rPr>
      <w:rFonts w:ascii="Bookman Old Style" w:eastAsia="Times New Roman" w:hAnsi="Bookman Old Style" w:cs="Times New Roman"/>
      <w:sz w:val="20"/>
      <w:szCs w:val="20"/>
      <w:lang w:eastAsia="ru-RU"/>
    </w:rPr>
  </w:style>
  <w:style w:type="character" w:styleId="af">
    <w:name w:val="page number"/>
    <w:basedOn w:val="a0"/>
    <w:rsid w:val="00D840DE"/>
  </w:style>
  <w:style w:type="paragraph" w:customStyle="1" w:styleId="af0">
    <w:name w:val="Основной"/>
    <w:basedOn w:val="a"/>
    <w:link w:val="af1"/>
    <w:rsid w:val="00224690"/>
    <w:pPr>
      <w:spacing w:after="0" w:line="360" w:lineRule="auto"/>
      <w:ind w:firstLine="720"/>
      <w:jc w:val="both"/>
    </w:pPr>
    <w:rPr>
      <w:rFonts w:ascii="Times New Roman" w:eastAsia="Times New Roman" w:hAnsi="Times New Roman" w:cs="Times New Roman"/>
      <w:sz w:val="28"/>
      <w:szCs w:val="28"/>
      <w:lang/>
    </w:rPr>
  </w:style>
  <w:style w:type="character" w:customStyle="1" w:styleId="af1">
    <w:name w:val="Основной Знак"/>
    <w:link w:val="af0"/>
    <w:rsid w:val="00224690"/>
    <w:rPr>
      <w:rFonts w:ascii="Times New Roman" w:eastAsia="Times New Roman" w:hAnsi="Times New Roman" w:cs="Times New Roman"/>
      <w:sz w:val="28"/>
      <w:szCs w:val="28"/>
      <w:lang/>
    </w:rPr>
  </w:style>
  <w:style w:type="paragraph" w:customStyle="1" w:styleId="Web">
    <w:name w:val="Обычный (Web)"/>
    <w:basedOn w:val="a"/>
    <w:rsid w:val="00EB0802"/>
    <w:pPr>
      <w:spacing w:before="100" w:after="100" w:line="240" w:lineRule="auto"/>
    </w:pPr>
    <w:rPr>
      <w:rFonts w:ascii="Times New Roman" w:eastAsia="Times New Roman" w:hAnsi="Times New Roman" w:cs="Times New Roman"/>
      <w:sz w:val="24"/>
      <w:szCs w:val="20"/>
      <w:lang w:eastAsia="ru-RU"/>
    </w:rPr>
  </w:style>
  <w:style w:type="table" w:styleId="af2">
    <w:name w:val="Light Shading"/>
    <w:basedOn w:val="a1"/>
    <w:uiPriority w:val="60"/>
    <w:rsid w:val="008604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604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15413">
      <w:bodyDiv w:val="1"/>
      <w:marLeft w:val="0"/>
      <w:marRight w:val="0"/>
      <w:marTop w:val="0"/>
      <w:marBottom w:val="0"/>
      <w:divBdr>
        <w:top w:val="none" w:sz="0" w:space="0" w:color="auto"/>
        <w:left w:val="none" w:sz="0" w:space="0" w:color="auto"/>
        <w:bottom w:val="none" w:sz="0" w:space="0" w:color="auto"/>
        <w:right w:val="none" w:sz="0" w:space="0" w:color="auto"/>
      </w:divBdr>
    </w:div>
    <w:div w:id="433093885">
      <w:bodyDiv w:val="1"/>
      <w:marLeft w:val="0"/>
      <w:marRight w:val="0"/>
      <w:marTop w:val="0"/>
      <w:marBottom w:val="0"/>
      <w:divBdr>
        <w:top w:val="none" w:sz="0" w:space="0" w:color="auto"/>
        <w:left w:val="none" w:sz="0" w:space="0" w:color="auto"/>
        <w:bottom w:val="none" w:sz="0" w:space="0" w:color="auto"/>
        <w:right w:val="none" w:sz="0" w:space="0" w:color="auto"/>
      </w:divBdr>
    </w:div>
    <w:div w:id="9032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9D90-546F-48EC-A530-6EEC1627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29</Pages>
  <Words>6434</Words>
  <Characters>36678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26</cp:revision>
  <cp:lastPrinted>2021-07-05T12:50:00Z</cp:lastPrinted>
  <dcterms:created xsi:type="dcterms:W3CDTF">2020-08-03T05:32:00Z</dcterms:created>
  <dcterms:modified xsi:type="dcterms:W3CDTF">2021-07-06T11:09:00Z</dcterms:modified>
</cp:coreProperties>
</file>