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3D" w:rsidRPr="001C2C3D" w:rsidRDefault="001C2C3D" w:rsidP="001C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1C2C3D" w:rsidRPr="001C2C3D" w:rsidRDefault="001C2C3D" w:rsidP="001C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КОЛЮДОВСКАЯ </w:t>
      </w: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АДМИНИСТРАЦИЯ</w:t>
      </w:r>
    </w:p>
    <w:p w:rsidR="001C2C3D" w:rsidRPr="001C2C3D" w:rsidRDefault="001C2C3D" w:rsidP="001C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КОЛЮДОВСКОГО </w:t>
      </w: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1C2C3D" w:rsidRPr="001C2C3D" w:rsidRDefault="001C2C3D" w:rsidP="001C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КРАСНОГОРСКОГО </w:t>
      </w: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1C2C3D" w:rsidRPr="001C2C3D" w:rsidRDefault="001C2C3D" w:rsidP="001C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</w:p>
    <w:p w:rsidR="001C2C3D" w:rsidRPr="00C949AF" w:rsidRDefault="001C2C3D" w:rsidP="001C2C3D">
      <w:pPr>
        <w:spacing w:after="0" w:line="238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2C3D" w:rsidRPr="00C949AF" w:rsidRDefault="001C2C3D" w:rsidP="001C2C3D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C2C3D" w:rsidRPr="00C949AF" w:rsidRDefault="001C2C3D" w:rsidP="001C2C3D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949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1C2C3D" w:rsidRPr="00C949AF" w:rsidRDefault="004E1E8B" w:rsidP="001C2C3D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 16.06</w:t>
      </w:r>
      <w:r w:rsidR="001C2C3D" w:rsidRPr="00C9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.2021г.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41</w:t>
      </w:r>
    </w:p>
    <w:p w:rsidR="001C2C3D" w:rsidRPr="00C949AF" w:rsidRDefault="001C2C3D" w:rsidP="001C2C3D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Колюды</w:t>
      </w:r>
    </w:p>
    <w:p w:rsidR="001C2C3D" w:rsidRPr="00C949AF" w:rsidRDefault="001C2C3D" w:rsidP="001C2C3D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2C3D" w:rsidRPr="00C949AF" w:rsidRDefault="001C2C3D" w:rsidP="001C2C3D">
      <w:pPr>
        <w:spacing w:after="0" w:line="238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949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 утверждении программы</w:t>
      </w:r>
    </w:p>
    <w:p w:rsidR="001C2C3D" w:rsidRPr="001C2C3D" w:rsidRDefault="001C2C3D" w:rsidP="001C2C3D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развития систем </w:t>
      </w:r>
    </w:p>
    <w:p w:rsidR="001C2C3D" w:rsidRPr="001C2C3D" w:rsidRDefault="001C2C3D" w:rsidP="001C2C3D">
      <w:pPr>
        <w:spacing w:after="0" w:line="2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коммунальной инфраструктуры </w:t>
      </w:r>
    </w:p>
    <w:p w:rsidR="001C2C3D" w:rsidRPr="001C2C3D" w:rsidRDefault="001C2C3D" w:rsidP="001C2C3D">
      <w:pPr>
        <w:spacing w:after="0" w:line="2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Колюдовского </w:t>
      </w: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C2C3D" w:rsidRPr="001C2C3D" w:rsidRDefault="001C2C3D" w:rsidP="001C2C3D">
      <w:pPr>
        <w:spacing w:after="0" w:line="2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Красногорского</w:t>
      </w: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1C2C3D" w:rsidRPr="00C949AF" w:rsidRDefault="001C2C3D" w:rsidP="001C2C3D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 на  2021-2031</w:t>
      </w: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1C2C3D" w:rsidRPr="00C949AF" w:rsidRDefault="001C2C3D" w:rsidP="001C2C3D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9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В соответствии с Федеральными законами от 06.10.2003 г. № 131-ФЗ «Об общих принципах организации местного самоуправления в Российской Федерации», ст.26 Градостроительного кодекса Российской Федерации, </w:t>
      </w:r>
      <w:r w:rsidRPr="001C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№416-ФЗ «О водоснабжении и водоотведении» от 7.12.2011г.,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Генерального плана </w:t>
      </w:r>
      <w:r w:rsidRPr="00C9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Колюдовского </w:t>
      </w:r>
      <w:r w:rsidRPr="001C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</w:t>
      </w:r>
      <w:r w:rsidRPr="00C9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Красногорского </w:t>
      </w:r>
      <w:r w:rsidRPr="001C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Брянской области</w:t>
      </w:r>
    </w:p>
    <w:p w:rsidR="001C2C3D" w:rsidRPr="00C949AF" w:rsidRDefault="001C2C3D" w:rsidP="001C2C3D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2C3D" w:rsidRPr="00C949AF" w:rsidRDefault="001C2C3D" w:rsidP="001C2C3D">
      <w:pPr>
        <w:spacing w:after="150" w:line="238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949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ПОСТАНОВЛЯЮ:</w:t>
      </w:r>
    </w:p>
    <w:p w:rsidR="001C2C3D" w:rsidRPr="001C2C3D" w:rsidRDefault="001C2C3D" w:rsidP="001C2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Утвердить программу 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«Комплексного  развития  систем коммунальной инфраструктуры </w:t>
      </w:r>
      <w:r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 сельского поселения Красногорского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</w:t>
      </w:r>
      <w:r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Брянской области на  2021-2031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1C2C3D" w:rsidRPr="00C949AF" w:rsidRDefault="001C2C3D" w:rsidP="001C2C3D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согласно приложению.</w:t>
      </w:r>
    </w:p>
    <w:p w:rsidR="001C2C3D" w:rsidRPr="00C949AF" w:rsidRDefault="001C2C3D" w:rsidP="001C2C3D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1C2C3D" w:rsidRPr="00C949AF" w:rsidRDefault="001C2C3D" w:rsidP="001C2C3D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Контроль за выполнением данного постановления оставляю за собой.</w:t>
      </w:r>
    </w:p>
    <w:p w:rsidR="001C2C3D" w:rsidRPr="00C949AF" w:rsidRDefault="001C2C3D" w:rsidP="001C2C3D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2C3D" w:rsidRPr="00C949AF" w:rsidRDefault="001C2C3D" w:rsidP="001C2C3D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администрации</w:t>
      </w:r>
    </w:p>
    <w:p w:rsidR="001C2C3D" w:rsidRPr="00C949AF" w:rsidRDefault="001C2C3D" w:rsidP="001C2C3D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Колюдовского сельского поселения                                           А.М. Пенчуков</w:t>
      </w:r>
    </w:p>
    <w:p w:rsidR="001C2C3D" w:rsidRPr="00C949AF" w:rsidRDefault="001C2C3D" w:rsidP="001C2C3D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Красногорского муниципального района                                    </w:t>
      </w:r>
    </w:p>
    <w:p w:rsidR="001C2C3D" w:rsidRPr="00C949AF" w:rsidRDefault="001C2C3D" w:rsidP="001C2C3D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2C3D" w:rsidRPr="001C2C3D" w:rsidRDefault="00C949AF" w:rsidP="00C949AF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949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УТВЕРЖДЕНА</w:t>
      </w:r>
    </w:p>
    <w:p w:rsidR="001C2C3D" w:rsidRPr="001C2C3D" w:rsidRDefault="001C2C3D" w:rsidP="00C949AF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C2C3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Приложение №1</w:t>
      </w:r>
    </w:p>
    <w:p w:rsidR="001C2C3D" w:rsidRPr="001C2C3D" w:rsidRDefault="001C2C3D" w:rsidP="00C949AF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C2C3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 постановлению  </w:t>
      </w:r>
      <w:r w:rsidRPr="00C949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Колюдовской</w:t>
      </w:r>
    </w:p>
    <w:p w:rsidR="001C2C3D" w:rsidRPr="001C2C3D" w:rsidRDefault="001C2C3D" w:rsidP="00C949AF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C2C3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сельской администрации</w:t>
      </w:r>
    </w:p>
    <w:p w:rsidR="001C2C3D" w:rsidRPr="001C2C3D" w:rsidRDefault="001C2C3D" w:rsidP="00C949AF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9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            </w:t>
      </w:r>
      <w:r w:rsidR="004E1E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16.06</w:t>
      </w:r>
      <w:r w:rsidRPr="00C949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.2021 г. №</w:t>
      </w:r>
      <w:r w:rsidR="004E1E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41</w:t>
      </w:r>
      <w:r w:rsidRPr="00C949A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1C2C3D" w:rsidRPr="001C2C3D" w:rsidRDefault="001C2C3D" w:rsidP="001C2C3D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C3D" w:rsidRPr="001C2C3D" w:rsidRDefault="001C2C3D" w:rsidP="001C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комплексного развития систем коммунальной инфраструктуры </w:t>
      </w:r>
      <w:r w:rsidRPr="00C9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Колюдовского </w:t>
      </w: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Pr="00C9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Красногорского </w:t>
      </w: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C9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Брянской области на  2021-2031</w:t>
      </w: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1. ПАСПОРТ ПРОГРАММЫ</w:t>
      </w: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176"/>
      </w:tblGrid>
      <w:tr w:rsidR="001C2C3D" w:rsidRPr="001C2C3D" w:rsidTr="001C2C3D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D" w:rsidRPr="001C2C3D" w:rsidRDefault="001C2C3D" w:rsidP="001C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 Программы   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D" w:rsidRPr="001C2C3D" w:rsidRDefault="001C2C3D" w:rsidP="001C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комплексного развития систем коммунальной инфраструктуры </w:t>
            </w:r>
            <w:r w:rsidRPr="00C94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Колюдовского </w:t>
            </w: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C94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</w:t>
            </w: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C94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Брянской области на 2021-2031</w:t>
            </w: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(далее - Программа)</w:t>
            </w:r>
          </w:p>
        </w:tc>
      </w:tr>
      <w:tr w:rsidR="001C2C3D" w:rsidRPr="001C2C3D" w:rsidTr="001C2C3D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D" w:rsidRPr="001C2C3D" w:rsidRDefault="001C2C3D" w:rsidP="001C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Основание для разработки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D" w:rsidRPr="001C2C3D" w:rsidRDefault="001C2C3D" w:rsidP="001C2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Градостроительный кодекс Российской Федерации;</w:t>
            </w:r>
          </w:p>
          <w:p w:rsidR="001C2C3D" w:rsidRPr="001C2C3D" w:rsidRDefault="001C2C3D" w:rsidP="001C2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Федеральный закон «Об общих принципах организации местного самоуправления в Российской Федерации» №131-ФЗ от 06.10.2003 г.;</w:t>
            </w:r>
          </w:p>
          <w:p w:rsidR="001C2C3D" w:rsidRPr="001C2C3D" w:rsidRDefault="001C2C3D" w:rsidP="001C2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-Федеральный закон №416-ФЗ «О водоснабжении и водоотведении» от 7.12.2011г.</w:t>
            </w:r>
          </w:p>
          <w:p w:rsidR="001C2C3D" w:rsidRPr="001C2C3D" w:rsidRDefault="001C2C3D" w:rsidP="001C2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FB0CF3" w:rsidRPr="00C949AF" w:rsidRDefault="001C2C3D" w:rsidP="001C2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Генеральный план </w:t>
            </w:r>
            <w:r w:rsidR="00FB0CF3" w:rsidRPr="00C94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</w:t>
            </w:r>
            <w:r w:rsidR="00810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FB0CF3" w:rsidRPr="00C94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довского </w:t>
            </w:r>
            <w:r w:rsidRPr="001C2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 </w:t>
            </w:r>
          </w:p>
          <w:p w:rsidR="001C2C3D" w:rsidRPr="001C2C3D" w:rsidRDefault="00FB0CF3" w:rsidP="001C2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Красногорского </w:t>
            </w:r>
            <w:r w:rsidR="001C2C3D" w:rsidRPr="001C2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 Брянской области;</w:t>
            </w:r>
          </w:p>
          <w:p w:rsidR="001C2C3D" w:rsidRPr="001C2C3D" w:rsidRDefault="001C2C3D" w:rsidP="001C2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Правила землепользования и застройки</w:t>
            </w:r>
            <w:r w:rsidR="00FB0CF3" w:rsidRPr="00C94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</w:t>
            </w:r>
            <w:r w:rsidR="00810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bookmarkStart w:id="0" w:name="_GoBack"/>
            <w:bookmarkEnd w:id="0"/>
            <w:r w:rsidR="00FB0CF3" w:rsidRPr="00C94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довского</w:t>
            </w:r>
            <w:r w:rsidRPr="001C2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FB0CF3" w:rsidRPr="00C94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Красногорского </w:t>
            </w:r>
            <w:r w:rsidRPr="001C2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Брянской области;</w:t>
            </w:r>
          </w:p>
          <w:p w:rsidR="001C2C3D" w:rsidRPr="001C2C3D" w:rsidRDefault="001C2C3D" w:rsidP="001C2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B0CF3" w:rsidRPr="00C94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схема  водоснабжения Колюдовского </w:t>
            </w:r>
            <w:r w:rsidRPr="001C2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сел</w:t>
            </w:r>
            <w:r w:rsidR="00FB0CF3" w:rsidRPr="00C94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ьского   поселения  Красногорского</w:t>
            </w:r>
            <w:r w:rsidRPr="001C2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муниципального района  Брянской   области</w:t>
            </w:r>
          </w:p>
          <w:p w:rsidR="001C2C3D" w:rsidRPr="001C2C3D" w:rsidRDefault="001C2C3D" w:rsidP="001C2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2C3D" w:rsidRPr="001C2C3D" w:rsidTr="001C2C3D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D" w:rsidRPr="001C2C3D" w:rsidRDefault="001C2C3D" w:rsidP="001C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Разработчик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D" w:rsidRPr="001C2C3D" w:rsidRDefault="001C2C3D" w:rsidP="001C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B0CF3" w:rsidRPr="00C94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Колюдовская </w:t>
            </w: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</w:t>
            </w:r>
            <w:r w:rsidR="00FB0CF3" w:rsidRPr="00C94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</w:t>
            </w: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Брянской области;</w:t>
            </w:r>
          </w:p>
          <w:p w:rsidR="001C2C3D" w:rsidRPr="001C2C3D" w:rsidRDefault="001C2C3D" w:rsidP="001C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C3D" w:rsidRPr="001C2C3D" w:rsidTr="001C2C3D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D" w:rsidRPr="001C2C3D" w:rsidRDefault="001C2C3D" w:rsidP="001C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Исполнитель программных мероприятий (ответственный исполнитель)</w:t>
            </w:r>
          </w:p>
          <w:p w:rsidR="001C2C3D" w:rsidRPr="001C2C3D" w:rsidRDefault="001C2C3D" w:rsidP="001C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F3" w:rsidRPr="001C2C3D" w:rsidRDefault="001C2C3D" w:rsidP="00FB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B0CF3" w:rsidRPr="00C94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Колюдовская </w:t>
            </w:r>
            <w:r w:rsidR="00FB0CF3"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</w:t>
            </w:r>
            <w:r w:rsidR="00FB0CF3" w:rsidRPr="00C94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</w:t>
            </w:r>
            <w:r w:rsidR="00FB0CF3"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Брянской области;</w:t>
            </w:r>
          </w:p>
          <w:p w:rsidR="001C2C3D" w:rsidRPr="001C2C3D" w:rsidRDefault="001C2C3D" w:rsidP="00FB0CF3">
            <w:pPr>
              <w:tabs>
                <w:tab w:val="left" w:pos="552"/>
                <w:tab w:val="left" w:pos="59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C3D" w:rsidRPr="001C2C3D" w:rsidTr="001C2C3D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D" w:rsidRPr="001C2C3D" w:rsidRDefault="001C2C3D" w:rsidP="001C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D" w:rsidRPr="001C2C3D" w:rsidRDefault="001C2C3D" w:rsidP="001C2C3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Целью Программы комплексного развития систем коммунальной инфраструктуры </w:t>
            </w:r>
            <w:r w:rsidR="00FB0CF3" w:rsidRPr="00C94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Колюдовского </w:t>
            </w: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B0CF3" w:rsidRPr="00C94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ельского поселения  Красногорского </w:t>
            </w: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является качественное и надежное обеспечение коммунальными услугами потребителей поселения, улучшение экологической ситуации в муниципальном образовании.</w:t>
            </w:r>
          </w:p>
          <w:p w:rsidR="001C2C3D" w:rsidRPr="001C2C3D" w:rsidRDefault="001C2C3D" w:rsidP="00FB0CF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комплексного развития систем коммунальной инфраструктуры  </w:t>
            </w:r>
            <w:r w:rsidR="00FB0CF3" w:rsidRPr="00C94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Колюдовского </w:t>
            </w: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FB0CF3" w:rsidRPr="00C94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</w:t>
            </w: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является базовым документом для разработки инвестиционных и производственных программ организаций коммунального комплекса, осуществляющих деятельность на территории поселения.</w:t>
            </w:r>
          </w:p>
        </w:tc>
      </w:tr>
      <w:tr w:rsidR="001C2C3D" w:rsidRPr="001C2C3D" w:rsidTr="001C2C3D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D" w:rsidRPr="001C2C3D" w:rsidRDefault="001C2C3D" w:rsidP="001C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Целевые индикаторы и показатели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D" w:rsidRPr="001C2C3D" w:rsidRDefault="001C2C3D" w:rsidP="001C2C3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теплоснабжения:</w:t>
            </w:r>
          </w:p>
          <w:p w:rsidR="001C2C3D" w:rsidRPr="001C2C3D" w:rsidRDefault="001C2C3D" w:rsidP="001C2C3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аварийность системы теплоснабжения – 0 ед./км;</w:t>
            </w:r>
          </w:p>
          <w:p w:rsidR="001C2C3D" w:rsidRPr="001C2C3D" w:rsidRDefault="001C2C3D" w:rsidP="001C2C3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уровень потерь тепловой энергии при транспортировке потребителям не более 2%;</w:t>
            </w:r>
          </w:p>
          <w:p w:rsidR="001C2C3D" w:rsidRPr="001C2C3D" w:rsidRDefault="001C2C3D" w:rsidP="001C2C3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вес сетей, нуждающихся в замене 0%;</w:t>
            </w:r>
          </w:p>
          <w:p w:rsidR="001C2C3D" w:rsidRPr="001C2C3D" w:rsidRDefault="001C2C3D" w:rsidP="001C2C3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водоснабжения:</w:t>
            </w:r>
          </w:p>
          <w:p w:rsidR="001C2C3D" w:rsidRPr="001C2C3D" w:rsidRDefault="001C2C3D" w:rsidP="001C2C3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аварийность системы водоснабжения – 1,5 ед./км;</w:t>
            </w:r>
          </w:p>
          <w:p w:rsidR="001C2C3D" w:rsidRPr="001C2C3D" w:rsidRDefault="001C2C3D" w:rsidP="001C2C3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износ системы водоснабжения не более 80%;</w:t>
            </w:r>
          </w:p>
          <w:p w:rsidR="001C2C3D" w:rsidRPr="001C2C3D" w:rsidRDefault="001C2C3D" w:rsidP="001C2C3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соответствие качества питьевой воды установленным требованиям на 100%;</w:t>
            </w:r>
          </w:p>
          <w:p w:rsidR="001C2C3D" w:rsidRPr="001C2C3D" w:rsidRDefault="001C2C3D" w:rsidP="001C2C3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вес сетей, нуждающихся в замене не более 70%;</w:t>
            </w:r>
          </w:p>
          <w:p w:rsidR="001C2C3D" w:rsidRPr="001C2C3D" w:rsidRDefault="001C2C3D" w:rsidP="001C2C3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C3D" w:rsidRPr="001C2C3D" w:rsidTr="001C2C3D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D" w:rsidRPr="001C2C3D" w:rsidRDefault="001C2C3D" w:rsidP="001C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D" w:rsidRPr="001C2C3D" w:rsidRDefault="00FB0CF3" w:rsidP="001C2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программы: 2021-2031</w:t>
            </w:r>
            <w:r w:rsidR="001C2C3D" w:rsidRPr="001C2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  <w:p w:rsidR="001C2C3D" w:rsidRPr="001C2C3D" w:rsidRDefault="001C2C3D" w:rsidP="001C2C3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C3D" w:rsidRPr="001C2C3D" w:rsidTr="001C2C3D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D" w:rsidRPr="001C2C3D" w:rsidRDefault="001C2C3D" w:rsidP="001C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</w:t>
            </w:r>
          </w:p>
          <w:p w:rsidR="001C2C3D" w:rsidRPr="001C2C3D" w:rsidRDefault="001C2C3D" w:rsidP="001C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3D" w:rsidRPr="001C2C3D" w:rsidRDefault="001C2C3D" w:rsidP="001C2C3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Программы носят прогнозный характер и подлежат ежегодной корректировке в установленном порядке после принятия бюджетов на очередной финансовый </w:t>
            </w:r>
            <w:r w:rsidRPr="001C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 и изменений в законодательстве.</w:t>
            </w:r>
          </w:p>
        </w:tc>
      </w:tr>
    </w:tbl>
    <w:p w:rsidR="001C2C3D" w:rsidRPr="001C2C3D" w:rsidRDefault="001C2C3D" w:rsidP="001C2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3D" w:rsidRPr="001C2C3D" w:rsidRDefault="001C2C3D" w:rsidP="001C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3D" w:rsidRPr="001C2C3D" w:rsidRDefault="001C2C3D" w:rsidP="001C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3D" w:rsidRPr="001C2C3D" w:rsidRDefault="001C2C3D" w:rsidP="001C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Введение.</w:t>
      </w:r>
    </w:p>
    <w:p w:rsidR="001C2C3D" w:rsidRPr="001C2C3D" w:rsidRDefault="001C2C3D" w:rsidP="001C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3D" w:rsidRPr="001C2C3D" w:rsidRDefault="001C2C3D" w:rsidP="001C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комплексного развития систем коммуна</w:t>
      </w:r>
      <w:r w:rsidR="00FB0CF3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инфраструктуры Колюдовского 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CF3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Красногорского муниципального района  до 2031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(далее  – Программа) разработана в соответствии с требованиями Градостроительного кодекса РФ.</w:t>
      </w:r>
    </w:p>
    <w:p w:rsidR="001C2C3D" w:rsidRPr="001C2C3D" w:rsidRDefault="001C2C3D" w:rsidP="001C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3D" w:rsidRPr="001C2C3D" w:rsidRDefault="001C2C3D" w:rsidP="001C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</w:t>
      </w: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комплексного развития систем коммунальной инфраструктуры поселения, городского округа</w:t>
      </w:r>
      <w:r w:rsidRPr="001C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документ, устанавливающий перечень мероприятий по строительству, реконструкции систем электро-, газо-, тепло-, водоснабжения и водоотведения, объектов, используемых для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 </w:t>
      </w: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коммунальной инфраструктуры</w:t>
      </w:r>
      <w:r w:rsidRPr="001C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электро-,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бытовых отходов. </w:t>
      </w: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Инвестиционная программа организации коммунального комплекса по развитию системы коммунальной инфраструктуры</w:t>
      </w:r>
      <w:r w:rsidRPr="001C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программа финансирования строительства и (или) модернизации системы коммунальной инфраструктуры в целях реализации программы комплексного развития систем коммунальной инфраструктуры. </w:t>
      </w: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разработку Программы и ее утверждение закреплены за органами местного самоуправления. Инвестиционная программа организации коммунального комплекса по развитию системы коммунальной инфраструктуры разрабатывается организациями коммунального комплекса, согласуется и представляется в орган </w:t>
      </w:r>
      <w:r w:rsidRPr="001C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регулирования или утверждается представительным органом муниципального образования. </w:t>
      </w: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актов. Программа является базовым документом для разработки инвестиционных и производственных программ организаций коммунального комплекса </w:t>
      </w:r>
      <w:r w:rsidR="00FB0CF3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Колюдовского сельского поселения Красногорского 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Утвержденная Программа является документом,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(объекты производственного назначения – головные объекты систем коммунальной инфраструктуры и линейные объекты систем коммунальной инфраструктуры), о подготовке проектной документации в отношении отдельных этапов строительства, реконструкции и капитального ремонта перечисленных объектов капитального строительства. </w:t>
      </w: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разработки Программы базируется на необходимости достижения целевых уровней индикаторов состояния коммунальной инфраструктуры </w:t>
      </w:r>
      <w:r w:rsidR="00FB0CF3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Колюдовского 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B0CF3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бюджет, то есть при обеспечении не только технической, но и экономической доступности коммунальных услуг для потребителей поселения. Коммунальные системы – капиталоемки и масштабны. Отсюда достижение существенных изменений параметров их функционирования за ограниченный интервал времени затруднительно. В виду этого Программа рассматривается на длитель</w:t>
      </w:r>
      <w:r w:rsidR="00FB0CF3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временном интервале (до 2031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</w:t>
      </w: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разработки Программы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надежности, качества и эффективности работы коммунального комплекса в соответствии с планируемыми по</w:t>
      </w:r>
      <w:r w:rsidR="00FB0CF3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требностями развития Колюдовского 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FB0CF3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на период 2021–2031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r w:rsidR="00FB0CF3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Колюдовского сельского поселения Красногорского 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задачами Программы являются: </w:t>
      </w: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инженерно-техническая оптимизация систем коммунальной инфраструктуры </w:t>
      </w:r>
      <w:r w:rsidR="00FB0CF3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Колюдовское сельского поселения Красногорского 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 </w:t>
      </w: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взаимоувязанное по срокам и объемам финансирования перспективное планирование развития систем коммуна</w:t>
      </w:r>
      <w:r w:rsidR="00FB0CF3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инфраструктуры Колюдовского 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 w:rsidR="00FB0CF3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Красногорского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района; </w:t>
      </w: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мероприятий по комплексной реконструкции и модернизации систем коммунальной инфраструктуры </w:t>
      </w:r>
      <w:r w:rsidR="00BD3C67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Колюдовского 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D3C67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района; </w:t>
      </w: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надежности коммунальных систем и качества коммунальных услуг </w:t>
      </w:r>
      <w:r w:rsidR="00BD3C67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Колюдовского 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D3C67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района; </w:t>
      </w: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механизмов развития энергосбережения и повышение энерго</w:t>
      </w:r>
      <w:r w:rsidR="00BD3C67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коммунальной инфраструктуры </w:t>
      </w:r>
      <w:r w:rsidR="00BD3C67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Колюдовского 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BD3C67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района; </w:t>
      </w: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инвестиционной привлекательности коммунальной инфраструктуры </w:t>
      </w:r>
      <w:r w:rsidR="00BD3C67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Колюдовского 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D3C67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района; </w:t>
      </w: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сбалансированности интересов субъектов коммунальной инфраструктуры и потребителей </w:t>
      </w:r>
      <w:r w:rsidR="00BD3C67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Колюдовского 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D3C67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1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района. </w:t>
      </w:r>
    </w:p>
    <w:p w:rsidR="001C2C3D" w:rsidRPr="001C2C3D" w:rsidRDefault="001C2C3D" w:rsidP="001C2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3D" w:rsidRPr="001C2C3D" w:rsidRDefault="001C2C3D" w:rsidP="001C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существующего состояния коммунальной</w:t>
      </w:r>
    </w:p>
    <w:p w:rsidR="00BD3C67" w:rsidRPr="00C949AF" w:rsidRDefault="001C2C3D" w:rsidP="00C9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Инфраструктуры </w:t>
      </w:r>
      <w:r w:rsidR="00BD3C67" w:rsidRPr="00C9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Колюдовского </w:t>
      </w: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D3C67" w:rsidRPr="00BD3C67" w:rsidRDefault="00BD3C67" w:rsidP="00BD3C67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63809929"/>
      <w:r w:rsidRPr="00C9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</w:t>
      </w:r>
      <w:r w:rsidRPr="00BD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  <w:bookmarkEnd w:id="1"/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90627599"/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 предприятий на территории поселения осуществляется от собственных котельных, расположенных на территории этих предприятий.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котельных, а также тепловых сетей, требует технического перевооружения и модернизации в связи со значительным износом оборудования (»70%).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 ряда зданий общественно-деловой застройки на территории поселения, осуществляется от индивидуальных источников теплоснабжения (встроенных котельных), работающих на твердых, жидких и газообразных видах топлива, а также на электроэнергии.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 индивидуальной жилой застройки осуществляется  от индивидуальных отопительных систем (печи, камины, котлы) работающих преимущественно на газовом топливе.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i/>
          <w:color w:val="FF00FF"/>
          <w:sz w:val="28"/>
          <w:szCs w:val="28"/>
          <w:u w:val="single"/>
          <w:lang w:eastAsia="ru-RU"/>
        </w:rPr>
      </w:pP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D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проблемы системы централизованного теплоснабжения по сельскому поселению</w:t>
      </w:r>
      <w:r w:rsidRPr="00BD3C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Подавляющее большинство котельных, имеет устаревшее оборудование с низким коэффициентом полезного действия, срок эксплуатации которых составляет 15 и более лет;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Часть источников теплоснабжения выработали свой ресурс и требуют замены;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Большие потери энергетических ресурсов при их производстве, транспортировке и потреблении;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Высокие издержки при производстве тепловой энергии и отсутствие экономических стимулов их снижения;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Низкий коэффициент полезного действия котельного оборудования;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Наличие ветхих тепловых сетей;</w:t>
      </w:r>
    </w:p>
    <w:p w:rsidR="00BD3C67" w:rsidRPr="00BD3C67" w:rsidRDefault="00BD3C67" w:rsidP="00BD3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7. Вследствие большого износа оборудования котельных и тепловых сетей не достигаются ресурсосберегающие и экологические эффекты.</w:t>
      </w:r>
    </w:p>
    <w:p w:rsidR="00BD3C67" w:rsidRPr="00BD3C67" w:rsidRDefault="002976BB" w:rsidP="00BD3C67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363809930"/>
      <w:r w:rsidRPr="00C9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</w:t>
      </w:r>
      <w:r w:rsidR="00BD3C67" w:rsidRPr="00BD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  <w:bookmarkEnd w:id="2"/>
      <w:bookmarkEnd w:id="3"/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Газоснабжение потребителей на территории сельского поселения осуществляется природным газом. Природный газ, транспортируется по магистральному газопроводу «Дашава – Киев – Брянск - Москва», магистральный газопровод, транспортирующий природный газ проложен за пределами сельского поселения.</w:t>
      </w:r>
    </w:p>
    <w:p w:rsidR="00BD3C67" w:rsidRPr="00BD3C67" w:rsidRDefault="00BD3C67" w:rsidP="00BD3C6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 газа в область осуществляется подразделениями ООО «Мострансгаз», Поставщиком природного газа для потребителей является ООО «Газпром Межрегионгаз Брянск», а эксплуатацию газораспределительных сетей осуществляет ОАО «Брянскоблгаз».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газоснабжения потребителей в основном двухступенчатая по давлению. Природный газ поступает к потребителям через существующую газораспределительную сеть газопроводов высокого давления от ГРС «Красная Гора», расположенную северо-восточнее территории поселения.</w:t>
      </w:r>
      <w:r w:rsidRPr="00BD3C67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ГРС природный газ подаётся в сельское поселение газопроводами высокого давления (Ру-0,6 МПа). Далее газ подается на ГРП (ШРП), где параметры газа редуцируются до параметров низкого давления и далее газопроводами низкого давления газ подается непосредственно потребителям. Газификация Колюдовского сельского поселения на сегодняшний день составляет около 75 %.</w:t>
      </w:r>
    </w:p>
    <w:p w:rsidR="00BD3C67" w:rsidRPr="00BD3C67" w:rsidRDefault="00BD3C67" w:rsidP="00BD3C67">
      <w:pPr>
        <w:tabs>
          <w:tab w:val="left" w:pos="3705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использования природного газа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1"/>
        <w:gridCol w:w="5692"/>
      </w:tblGrid>
      <w:tr w:rsidR="00BD3C67" w:rsidRPr="00BD3C67" w:rsidTr="00F46A88">
        <w:trPr>
          <w:jc w:val="center"/>
        </w:trPr>
        <w:tc>
          <w:tcPr>
            <w:tcW w:w="3771" w:type="dxa"/>
            <w:shd w:val="clear" w:color="auto" w:fill="CCFFCC"/>
            <w:vAlign w:val="center"/>
          </w:tcPr>
          <w:p w:rsidR="00BD3C67" w:rsidRPr="00BD3C67" w:rsidRDefault="00BD3C67" w:rsidP="00BD3C6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</w:t>
            </w:r>
          </w:p>
        </w:tc>
        <w:tc>
          <w:tcPr>
            <w:tcW w:w="5692" w:type="dxa"/>
            <w:shd w:val="clear" w:color="auto" w:fill="CCFFCC"/>
            <w:vAlign w:val="center"/>
          </w:tcPr>
          <w:p w:rsidR="00BD3C67" w:rsidRPr="00BD3C67" w:rsidRDefault="00BD3C67" w:rsidP="00BD3C6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</w:tr>
      <w:tr w:rsidR="00BD3C67" w:rsidRPr="00BD3C67" w:rsidTr="00F46A88">
        <w:trPr>
          <w:jc w:val="center"/>
        </w:trPr>
        <w:tc>
          <w:tcPr>
            <w:tcW w:w="3771" w:type="dxa"/>
          </w:tcPr>
          <w:p w:rsidR="00BD3C67" w:rsidRPr="00BD3C67" w:rsidRDefault="00BD3C67" w:rsidP="00BD3C67">
            <w:pPr>
              <w:tabs>
                <w:tab w:val="left" w:pos="3705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5692" w:type="dxa"/>
          </w:tcPr>
          <w:p w:rsidR="00BD3C67" w:rsidRPr="00BD3C67" w:rsidRDefault="00BD3C67" w:rsidP="00BD3C67">
            <w:pPr>
              <w:tabs>
                <w:tab w:val="left" w:pos="3705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приготовление пищи и горячее водоснабжение.</w:t>
            </w:r>
          </w:p>
        </w:tc>
      </w:tr>
      <w:tr w:rsidR="00BD3C67" w:rsidRPr="00BD3C67" w:rsidTr="00F46A88">
        <w:trPr>
          <w:jc w:val="center"/>
        </w:trPr>
        <w:tc>
          <w:tcPr>
            <w:tcW w:w="3771" w:type="dxa"/>
          </w:tcPr>
          <w:p w:rsidR="00BD3C67" w:rsidRPr="00BD3C67" w:rsidRDefault="00BD3C67" w:rsidP="00BD3C67">
            <w:pPr>
              <w:tabs>
                <w:tab w:val="left" w:pos="3705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здравоохранения, предприятия общественного и коммунально-бытового назначения</w:t>
            </w:r>
          </w:p>
        </w:tc>
        <w:tc>
          <w:tcPr>
            <w:tcW w:w="5692" w:type="dxa"/>
          </w:tcPr>
          <w:p w:rsidR="00BD3C67" w:rsidRPr="00BD3C67" w:rsidRDefault="00BD3C67" w:rsidP="00BD3C67">
            <w:pPr>
              <w:tabs>
                <w:tab w:val="left" w:pos="3705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приготовление пищи и горячей воды для хозяйственных и санитарно-гигиенических нужд, лечебные процедуры и лабораторные нужды, отопление.</w:t>
            </w:r>
          </w:p>
        </w:tc>
      </w:tr>
      <w:tr w:rsidR="00BD3C67" w:rsidRPr="00BD3C67" w:rsidTr="00F46A88">
        <w:trPr>
          <w:jc w:val="center"/>
        </w:trPr>
        <w:tc>
          <w:tcPr>
            <w:tcW w:w="3771" w:type="dxa"/>
          </w:tcPr>
          <w:p w:rsidR="00BD3C67" w:rsidRPr="00BD3C67" w:rsidRDefault="00BD3C67" w:rsidP="00BD3C67">
            <w:pPr>
              <w:tabs>
                <w:tab w:val="left" w:pos="3705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районные котельные и отопительные печи.</w:t>
            </w:r>
          </w:p>
        </w:tc>
        <w:tc>
          <w:tcPr>
            <w:tcW w:w="5692" w:type="dxa"/>
          </w:tcPr>
          <w:p w:rsidR="00BD3C67" w:rsidRPr="00BD3C67" w:rsidRDefault="00BD3C67" w:rsidP="00BD3C67">
            <w:pPr>
              <w:tabs>
                <w:tab w:val="left" w:pos="3705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 общественного фонда.</w:t>
            </w:r>
          </w:p>
        </w:tc>
      </w:tr>
      <w:tr w:rsidR="00BD3C67" w:rsidRPr="00BD3C67" w:rsidTr="00F46A88">
        <w:trPr>
          <w:jc w:val="center"/>
        </w:trPr>
        <w:tc>
          <w:tcPr>
            <w:tcW w:w="3771" w:type="dxa"/>
          </w:tcPr>
          <w:p w:rsidR="00BD3C67" w:rsidRPr="00BD3C67" w:rsidRDefault="00BD3C67" w:rsidP="00BD3C67">
            <w:pPr>
              <w:tabs>
                <w:tab w:val="left" w:pos="3705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Промышленные предприятия.</w:t>
            </w:r>
          </w:p>
        </w:tc>
        <w:tc>
          <w:tcPr>
            <w:tcW w:w="5692" w:type="dxa"/>
          </w:tcPr>
          <w:p w:rsidR="00BD3C67" w:rsidRPr="00BD3C67" w:rsidRDefault="00BD3C67" w:rsidP="00BD3C67">
            <w:pPr>
              <w:tabs>
                <w:tab w:val="left" w:pos="3705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Отопление, вентиляция и технические нужды.</w:t>
            </w:r>
          </w:p>
        </w:tc>
      </w:tr>
    </w:tbl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</w:p>
    <w:p w:rsidR="00BD3C67" w:rsidRPr="00BD3C67" w:rsidRDefault="00BD3C67" w:rsidP="00BD3C67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67" w:rsidRPr="00BD3C67" w:rsidRDefault="002976BB" w:rsidP="00BD3C67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290627596"/>
      <w:bookmarkStart w:id="5" w:name="_Toc363809927"/>
      <w:r w:rsidRPr="00C9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D3C67" w:rsidRPr="00BD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9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D3C67" w:rsidRPr="00BD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Водоснабжение</w:t>
      </w:r>
      <w:bookmarkEnd w:id="4"/>
      <w:bookmarkEnd w:id="5"/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водоснабжения потребителей, расположенных на территории Красногорского района, являются подземные воды. 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индивидуального водоснабжения в сельской местности (через колодцы и родники) используются воды верхнечетвертичного аллювиального водоносного горизонта, московского ледникового водоносного комплекса, днепровско-ледникового комплекса. Воды характеризуются минерализацией 0,2 – 0,3 г/л, гидрокарбонатным, магниево-кальциевым составом, умеренной жесткостью, иногда агрессивны по </w:t>
      </w: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отношению к некоторым маркам бетона. Они наиболее под  вержены загрязнению.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хозяйственно – питьевого водоснабжения являются воды турон – маастрихтского комплекса и альб – сеноманского водоносного горизонта. По химическому составу воды турон – маастрихтского комплекса пресные, с минерализацией от 0,2 до 0,9 г/л (средняя минерализация 0,3 – 0,5 г/л), гидрокарбонатные кальциевые, реже кальциево – магниевые, с преобладающими значениями общей жесткости 3-7 мг-экв/л. Азотистые и азотные соединения в воде, как правило, содержатся в незначительном количестве или полностью отсутствуют. Железа в воде содержится  менее 0,1 г/л. Микрокомпоненты, регламентируемые СанПиН, в подземных водах содержатся в пределах допустимых норм.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водоснабжение потребителей на территории Колюдовского сельского поселения осуществляется подземными водозаборами (артезианскими скважинами). Общая протяженность уличных водопроводных сетей составляет </w:t>
      </w:r>
      <w:smartTag w:uri="urn:schemas-microsoft-com:office:smarttags" w:element="metricconverter">
        <w:smartTagPr>
          <w:attr w:name="ProductID" w:val="14,6 км"/>
        </w:smartTagPr>
        <w:r w:rsidRPr="00BD3C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14,6 км</w:t>
        </w:r>
      </w:smartTag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Удельный дебит скважин, составляет примерно по 10 м3/час каждая.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Диаметр центральных по поселению составляет </w:t>
      </w:r>
      <w:smartTag w:uri="urn:schemas-microsoft-com:office:smarttags" w:element="metricconverter">
        <w:smartTagPr>
          <w:attr w:name="ProductID" w:val="100 мм"/>
        </w:smartTagPr>
        <w:r w:rsidRPr="00BD3C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мм</w:t>
        </w:r>
      </w:smartTag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средний диаметр разводящих сетей </w:t>
      </w:r>
      <w:smartTag w:uri="urn:schemas-microsoft-com:office:smarttags" w:element="metricconverter">
        <w:smartTagPr>
          <w:attr w:name="ProductID" w:val="89 мм"/>
        </w:smartTagPr>
        <w:r w:rsidRPr="00BD3C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89 мм</w:t>
        </w:r>
      </w:smartTag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оборудования водозаборных сооружений и водопроводных сетей составляет 97%. Протяжённость ветхих сетей составляет порядка </w:t>
      </w:r>
      <w:smartTag w:uri="urn:schemas-microsoft-com:office:smarttags" w:element="metricconverter">
        <w:smartTagPr>
          <w:attr w:name="ProductID" w:val="12,6 км"/>
        </w:smartTagPr>
        <w:r w:rsidRPr="00BD3C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12,6 км</w:t>
        </w:r>
      </w:smartTag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при транспортировке и эксплуатации воды составляют в среднем 20 %.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Централизованное водоснабжение имеется в следующих населенных пунк</w:t>
      </w:r>
      <w:r w:rsidR="004E1E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тах: Кургановка, Колюды, Фошное, Криничное, Рубаны.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воды населению, которое не охвачено системой водоснабжения, осуществляется колодцами и скважинами, которые находятся на территориях домовладений. 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i/>
          <w:color w:val="FF00FF"/>
          <w:sz w:val="28"/>
          <w:szCs w:val="28"/>
          <w:u w:val="single"/>
          <w:lang w:eastAsia="ru-RU"/>
        </w:rPr>
      </w:pP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проблемы централизованной системы водоснабжения поселения: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Низкое давление в уличных водопроводных сетях по причине ветхих сетей и сооружений и недостаточной пропускной способности  водоводов и разводящих водопрводных сетей. 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Отсутствие станции водоочистки.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Высокая изношенность головных сооружений (необходима замена устаревшего насосного оборудования на современные образцы) и разводящих сетей.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Высокие потери воды в процессе транспортировки ее к местам потребления.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Низкий уровень автоматизации и энергосбережения системы централизованного водоснабжения поселения (на станции второго подъёма и скважинах водозабора необходимо установить высокочастотные преобразователи и автоматические станции управления).</w:t>
      </w:r>
    </w:p>
    <w:p w:rsidR="00BD3C67" w:rsidRPr="00BD3C67" w:rsidRDefault="00BD3C67" w:rsidP="00BD3C67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1C2C3D" w:rsidRPr="001C2C3D" w:rsidRDefault="001C2C3D" w:rsidP="001C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3D" w:rsidRPr="001C2C3D" w:rsidRDefault="001C2C3D" w:rsidP="001C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Электроснабжение</w:t>
      </w:r>
    </w:p>
    <w:p w:rsidR="001C2C3D" w:rsidRPr="001C2C3D" w:rsidRDefault="001C2C3D" w:rsidP="001C2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6BB" w:rsidRPr="00C949AF" w:rsidRDefault="001C2C3D" w:rsidP="002976BB">
      <w:pPr>
        <w:spacing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976BB"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поставщиком электроэнергии в настоящее время является ОАО «Межрегиональная распределительная сетевая компания Центра» - «Брянскэнерго». Все энергоресурсы поставляются из-за пределов района.</w:t>
      </w:r>
    </w:p>
    <w:p w:rsidR="002976BB" w:rsidRPr="00C949AF" w:rsidRDefault="002976BB" w:rsidP="002976BB">
      <w:pPr>
        <w:spacing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питания потребителей на территории поселения является ПС 110/10 кВ «Красная Гора», а также ПС 35/10 кВ «Лотаки»..</w:t>
      </w:r>
      <w:r w:rsidRPr="00C9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проблемы системы электроснабжения</w:t>
      </w:r>
      <w:r w:rsidRPr="00C949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76BB" w:rsidRPr="002976BB" w:rsidRDefault="002976BB" w:rsidP="002976BB">
      <w:pPr>
        <w:numPr>
          <w:ilvl w:val="0"/>
          <w:numId w:val="1"/>
        </w:numPr>
        <w:tabs>
          <w:tab w:val="left" w:pos="126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санкционированное присоединение потребителей к электрическим сетям.</w:t>
      </w:r>
    </w:p>
    <w:p w:rsidR="002976BB" w:rsidRPr="002976BB" w:rsidRDefault="002976BB" w:rsidP="002976BB">
      <w:pPr>
        <w:numPr>
          <w:ilvl w:val="0"/>
          <w:numId w:val="1"/>
        </w:numPr>
        <w:tabs>
          <w:tab w:val="left" w:pos="126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учетное потребление электрической энергии абонентами.</w:t>
      </w:r>
    </w:p>
    <w:p w:rsidR="002976BB" w:rsidRPr="002976BB" w:rsidRDefault="002976BB" w:rsidP="002976BB">
      <w:pPr>
        <w:numPr>
          <w:ilvl w:val="0"/>
          <w:numId w:val="1"/>
        </w:numPr>
        <w:tabs>
          <w:tab w:val="left" w:pos="126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Хищение электрической энергии потребителями.</w:t>
      </w:r>
    </w:p>
    <w:p w:rsidR="002976BB" w:rsidRPr="002976BB" w:rsidRDefault="002976BB" w:rsidP="002976BB">
      <w:pPr>
        <w:numPr>
          <w:ilvl w:val="0"/>
          <w:numId w:val="1"/>
        </w:numPr>
        <w:tabs>
          <w:tab w:val="left" w:pos="126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Древесно-кустарниковая растительность под ВЛ до и выше 1000 вольт.</w:t>
      </w:r>
    </w:p>
    <w:p w:rsidR="002976BB" w:rsidRPr="002976BB" w:rsidRDefault="002976BB" w:rsidP="002976BB">
      <w:pPr>
        <w:numPr>
          <w:ilvl w:val="0"/>
          <w:numId w:val="1"/>
        </w:numPr>
        <w:tabs>
          <w:tab w:val="left" w:pos="126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износ подстанционного оборудования и элементов линий электропередач.</w:t>
      </w:r>
    </w:p>
    <w:p w:rsidR="002976BB" w:rsidRPr="002976BB" w:rsidRDefault="002976BB" w:rsidP="002976BB">
      <w:pPr>
        <w:numPr>
          <w:ilvl w:val="0"/>
          <w:numId w:val="1"/>
        </w:numPr>
        <w:tabs>
          <w:tab w:val="left" w:pos="126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инвестиций в модернизацию и реконструкцию энергетических объектов.</w:t>
      </w:r>
    </w:p>
    <w:p w:rsidR="002976BB" w:rsidRPr="002976BB" w:rsidRDefault="002976BB" w:rsidP="002976BB">
      <w:pPr>
        <w:numPr>
          <w:ilvl w:val="0"/>
          <w:numId w:val="1"/>
        </w:numPr>
        <w:tabs>
          <w:tab w:val="left" w:pos="126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квалифицированного персонала.</w:t>
      </w:r>
    </w:p>
    <w:p w:rsidR="002976BB" w:rsidRPr="002976BB" w:rsidRDefault="002976BB" w:rsidP="002976BB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3D" w:rsidRPr="001C2C3D" w:rsidRDefault="001C2C3D" w:rsidP="001C2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3D" w:rsidRPr="001C2C3D" w:rsidRDefault="001C2C3D" w:rsidP="001C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3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C2C3D">
        <w:rPr>
          <w:rFonts w:ascii="Times New Roman" w:hAnsi="Times New Roman" w:cs="Times New Roman"/>
          <w:b/>
          <w:bCs/>
          <w:sz w:val="28"/>
          <w:szCs w:val="28"/>
        </w:rPr>
        <w:t xml:space="preserve">  3.Механизм реализации Программы</w:t>
      </w:r>
    </w:p>
    <w:p w:rsidR="001C2C3D" w:rsidRPr="001C2C3D" w:rsidRDefault="00C949AF" w:rsidP="001C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9AF">
        <w:rPr>
          <w:rFonts w:ascii="Times New Roman" w:hAnsi="Times New Roman" w:cs="Times New Roman"/>
          <w:sz w:val="28"/>
          <w:szCs w:val="28"/>
        </w:rPr>
        <w:t xml:space="preserve">Колюдовская </w:t>
      </w:r>
      <w:r w:rsidR="001C2C3D" w:rsidRPr="001C2C3D">
        <w:rPr>
          <w:rFonts w:ascii="Times New Roman" w:hAnsi="Times New Roman" w:cs="Times New Roman"/>
          <w:sz w:val="28"/>
          <w:szCs w:val="28"/>
        </w:rPr>
        <w:t xml:space="preserve">сельская администрация </w:t>
      </w:r>
      <w:r w:rsidRPr="00C949AF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1C2C3D" w:rsidRPr="001C2C3D">
        <w:rPr>
          <w:rFonts w:ascii="Times New Roman" w:hAnsi="Times New Roman" w:cs="Times New Roman"/>
          <w:sz w:val="28"/>
          <w:szCs w:val="28"/>
        </w:rPr>
        <w:t>муниципального района в рамках настоящей Программы:</w:t>
      </w:r>
    </w:p>
    <w:p w:rsidR="001C2C3D" w:rsidRPr="001C2C3D" w:rsidRDefault="001C2C3D" w:rsidP="001C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3D">
        <w:rPr>
          <w:rFonts w:ascii="Times New Roman" w:hAnsi="Times New Roman" w:cs="Times New Roman"/>
          <w:sz w:val="28"/>
          <w:szCs w:val="28"/>
        </w:rPr>
        <w:t>- осуществляет общее руководство, координацию и контроль за реализацией Программы;</w:t>
      </w:r>
    </w:p>
    <w:p w:rsidR="001C2C3D" w:rsidRPr="001C2C3D" w:rsidRDefault="001C2C3D" w:rsidP="001C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3D">
        <w:rPr>
          <w:rFonts w:ascii="Times New Roman" w:hAnsi="Times New Roman" w:cs="Times New Roman"/>
          <w:sz w:val="28"/>
          <w:szCs w:val="28"/>
        </w:rPr>
        <w:t>- формирует перечень объектов, подлежащих включению в Программу.</w:t>
      </w:r>
    </w:p>
    <w:p w:rsidR="001C2C3D" w:rsidRPr="001C2C3D" w:rsidRDefault="001C2C3D" w:rsidP="001C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3D">
        <w:rPr>
          <w:rFonts w:ascii="Times New Roman" w:hAnsi="Times New Roman" w:cs="Times New Roman"/>
          <w:sz w:val="28"/>
          <w:szCs w:val="28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1C2C3D" w:rsidRPr="001C2C3D" w:rsidRDefault="001C2C3D" w:rsidP="001C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3D">
        <w:rPr>
          <w:rFonts w:ascii="Times New Roman" w:hAnsi="Times New Roman" w:cs="Times New Roman"/>
          <w:sz w:val="28"/>
          <w:szCs w:val="28"/>
        </w:rPr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C2C3D" w:rsidRPr="001C2C3D" w:rsidRDefault="001C2C3D" w:rsidP="001C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3D">
        <w:rPr>
          <w:rFonts w:ascii="Times New Roman" w:hAnsi="Times New Roman" w:cs="Times New Roman"/>
          <w:sz w:val="28"/>
          <w:szCs w:val="28"/>
        </w:rPr>
        <w:t>- предоставляет отчеты об объемах реализации Программы и расходовании средств в вышестоящие органы.</w:t>
      </w:r>
    </w:p>
    <w:p w:rsidR="001C2C3D" w:rsidRPr="001C2C3D" w:rsidRDefault="001C2C3D" w:rsidP="001C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C3D" w:rsidRPr="001C2C3D" w:rsidRDefault="001C2C3D" w:rsidP="00C9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3D" w:rsidRPr="001C2C3D" w:rsidRDefault="001C2C3D" w:rsidP="001C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C3D" w:rsidRPr="001C2C3D" w:rsidRDefault="001C2C3D" w:rsidP="001C2C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2C3D"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1C2C3D" w:rsidRPr="001C2C3D" w:rsidRDefault="001C2C3D" w:rsidP="001C2C3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3D">
        <w:rPr>
          <w:rFonts w:ascii="Times New Roman" w:hAnsi="Times New Roman" w:cs="Times New Roman"/>
          <w:sz w:val="28"/>
          <w:szCs w:val="28"/>
        </w:rPr>
        <w:t>Ресурсное обеспечение программы определяется из усло</w:t>
      </w:r>
      <w:r w:rsidR="00C949AF" w:rsidRPr="00C949AF">
        <w:rPr>
          <w:rFonts w:ascii="Times New Roman" w:hAnsi="Times New Roman" w:cs="Times New Roman"/>
          <w:sz w:val="28"/>
          <w:szCs w:val="28"/>
        </w:rPr>
        <w:t>вий ее реализации в течение 2021-2031</w:t>
      </w:r>
      <w:r w:rsidRPr="001C2C3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C2C3D" w:rsidRPr="001C2C3D" w:rsidRDefault="001C2C3D" w:rsidP="001C2C3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3D">
        <w:rPr>
          <w:rFonts w:ascii="Times New Roman" w:hAnsi="Times New Roman" w:cs="Times New Roman"/>
          <w:sz w:val="28"/>
          <w:szCs w:val="28"/>
        </w:rPr>
        <w:t>Учитывая, что инфраструктура коммунального комплекса, обеспечивающая жизнедеятельность поселения находится в муниципа</w:t>
      </w:r>
      <w:r w:rsidR="00C949AF" w:rsidRPr="00C949AF">
        <w:rPr>
          <w:rFonts w:ascii="Times New Roman" w:hAnsi="Times New Roman" w:cs="Times New Roman"/>
          <w:sz w:val="28"/>
          <w:szCs w:val="28"/>
        </w:rPr>
        <w:t xml:space="preserve">льной собственности Красногорского муниципального </w:t>
      </w:r>
      <w:r w:rsidRPr="001C2C3D">
        <w:rPr>
          <w:rFonts w:ascii="Times New Roman" w:hAnsi="Times New Roman" w:cs="Times New Roman"/>
          <w:sz w:val="28"/>
          <w:szCs w:val="28"/>
        </w:rPr>
        <w:t xml:space="preserve"> района, администрация района обязана вкладывать средства районного бюджета в развитие коммунальной инфраструктуры и поддержание в работоспособном </w:t>
      </w:r>
      <w:r w:rsidRPr="001C2C3D">
        <w:rPr>
          <w:rFonts w:ascii="Times New Roman" w:hAnsi="Times New Roman" w:cs="Times New Roman"/>
          <w:sz w:val="28"/>
          <w:szCs w:val="28"/>
        </w:rPr>
        <w:lastRenderedPageBreak/>
        <w:t>состоянии существующей. Финансовые средства бюджета вкладываются в соответствии с договорами заключаемыми администрацией района и организациями коммунального комплекса (вне зависимости от его организационно-правовой формы). После завершения работ по строительству, вновь возведенные объекты передаются в муниципальную собственность или совместную собственность, что исключает незаметную постепенную приватизацию объектов коммунальной инфраструктуры, существующие объекты остаются в муниципальной собственности.</w:t>
      </w:r>
    </w:p>
    <w:p w:rsidR="001C2C3D" w:rsidRPr="001C2C3D" w:rsidRDefault="001C2C3D" w:rsidP="001C2C3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3D">
        <w:rPr>
          <w:rFonts w:ascii="Times New Roman" w:hAnsi="Times New Roman" w:cs="Times New Roman"/>
          <w:sz w:val="28"/>
          <w:szCs w:val="28"/>
        </w:rPr>
        <w:t>Второй источник финансирования – привлечение бюджетных средств из федерального и регионального бюджетов, при выделении которых будут вноситься корректировки в данную программу.</w:t>
      </w:r>
    </w:p>
    <w:p w:rsidR="001C2C3D" w:rsidRPr="001C2C3D" w:rsidRDefault="001C2C3D" w:rsidP="001C2C3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3D">
        <w:rPr>
          <w:rFonts w:ascii="Times New Roman" w:hAnsi="Times New Roman" w:cs="Times New Roman"/>
          <w:sz w:val="28"/>
          <w:szCs w:val="28"/>
        </w:rPr>
        <w:t>Третий источник финансирования – внебюджетное финансирование. Оно будет складываться из надбавок к тарифам при утверждении платежей за подключение к инженерным сетям и инвестиций частного капитала.</w:t>
      </w:r>
    </w:p>
    <w:p w:rsidR="001C2C3D" w:rsidRPr="001C2C3D" w:rsidRDefault="001C2C3D" w:rsidP="001C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C3D" w:rsidRPr="001C2C3D" w:rsidRDefault="001C2C3D" w:rsidP="001C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3D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C949AF" w:rsidRPr="00C949AF">
        <w:rPr>
          <w:rFonts w:ascii="Times New Roman" w:hAnsi="Times New Roman" w:cs="Times New Roman"/>
          <w:sz w:val="28"/>
          <w:szCs w:val="28"/>
        </w:rPr>
        <w:t>финансирования Программы на 2021-2031</w:t>
      </w:r>
      <w:r w:rsidRPr="001C2C3D">
        <w:rPr>
          <w:rFonts w:ascii="Times New Roman" w:hAnsi="Times New Roman" w:cs="Times New Roman"/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1C2C3D" w:rsidRPr="001C2C3D" w:rsidRDefault="001C2C3D" w:rsidP="001C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C3D" w:rsidRPr="001C2C3D" w:rsidRDefault="001C2C3D" w:rsidP="001C2C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2C3D"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реализации Программы</w:t>
      </w:r>
    </w:p>
    <w:p w:rsidR="001C2C3D" w:rsidRPr="001C2C3D" w:rsidRDefault="001C2C3D" w:rsidP="001C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3D">
        <w:rPr>
          <w:rFonts w:ascii="Times New Roman" w:hAnsi="Times New Roman" w:cs="Times New Roman"/>
          <w:sz w:val="28"/>
          <w:szCs w:val="28"/>
        </w:rPr>
        <w:t>Успешная реализация Программы позволит:</w:t>
      </w:r>
    </w:p>
    <w:p w:rsidR="001C2C3D" w:rsidRPr="001C2C3D" w:rsidRDefault="001C2C3D" w:rsidP="001C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3D">
        <w:rPr>
          <w:rFonts w:ascii="Times New Roman" w:hAnsi="Times New Roman" w:cs="Times New Roman"/>
          <w:sz w:val="28"/>
          <w:szCs w:val="28"/>
        </w:rPr>
        <w:t>- обеспечить жителей поселения бесперебойным, безопасным предоставлением коммунальных услуг (электроснабжения, водоснабжения,  теплоснабжения);</w:t>
      </w:r>
    </w:p>
    <w:p w:rsidR="001C2C3D" w:rsidRPr="001C2C3D" w:rsidRDefault="001C2C3D" w:rsidP="001C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3D">
        <w:rPr>
          <w:rFonts w:ascii="Times New Roman" w:hAnsi="Times New Roman" w:cs="Times New Roman"/>
          <w:sz w:val="28"/>
          <w:szCs w:val="28"/>
        </w:rPr>
        <w:t>- поэтапно восстановить ветхие инженерные сети и другие объекты жилищно-коммунального хозяйства поселения;</w:t>
      </w:r>
    </w:p>
    <w:p w:rsidR="001C2C3D" w:rsidRPr="001C2C3D" w:rsidRDefault="001C2C3D" w:rsidP="001C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3D">
        <w:rPr>
          <w:rFonts w:ascii="Times New Roman" w:hAnsi="Times New Roman" w:cs="Times New Roman"/>
          <w:sz w:val="28"/>
          <w:szCs w:val="28"/>
        </w:rPr>
        <w:t>- сократить ежегодные потери воды в системе водоснабжения и теплоснабжения.</w:t>
      </w:r>
    </w:p>
    <w:p w:rsidR="001C2C3D" w:rsidRPr="001C2C3D" w:rsidRDefault="001C2C3D" w:rsidP="001C2C3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A3" w:rsidRPr="00C949AF" w:rsidRDefault="007F02A3">
      <w:pPr>
        <w:rPr>
          <w:rFonts w:ascii="Times New Roman" w:hAnsi="Times New Roman" w:cs="Times New Roman"/>
          <w:sz w:val="28"/>
          <w:szCs w:val="28"/>
        </w:rPr>
      </w:pPr>
    </w:p>
    <w:sectPr w:rsidR="007F02A3" w:rsidRPr="00C9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FA" w:rsidRDefault="005744FA" w:rsidP="00C949AF">
      <w:pPr>
        <w:spacing w:after="0" w:line="240" w:lineRule="auto"/>
      </w:pPr>
      <w:r>
        <w:separator/>
      </w:r>
    </w:p>
  </w:endnote>
  <w:endnote w:type="continuationSeparator" w:id="0">
    <w:p w:rsidR="005744FA" w:rsidRDefault="005744FA" w:rsidP="00C9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FA" w:rsidRDefault="005744FA" w:rsidP="00C949AF">
      <w:pPr>
        <w:spacing w:after="0" w:line="240" w:lineRule="auto"/>
      </w:pPr>
      <w:r>
        <w:separator/>
      </w:r>
    </w:p>
  </w:footnote>
  <w:footnote w:type="continuationSeparator" w:id="0">
    <w:p w:rsidR="005744FA" w:rsidRDefault="005744FA" w:rsidP="00C9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D0A3A"/>
    <w:multiLevelType w:val="hybridMultilevel"/>
    <w:tmpl w:val="25AA3E00"/>
    <w:lvl w:ilvl="0" w:tplc="4DD8C0B2">
      <w:start w:val="1"/>
      <w:numFmt w:val="decimal"/>
      <w:lvlText w:val="%1."/>
      <w:lvlJc w:val="left"/>
      <w:pPr>
        <w:tabs>
          <w:tab w:val="num" w:pos="2220"/>
        </w:tabs>
        <w:ind w:left="222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3D"/>
    <w:rsid w:val="001C2C3D"/>
    <w:rsid w:val="002976BB"/>
    <w:rsid w:val="004E1E8B"/>
    <w:rsid w:val="00561E26"/>
    <w:rsid w:val="005744FA"/>
    <w:rsid w:val="007F02A3"/>
    <w:rsid w:val="00810223"/>
    <w:rsid w:val="00BD3C67"/>
    <w:rsid w:val="00C949AF"/>
    <w:rsid w:val="00D3524B"/>
    <w:rsid w:val="00FA6124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41975E"/>
  <w15:docId w15:val="{A5D03E62-4CBC-4316-A479-74D1AB0D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9AF"/>
  </w:style>
  <w:style w:type="paragraph" w:styleId="a5">
    <w:name w:val="footer"/>
    <w:basedOn w:val="a"/>
    <w:link w:val="a6"/>
    <w:uiPriority w:val="99"/>
    <w:unhideWhenUsed/>
    <w:rsid w:val="00C9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40786-B532-415C-BF5E-2C12CFAB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2021-06-22T08:34:00Z</dcterms:created>
  <dcterms:modified xsi:type="dcterms:W3CDTF">2021-06-30T12:12:00Z</dcterms:modified>
</cp:coreProperties>
</file>