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ЛОТАКОВСКАЯ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ЛОТАКОВСКОГО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355155" w:rsidRPr="004A3663" w:rsidRDefault="00355155" w:rsidP="00355155">
      <w:pPr>
        <w:spacing w:after="0" w:line="238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155" w:rsidRPr="004A3663" w:rsidRDefault="00355155" w:rsidP="0035515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55155" w:rsidRPr="004A3663" w:rsidRDefault="00355155" w:rsidP="0035515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355155" w:rsidRPr="004A3663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   </w:t>
      </w:r>
      <w:r w:rsidR="00E10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17.06.</w:t>
      </w: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E10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№</w:t>
      </w:r>
      <w:r w:rsidR="00E10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</w:p>
    <w:p w:rsidR="00355155" w:rsidRPr="004A3663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Лотаки</w:t>
      </w:r>
      <w:proofErr w:type="spellEnd"/>
    </w:p>
    <w:p w:rsidR="00355155" w:rsidRPr="004A3663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155" w:rsidRPr="004A3663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утверждении программы</w:t>
      </w: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систем </w:t>
      </w: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коммунальной инфраструктуры </w:t>
      </w: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55155" w:rsidRPr="004A3663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 на  2021-2031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№416-ФЗ «О водоснабжении и водоотведении» от 7.12.2011г.,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Генерального плана </w:t>
      </w:r>
      <w:proofErr w:type="spellStart"/>
      <w:r w:rsidRPr="004A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 w:rsidRPr="004A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Красногорского</w:t>
      </w:r>
      <w:proofErr w:type="gramEnd"/>
      <w:r w:rsidR="0061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Брянской области</w:t>
      </w: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ПОСТАНОВЛЯЮ:</w:t>
      </w:r>
    </w:p>
    <w:p w:rsidR="00355155" w:rsidRPr="00355155" w:rsidRDefault="00355155" w:rsidP="00355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программу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 развития  систем коммунальной инфраструктуры </w:t>
      </w:r>
      <w:proofErr w:type="spellStart"/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 на  2021-2031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4A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55155" w:rsidRPr="004A3663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</w:t>
      </w: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5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Лотако</w:t>
      </w:r>
      <w:r w:rsidR="00616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5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35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                                                 В.М. Сычёв</w:t>
      </w:r>
    </w:p>
    <w:p w:rsidR="00355155" w:rsidRPr="00355155" w:rsidRDefault="00355155" w:rsidP="0035515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Красногорского  муниципального района    </w:t>
      </w:r>
    </w:p>
    <w:p w:rsidR="00355155" w:rsidRPr="00355155" w:rsidRDefault="00355155" w:rsidP="0035515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Приложение №1</w:t>
      </w:r>
    </w:p>
    <w:p w:rsidR="00355155" w:rsidRPr="00355155" w:rsidRDefault="00355155" w:rsidP="0035515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к постановлению  </w:t>
      </w:r>
      <w:proofErr w:type="spellStart"/>
      <w:r w:rsidRPr="004A366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Лотаковской</w:t>
      </w:r>
      <w:proofErr w:type="spellEnd"/>
    </w:p>
    <w:p w:rsidR="00355155" w:rsidRPr="00355155" w:rsidRDefault="00355155" w:rsidP="0035515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сельской администрации</w:t>
      </w:r>
    </w:p>
    <w:p w:rsidR="00355155" w:rsidRPr="00355155" w:rsidRDefault="00355155" w:rsidP="0035515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от   </w:t>
      </w:r>
      <w:r w:rsidR="00E10E7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17.06. </w:t>
      </w:r>
      <w:r w:rsidRPr="004A366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2021 г. № </w:t>
      </w:r>
      <w:r w:rsidR="00E10E7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20</w:t>
      </w:r>
      <w:bookmarkStart w:id="0" w:name="_GoBack"/>
      <w:bookmarkEnd w:id="0"/>
    </w:p>
    <w:p w:rsidR="00355155" w:rsidRPr="00355155" w:rsidRDefault="00355155" w:rsidP="00355155">
      <w:pPr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proofErr w:type="spellStart"/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Красногорского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</w:t>
      </w: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Брянской области на  2021-2031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1. ПАСПОРТ ПРОГРАММЫ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6176"/>
      </w:tblGrid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 Программы   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61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Брянской области на 2021-2031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для разработки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Градостроительный кодекс Российской Федерации;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№416-ФЗ «О водоснабжении и водоотведении» от 7.12.2011г.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Генеральный план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61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 </w:t>
            </w:r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 Брянской области;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землепользования и застройки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61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Брянской области;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схема  водоснабжения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  поселения  </w:t>
            </w:r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 Брянской   области</w:t>
            </w:r>
          </w:p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5" w:rsidRPr="00355155" w:rsidRDefault="00355155" w:rsidP="00355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Лотаковская</w:t>
            </w:r>
            <w:proofErr w:type="spellEnd"/>
            <w:r w:rsidR="0061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Брянской области;</w:t>
            </w:r>
          </w:p>
          <w:p w:rsidR="00355155" w:rsidRPr="00355155" w:rsidRDefault="00355155" w:rsidP="00355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Исполнитель программных мероприятий (ответственный исполнитель)</w:t>
            </w:r>
          </w:p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tabs>
                <w:tab w:val="left" w:pos="552"/>
                <w:tab w:val="left" w:pos="59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Лотаковская</w:t>
            </w:r>
            <w:proofErr w:type="spellEnd"/>
            <w:r w:rsidR="0061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Брянской области</w:t>
            </w:r>
            <w:proofErr w:type="gramStart"/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Программы комплексного развития систем коммунальной инфраструктуры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61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является качественное и надежное обеспечение коммунальными услугами потребителей поселения, улучшение экологической ситуации в муниципальном образовании.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 </w:t>
            </w:r>
            <w:proofErr w:type="spellStart"/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Лотаковского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spellEnd"/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4A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поселения.</w:t>
            </w:r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Целевые индикаторы и показатели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теплоснабжения: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теплоснабжения – 0 ед./</w:t>
            </w:r>
            <w:proofErr w:type="gramStart"/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потерь тепловой энергии при транспортировке потребителям не более 2%;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0%;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водоснабжения: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водоснабжения – 1,5 ед./</w:t>
            </w:r>
            <w:proofErr w:type="gramStart"/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износ системы водоснабжения не более 80%;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качества питьевой воды установленным требованиям на 100%;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не более 70%;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5" w:rsidRPr="00355155" w:rsidRDefault="00355155" w:rsidP="0035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4A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программы: 2021-2031</w:t>
            </w:r>
            <w:r w:rsidRPr="0035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355155" w:rsidRPr="00355155" w:rsidRDefault="00355155" w:rsidP="0035515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155" w:rsidRPr="00355155" w:rsidTr="00355155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</w:t>
            </w:r>
          </w:p>
          <w:p w:rsidR="00355155" w:rsidRPr="00355155" w:rsidRDefault="00355155" w:rsidP="003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5" w:rsidRPr="00355155" w:rsidRDefault="00355155" w:rsidP="003551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носят прогнозный характер и подлежат ежегодной корректировке в установленном порядке после </w:t>
            </w:r>
            <w:r w:rsidRPr="0035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принятия бюджетов на очередной финансовый год и изменений в законодательстве.</w:t>
            </w:r>
          </w:p>
        </w:tc>
      </w:tr>
    </w:tbl>
    <w:p w:rsidR="00355155" w:rsidRPr="00355155" w:rsidRDefault="00355155" w:rsidP="0035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Введение.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proofErr w:type="spellStart"/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 района  до 2031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 – Программа) разработана в соответствии с требованиями Градостроительного кодекса РФ.</w:t>
      </w:r>
    </w:p>
    <w:p w:rsidR="00355155" w:rsidRPr="00355155" w:rsidRDefault="00355155" w:rsidP="003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 поселения, городского округа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документ, устанавливающий перечень мероприятий по строительству, реконструкции систем электр</w:t>
      </w:r>
      <w:proofErr w:type="gramStart"/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коммунальной инфраструктуры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Инвестиционная программа организации коммунального комплекса по развитию системы коммунальной инфраструктуры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программа финансирования строительства и (или) модернизации системы коммунальной инфраструктуры в целях </w:t>
      </w:r>
      <w:proofErr w:type="gramStart"/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комплексного развития систем коммунальной инфраструктуры</w:t>
      </w:r>
      <w:proofErr w:type="gramEnd"/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</w:t>
      </w:r>
      <w:r w:rsidRPr="003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регулирования или утверждается представительным органом муниципального образования.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</w:t>
      </w: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мунального комплекса </w:t>
      </w:r>
      <w:proofErr w:type="spellStart"/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 </w:t>
      </w:r>
      <w:proofErr w:type="gramEnd"/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разработки Программы базируется на необходимости достижения целевых уровней индикаторов состояния коммуна</w:t>
      </w: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</w:t>
      </w:r>
      <w:proofErr w:type="spellStart"/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Лотаковскогосельского</w:t>
      </w:r>
      <w:proofErr w:type="spellEnd"/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Красногорского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поселения.</w:t>
      </w:r>
      <w:proofErr w:type="gram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 – </w:t>
      </w:r>
      <w:proofErr w:type="spell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капиталоемки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временном интервале (до 2031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разработки Программы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надежности, качества и эффективности работы коммунального комплекса в соответствии с планируемыми по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требностями развития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период 2021–2031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Программы являются: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инженерно-техническая оптимизация систем коммуна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взаимоувязанное по срокам и объемам финансирования перспективное планирование развития систем ком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мунальной 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района;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мероприятий по комплексной реконструкции и модернизации систем коммуна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надежности коммунальных систем и качеств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коммунальных услуг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механизмов развития энергосбережения и повышение </w:t>
      </w:r>
      <w:proofErr w:type="spell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инвестиционной привлекательности коммунальной 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интересов субъектов коммунальной инфраструктуры и потребителей </w:t>
      </w:r>
      <w:proofErr w:type="spellStart"/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355155" w:rsidRPr="00355155" w:rsidRDefault="00355155" w:rsidP="0035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существующего состояния </w:t>
      </w:r>
      <w:proofErr w:type="gramStart"/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</w:t>
      </w:r>
      <w:proofErr w:type="gramEnd"/>
    </w:p>
    <w:p w:rsidR="00355155" w:rsidRPr="00355155" w:rsidRDefault="00355155" w:rsidP="003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proofErr w:type="spellStart"/>
      <w:r w:rsidR="00075A76"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61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A76" w:rsidRPr="00075A76" w:rsidRDefault="00075A76" w:rsidP="00075A7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77275700"/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07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Теплоснабжение</w:t>
      </w:r>
      <w:bookmarkEnd w:id="1"/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90627599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предприятий на территории поселения осуществляется от собственных котельных, расположенных на территории этих предприятий.</w:t>
      </w:r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котельных, а также тепловых сетей, требует технического перевооружения и модернизации в связи со значительным износом оборудования (»70%).</w:t>
      </w:r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ряда зданий общественно-деловой застройки на территории поселения осуществляется от индивидуальных источников теплоснабжения (встроенных котельных), работающих на твердых, жидких и газообразных видах топлива, а также на электроэнергии.</w:t>
      </w:r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индивидуальной жилой застройки осуществляется  от индивидуальных отопительных систем (печи, камины, котлы), работающих преимущественно на газовом топливе.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u w:val="single"/>
          <w:lang w:eastAsia="ru-RU"/>
        </w:rPr>
      </w:pP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проблемы системы централизованного теплоснабжения по сельскому поселению: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Подавляющее большинство котельных имеет устаревшее оборудование с низким коэффициентом полезного действия, срок эксплуатации которых составляет 15 и более лет;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источников теплоснабжения выработали свой ресурс и требуют замены;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Большие потери энергетических ресурсов при их производстве, транспортировке и потреблении;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Высокие издержки при производстве тепловой энергии и отсутствие экономических стимулов их снижения;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Низкий коэффициент полезного действия котельного оборудования;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ветхих тепловых сетей;</w:t>
      </w:r>
    </w:p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Вследствие большого износа оборудования котельных и тепловых сетей не достигаются ресурсосберегающие и экологические эффекты.</w:t>
      </w:r>
    </w:p>
    <w:p w:rsidR="00075A76" w:rsidRPr="00075A76" w:rsidRDefault="00075A76" w:rsidP="00075A7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5A76" w:rsidRPr="00075A76" w:rsidRDefault="004975A2" w:rsidP="00075A7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77275701"/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075A76" w:rsidRPr="0007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  <w:bookmarkEnd w:id="3"/>
    </w:p>
    <w:bookmarkEnd w:id="2"/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потребителей на территории сельского поселения осуществляется природным газом. Природный газ транспортируется по магистральному газопроводу «Дашава – Киев – Брянск - Москва». Магистральный газопровод, транспортирующий природный газ, проложен за пределами сельского поселения.</w:t>
      </w:r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газа в область осуществляется подразделениям</w:t>
      </w:r>
      <w:proofErr w:type="gramStart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                           ООО</w:t>
      </w:r>
      <w:proofErr w:type="gramEnd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Поставщиком природного газа для потребителей является                       ООО «Газпром </w:t>
      </w:r>
      <w:proofErr w:type="spellStart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Брянск», а эксплуатацию газораспределительных сетей осуществляет ОАО «</w:t>
      </w:r>
      <w:proofErr w:type="spellStart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Брянскоблгаз</w:t>
      </w:r>
      <w:proofErr w:type="spellEnd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газоснабжения потребителей в основном двухступенчатая по давлению. Природный газ поступает к потребителям через существующую газораспределительную сеть газопроводов высокого давления от ГРС «Красная Гора», расположенную южнее территории поселения.</w:t>
      </w:r>
    </w:p>
    <w:p w:rsidR="00075A76" w:rsidRPr="00075A76" w:rsidRDefault="00075A76" w:rsidP="00075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ГРС природный газ подаётся в сельское поселение газопроводами высокого давления (Ру-0,6 МПа). Далее газ подается на ГРП (ШРП), где параметры газа редуцируются до параметров низкого давления и далее газопроводами низкого давления газ подается непосредственно потребителям. Газификация </w:t>
      </w:r>
      <w:proofErr w:type="spellStart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Pr="000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сегодняшний день составляет около 90 %.</w:t>
      </w:r>
    </w:p>
    <w:p w:rsidR="00075A76" w:rsidRPr="00075A76" w:rsidRDefault="00075A76" w:rsidP="00075A76">
      <w:pPr>
        <w:tabs>
          <w:tab w:val="left" w:pos="3705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1"/>
        <w:gridCol w:w="5692"/>
      </w:tblGrid>
      <w:tr w:rsidR="00075A76" w:rsidRPr="00075A76" w:rsidTr="00F46A88">
        <w:trPr>
          <w:jc w:val="center"/>
        </w:trPr>
        <w:tc>
          <w:tcPr>
            <w:tcW w:w="3771" w:type="dxa"/>
            <w:shd w:val="clear" w:color="auto" w:fill="CCFFCC"/>
            <w:vAlign w:val="center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5692" w:type="dxa"/>
            <w:shd w:val="clear" w:color="auto" w:fill="CCFFCC"/>
            <w:vAlign w:val="center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075A76" w:rsidRPr="00075A76" w:rsidTr="00F46A88">
        <w:trPr>
          <w:jc w:val="center"/>
        </w:trPr>
        <w:tc>
          <w:tcPr>
            <w:tcW w:w="3771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5692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приготовление пищи и горячее водоснабжение.</w:t>
            </w:r>
          </w:p>
        </w:tc>
      </w:tr>
      <w:tr w:rsidR="00075A76" w:rsidRPr="00075A76" w:rsidTr="00F46A88">
        <w:trPr>
          <w:jc w:val="center"/>
        </w:trPr>
        <w:tc>
          <w:tcPr>
            <w:tcW w:w="3771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здравоохранения, предприятия общественного и коммунально-бытового назначения</w:t>
            </w:r>
          </w:p>
        </w:tc>
        <w:tc>
          <w:tcPr>
            <w:tcW w:w="5692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приготовление пищи и горячей воды для хозяйственных и санитарно-гигиенических нужд, лечебные процедуры и лабораторные нужды, отопление.</w:t>
            </w:r>
          </w:p>
        </w:tc>
      </w:tr>
      <w:tr w:rsidR="00075A76" w:rsidRPr="00075A76" w:rsidTr="00F46A88">
        <w:trPr>
          <w:jc w:val="center"/>
        </w:trPr>
        <w:tc>
          <w:tcPr>
            <w:tcW w:w="3771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районные котельные и отопительные печи.</w:t>
            </w:r>
          </w:p>
        </w:tc>
        <w:tc>
          <w:tcPr>
            <w:tcW w:w="5692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общественного фонда.</w:t>
            </w:r>
          </w:p>
        </w:tc>
      </w:tr>
      <w:tr w:rsidR="00075A76" w:rsidRPr="00075A76" w:rsidTr="00F46A88">
        <w:trPr>
          <w:jc w:val="center"/>
        </w:trPr>
        <w:tc>
          <w:tcPr>
            <w:tcW w:w="3771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 предприятия.</w:t>
            </w:r>
          </w:p>
        </w:tc>
        <w:tc>
          <w:tcPr>
            <w:tcW w:w="5692" w:type="dxa"/>
          </w:tcPr>
          <w:p w:rsidR="00075A76" w:rsidRPr="00075A76" w:rsidRDefault="00075A76" w:rsidP="00075A76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вентиляция и технические нужды.</w:t>
            </w:r>
          </w:p>
        </w:tc>
      </w:tr>
    </w:tbl>
    <w:p w:rsidR="00075A76" w:rsidRPr="00075A76" w:rsidRDefault="00075A76" w:rsidP="00075A7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5155" w:rsidRPr="00355155" w:rsidRDefault="00355155" w:rsidP="003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населения и организаций осуществляет ГУП «</w:t>
      </w:r>
      <w:proofErr w:type="spell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Брянсккоммунэнерго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электроснабжение – ООО «</w:t>
      </w:r>
      <w:proofErr w:type="spell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ТЭК-Энерго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Брянскоблэлектро</w:t>
      </w:r>
      <w:proofErr w:type="spellEnd"/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газоснабжение – ООО «Газпром газораспределение Брянск».</w:t>
      </w:r>
    </w:p>
    <w:p w:rsidR="004975A2" w:rsidRPr="004A3663" w:rsidRDefault="00355155" w:rsidP="003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сельского поселения не газифицирован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5A76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енаселенные пунктыотсутствуют</w:t>
      </w:r>
      <w:r w:rsidR="004975A2"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155" w:rsidRPr="00355155" w:rsidRDefault="00355155" w:rsidP="003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направлением развития газоснабжения на расчетный срок являются:</w:t>
      </w:r>
    </w:p>
    <w:p w:rsidR="00355155" w:rsidRPr="00355155" w:rsidRDefault="00355155" w:rsidP="003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Повышения уровня газификации населенных пунктов</w:t>
      </w:r>
    </w:p>
    <w:p w:rsidR="00355155" w:rsidRPr="00355155" w:rsidRDefault="00355155" w:rsidP="003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-Создание надежной системы газоснабжения и обеспечение устойчивого его функционирования.</w:t>
      </w:r>
    </w:p>
    <w:p w:rsidR="004975A2" w:rsidRPr="004A3663" w:rsidRDefault="004975A2" w:rsidP="004975A2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75A2" w:rsidRPr="004975A2" w:rsidRDefault="004975A2" w:rsidP="004975A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90627596"/>
      <w:bookmarkStart w:id="5" w:name="_Toc377275698"/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Pr="0049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  <w:bookmarkEnd w:id="4"/>
      <w:bookmarkEnd w:id="5"/>
    </w:p>
    <w:p w:rsidR="004975A2" w:rsidRPr="004975A2" w:rsidRDefault="004975A2" w:rsidP="004975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Источником водоснабжения потребителей, расположенных на территории Красногорского района, являются подземные воды. </w:t>
      </w:r>
    </w:p>
    <w:p w:rsidR="004975A2" w:rsidRPr="004975A2" w:rsidRDefault="004975A2" w:rsidP="004975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водоснабжения в сельской местности (через колодцы и родники) используются воды верхнечетвертичного аллювиального водоносного горизонта, московского ледникового водоносного комплекса,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днепровско-ледникового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 Воды характеризуются минерализацией 0,2 – 0,3 г/л, гидрокарбонатным, магниево-кальциевым составом, умеренной жесткостью, иногда агрессивны по отношению к некоторым маркам бетона. Они наиболее </w:t>
      </w:r>
      <w:proofErr w:type="gram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вержены</w:t>
      </w:r>
      <w:proofErr w:type="spellEnd"/>
      <w:proofErr w:type="gram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загрязнению.</w:t>
      </w:r>
    </w:p>
    <w:p w:rsidR="004A6E3B" w:rsidRPr="004A3663" w:rsidRDefault="004975A2" w:rsidP="004A6E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хозяйственно – питьевого водоснабжения являются воды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турон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маастрихтского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и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сеноманского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водоносного горизонта. По химическому составу воды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турон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маастрихтского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пресные, с минерализацией от 0,2 до 0,9 г/л (средняя минерализация 0,3 – 0,5 г/л), гидрокарбонатные кальциевые, реже кальциево – магниевые, с преобладающими значениями общей жесткости 3-7 </w:t>
      </w:r>
      <w:proofErr w:type="spellStart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мг-экв</w:t>
      </w:r>
      <w:proofErr w:type="spellEnd"/>
      <w:r w:rsidRPr="004975A2">
        <w:rPr>
          <w:rFonts w:ascii="Times New Roman" w:eastAsia="Times New Roman" w:hAnsi="Times New Roman" w:cs="Times New Roman"/>
          <w:sz w:val="28"/>
          <w:szCs w:val="28"/>
          <w:lang w:eastAsia="ru-RU"/>
        </w:rPr>
        <w:t>/л. Азотистые и азотные соединения в воде, как правило, содержатся в незначительном количестве или полностью отсутствуют. Железа в воде содержится  менее 0,1 г/л. Микрокомпоненты, регламентируемые СанПиН, в подземных водах содержатся в пределах допустимых норм.</w:t>
      </w:r>
    </w:p>
    <w:p w:rsidR="004A3663" w:rsidRDefault="004A6E3B" w:rsidP="004A6E3B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отрицательных тенденций развития систем водоснабжения по району в целом является уменьшение объема оборотного и последовательного использования воды.</w:t>
      </w:r>
      <w:bookmarkStart w:id="6" w:name="_Toc377275702"/>
    </w:p>
    <w:p w:rsidR="004A6E3B" w:rsidRPr="004A3663" w:rsidRDefault="004A6E3B" w:rsidP="004A6E3B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2.4Электроснабжение</w:t>
      </w:r>
      <w:bookmarkEnd w:id="6"/>
    </w:p>
    <w:p w:rsidR="004A6E3B" w:rsidRPr="004A6E3B" w:rsidRDefault="004A6E3B" w:rsidP="004A6E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поставщиком электроэнергии в настоящее время является                             ОАО «Межрегиональная распределительная сетевая компания Центра» - «Брянскэнерго». Все энергоресурсы поставляются из-за пределов района.</w:t>
      </w:r>
    </w:p>
    <w:p w:rsidR="004A6E3B" w:rsidRPr="004A6E3B" w:rsidRDefault="004A6E3B" w:rsidP="004A6E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питания потребителей на территории поселения является                            ПС 35/10 кВ «</w:t>
      </w:r>
      <w:proofErr w:type="spellStart"/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A6E3B" w:rsidRPr="004A6E3B" w:rsidRDefault="004A6E3B" w:rsidP="004A6E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электроэнергии от ПС осуществляется воздушными линиями 10 кВ. Для понижения напряжения размещены ТП 10/0,4 кВ, от которых электроэнергия воздушными линиями 0,4 кВ подается непосредственно потребителям.</w:t>
      </w:r>
    </w:p>
    <w:p w:rsidR="004A6E3B" w:rsidRPr="004A6E3B" w:rsidRDefault="004A6E3B" w:rsidP="004A6E3B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системы электроснабжения</w:t>
      </w: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E3B" w:rsidRPr="004A6E3B" w:rsidRDefault="004A6E3B" w:rsidP="004A6E3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Несанкционированное присоединение потребителей к электрическим сетям.</w:t>
      </w:r>
    </w:p>
    <w:p w:rsidR="004A6E3B" w:rsidRPr="004A6E3B" w:rsidRDefault="004A6E3B" w:rsidP="004A6E3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Безучетное</w:t>
      </w:r>
      <w:proofErr w:type="spellEnd"/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электрической энергии абонентами.</w:t>
      </w:r>
    </w:p>
    <w:p w:rsidR="004A6E3B" w:rsidRPr="004A6E3B" w:rsidRDefault="004A6E3B" w:rsidP="004A6E3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электрической энергии потребителями.</w:t>
      </w:r>
    </w:p>
    <w:p w:rsidR="004A6E3B" w:rsidRPr="004A6E3B" w:rsidRDefault="004A6E3B" w:rsidP="004A6E3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Древесно-кустарниковая растительность под </w:t>
      </w:r>
      <w:proofErr w:type="gramStart"/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выше 1000 вольт.</w:t>
      </w:r>
    </w:p>
    <w:p w:rsidR="004A6E3B" w:rsidRPr="004A6E3B" w:rsidRDefault="004A6E3B" w:rsidP="004A6E3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износ подстанционного оборудования и элементов линий электропередач.</w:t>
      </w:r>
    </w:p>
    <w:p w:rsidR="004A6E3B" w:rsidRPr="004A6E3B" w:rsidRDefault="004A6E3B" w:rsidP="004A6E3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инвестиций в модернизацию и реконструкцию энергетических объектов.</w:t>
      </w:r>
    </w:p>
    <w:p w:rsidR="00355155" w:rsidRPr="00355155" w:rsidRDefault="004A6E3B" w:rsidP="004A3663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квалифицированного персонала.</w:t>
      </w:r>
    </w:p>
    <w:p w:rsidR="00355155" w:rsidRPr="00355155" w:rsidRDefault="00355155" w:rsidP="0049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63" w:rsidRPr="004A3663" w:rsidRDefault="004A3663" w:rsidP="004A3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63">
        <w:rPr>
          <w:rFonts w:ascii="Times New Roman" w:hAnsi="Times New Roman" w:cs="Times New Roman"/>
          <w:b/>
          <w:bCs/>
          <w:sz w:val="28"/>
          <w:szCs w:val="28"/>
        </w:rPr>
        <w:t xml:space="preserve"> 3.Механизм реализации Программ </w:t>
      </w:r>
    </w:p>
    <w:p w:rsidR="00355155" w:rsidRPr="00355155" w:rsidRDefault="004A3663" w:rsidP="004A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663">
        <w:rPr>
          <w:rFonts w:ascii="Times New Roman" w:hAnsi="Times New Roman" w:cs="Times New Roman"/>
          <w:bCs/>
          <w:sz w:val="28"/>
          <w:szCs w:val="28"/>
        </w:rPr>
        <w:t>Лотаковская</w:t>
      </w:r>
      <w:proofErr w:type="spellEnd"/>
      <w:r w:rsidR="00355155" w:rsidRPr="00355155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4A3663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55155" w:rsidRPr="00355155">
        <w:rPr>
          <w:rFonts w:ascii="Times New Roman" w:hAnsi="Times New Roman" w:cs="Times New Roman"/>
          <w:sz w:val="28"/>
          <w:szCs w:val="28"/>
        </w:rPr>
        <w:t>муниципального района в рамках настоящей Программы: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руководство, координацию и </w:t>
      </w:r>
      <w:proofErr w:type="gramStart"/>
      <w:r w:rsidRPr="003551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155">
        <w:rPr>
          <w:rFonts w:ascii="Times New Roman" w:hAnsi="Times New Roman" w:cs="Times New Roman"/>
          <w:sz w:val="28"/>
          <w:szCs w:val="28"/>
        </w:rPr>
        <w:t xml:space="preserve"> реализацией Программы;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Программу.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55155" w:rsidRPr="00355155" w:rsidRDefault="00355155" w:rsidP="004A3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 w:rsidRPr="00355155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355155">
        <w:rPr>
          <w:rFonts w:ascii="Times New Roman" w:hAnsi="Times New Roman" w:cs="Times New Roman"/>
          <w:sz w:val="28"/>
          <w:szCs w:val="28"/>
        </w:rPr>
        <w:t>ышестоящие органы.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155" w:rsidRPr="00355155" w:rsidRDefault="00355155" w:rsidP="003551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355155" w:rsidRPr="00355155" w:rsidRDefault="00355155" w:rsidP="0035515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Ресурсное обеспечение программы определяется из усло</w:t>
      </w:r>
      <w:r w:rsidR="004A3663" w:rsidRPr="004A3663">
        <w:rPr>
          <w:rFonts w:ascii="Times New Roman" w:hAnsi="Times New Roman" w:cs="Times New Roman"/>
          <w:sz w:val="28"/>
          <w:szCs w:val="28"/>
        </w:rPr>
        <w:t>вий ее реализации в течение 2021-2031</w:t>
      </w:r>
      <w:r w:rsidRPr="0035515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55155" w:rsidRPr="00355155" w:rsidRDefault="00355155" w:rsidP="0035515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 xml:space="preserve">Учитывая, что инфраструктура коммунального комплекса, обеспечивающая жизнедеятельность поселения находится в муниципальной собственности </w:t>
      </w:r>
      <w:r w:rsidR="004A3663" w:rsidRPr="004A3663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355155">
        <w:rPr>
          <w:rFonts w:ascii="Times New Roman" w:hAnsi="Times New Roman" w:cs="Times New Roman"/>
          <w:sz w:val="28"/>
          <w:szCs w:val="28"/>
        </w:rPr>
        <w:t>района, администрация района обязана вкладывать средства районного бюджета в развитие коммунальной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коммунального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коммунальной инфраструктуры, существующие объекты остаются в муниципальной собственности.</w:t>
      </w:r>
    </w:p>
    <w:p w:rsidR="00355155" w:rsidRPr="00355155" w:rsidRDefault="00355155" w:rsidP="0035515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55">
        <w:rPr>
          <w:rFonts w:ascii="Times New Roman" w:hAnsi="Times New Roman" w:cs="Times New Roman"/>
          <w:sz w:val="28"/>
          <w:szCs w:val="28"/>
        </w:rPr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355155" w:rsidRPr="00355155" w:rsidRDefault="00355155" w:rsidP="0035515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355155">
        <w:rPr>
          <w:rFonts w:ascii="Times New Roman" w:hAnsi="Times New Roman" w:cs="Times New Roman"/>
          <w:sz w:val="28"/>
          <w:szCs w:val="28"/>
        </w:rPr>
        <w:t>из надбавок к тарифам при утверждении платежей за подключение к инженерным сетям</w:t>
      </w:r>
      <w:proofErr w:type="gramEnd"/>
      <w:r w:rsidRPr="00355155">
        <w:rPr>
          <w:rFonts w:ascii="Times New Roman" w:hAnsi="Times New Roman" w:cs="Times New Roman"/>
          <w:sz w:val="28"/>
          <w:szCs w:val="28"/>
        </w:rPr>
        <w:t xml:space="preserve"> и инвестиций частного капитала.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A3663" w:rsidRPr="004A3663">
        <w:rPr>
          <w:rFonts w:ascii="Times New Roman" w:hAnsi="Times New Roman" w:cs="Times New Roman"/>
          <w:sz w:val="28"/>
          <w:szCs w:val="28"/>
        </w:rPr>
        <w:t>финансирования Программы на 2021-2031</w:t>
      </w:r>
      <w:r w:rsidRPr="00355155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155" w:rsidRPr="00355155" w:rsidRDefault="00355155" w:rsidP="003551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 теплоснабжения);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355155" w:rsidRPr="00355155" w:rsidRDefault="00355155" w:rsidP="0035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55">
        <w:rPr>
          <w:rFonts w:ascii="Times New Roman" w:hAnsi="Times New Roman" w:cs="Times New Roman"/>
          <w:sz w:val="28"/>
          <w:szCs w:val="28"/>
        </w:rPr>
        <w:t>- сократить ежегодные потери воды в системе водоснабжения и теплоснабжения.</w:t>
      </w:r>
    </w:p>
    <w:p w:rsidR="00355155" w:rsidRPr="00355155" w:rsidRDefault="00355155" w:rsidP="00355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Pr="004A3663" w:rsidRDefault="007F02A3">
      <w:pPr>
        <w:rPr>
          <w:rFonts w:ascii="Times New Roman" w:hAnsi="Times New Roman" w:cs="Times New Roman"/>
          <w:sz w:val="28"/>
          <w:szCs w:val="28"/>
        </w:rPr>
      </w:pPr>
    </w:p>
    <w:sectPr w:rsidR="007F02A3" w:rsidRPr="004A3663" w:rsidSect="003B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0A3A"/>
    <w:multiLevelType w:val="hybridMultilevel"/>
    <w:tmpl w:val="25AA3E00"/>
    <w:lvl w:ilvl="0" w:tplc="4DD8C0B2">
      <w:start w:val="1"/>
      <w:numFmt w:val="decimal"/>
      <w:lvlText w:val="%1."/>
      <w:lvlJc w:val="left"/>
      <w:pPr>
        <w:tabs>
          <w:tab w:val="num" w:pos="2220"/>
        </w:tabs>
        <w:ind w:left="22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55"/>
    <w:rsid w:val="00075A76"/>
    <w:rsid w:val="00355155"/>
    <w:rsid w:val="003B07A8"/>
    <w:rsid w:val="004975A2"/>
    <w:rsid w:val="004A3663"/>
    <w:rsid w:val="004A6E3B"/>
    <w:rsid w:val="00616053"/>
    <w:rsid w:val="007F02A3"/>
    <w:rsid w:val="00E10E79"/>
    <w:rsid w:val="00FA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2021-06-22T05:37:00Z</dcterms:created>
  <dcterms:modified xsi:type="dcterms:W3CDTF">2021-06-29T08:17:00Z</dcterms:modified>
</cp:coreProperties>
</file>