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06" w:rsidRPr="00644806" w:rsidRDefault="00644806" w:rsidP="006448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644806" w:rsidRPr="00644806" w:rsidRDefault="00644806" w:rsidP="006448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ЛОТАКОВСКАЯ </w:t>
      </w:r>
      <w:r w:rsidRPr="00644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СЕЛЬСКАЯ АДМИНИСТРАЦИЯ</w:t>
      </w:r>
    </w:p>
    <w:p w:rsidR="00644806" w:rsidRPr="00644806" w:rsidRDefault="00644806" w:rsidP="006448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ЛОТАКОВСКОГО </w:t>
      </w:r>
      <w:r w:rsidRPr="00644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644806" w:rsidRPr="00644806" w:rsidRDefault="00644806" w:rsidP="006448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КРАСНОГОРСКОГО </w:t>
      </w:r>
      <w:r w:rsidRPr="00644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644806" w:rsidRPr="00644806" w:rsidRDefault="00644806" w:rsidP="006448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БРЯНСКОЙ ОБЛАСТИ</w:t>
      </w:r>
    </w:p>
    <w:p w:rsidR="00644806" w:rsidRPr="00644806" w:rsidRDefault="00644806" w:rsidP="00644806">
      <w:pPr>
        <w:spacing w:line="238" w:lineRule="atLeast"/>
        <w:jc w:val="center"/>
        <w:rPr>
          <w:rFonts w:ascii="Calibri" w:eastAsia="Times New Roman" w:hAnsi="Calibri" w:cs="Times New Roman"/>
          <w:iCs/>
          <w:lang w:eastAsia="ru-RU"/>
        </w:rPr>
      </w:pPr>
    </w:p>
    <w:p w:rsidR="00644806" w:rsidRPr="007F423A" w:rsidRDefault="00644806" w:rsidP="00644806">
      <w:pPr>
        <w:spacing w:line="238" w:lineRule="atLeast"/>
        <w:jc w:val="center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644806" w:rsidRPr="007F423A" w:rsidRDefault="00644806" w:rsidP="007F423A">
      <w:pPr>
        <w:spacing w:after="0" w:line="238" w:lineRule="atLeast"/>
        <w:jc w:val="center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7F423A">
        <w:rPr>
          <w:rFonts w:ascii="Times New Roman" w:eastAsia="Times New Roman" w:hAnsi="Times New Roman" w:cs="Times New Roman"/>
          <w:iCs/>
          <w:sz w:val="28"/>
          <w:lang w:eastAsia="ru-RU"/>
        </w:rPr>
        <w:t>ПОСТАНОВЛЕНИЕ</w:t>
      </w:r>
    </w:p>
    <w:p w:rsidR="00644806" w:rsidRPr="007F423A" w:rsidRDefault="007F423A" w:rsidP="007F423A">
      <w:pPr>
        <w:spacing w:after="0" w:line="238" w:lineRule="atLeast"/>
        <w:rPr>
          <w:rFonts w:ascii="Times New Roman" w:eastAsia="Times New Roman" w:hAnsi="Times New Roman" w:cs="Times New Roman"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от     </w:t>
      </w:r>
      <w:r w:rsidR="00490A5B">
        <w:rPr>
          <w:rFonts w:ascii="Times New Roman" w:eastAsia="Times New Roman" w:hAnsi="Times New Roman" w:cs="Times New Roman"/>
          <w:iCs/>
          <w:sz w:val="28"/>
          <w:lang w:eastAsia="ru-RU"/>
        </w:rPr>
        <w:t>17.06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.2021г. №</w:t>
      </w:r>
      <w:r w:rsidR="00AE470E">
        <w:rPr>
          <w:rFonts w:ascii="Times New Roman" w:eastAsia="Times New Roman" w:hAnsi="Times New Roman" w:cs="Times New Roman"/>
          <w:iCs/>
          <w:sz w:val="28"/>
          <w:lang w:eastAsia="ru-RU"/>
        </w:rPr>
        <w:t>22</w:t>
      </w:r>
    </w:p>
    <w:p w:rsidR="00644806" w:rsidRPr="007F423A" w:rsidRDefault="007F423A" w:rsidP="007F4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7F423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Лотаки</w:t>
      </w:r>
      <w:proofErr w:type="spellEnd"/>
    </w:p>
    <w:p w:rsidR="007F423A" w:rsidRPr="00644806" w:rsidRDefault="007F423A" w:rsidP="007F423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644806" w:rsidRPr="00644806" w:rsidRDefault="00644806" w:rsidP="00644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</w:t>
      </w:r>
    </w:p>
    <w:p w:rsidR="00644806" w:rsidRPr="00644806" w:rsidRDefault="00644806" w:rsidP="00644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комплексного развития </w:t>
      </w:r>
      <w:proofErr w:type="gramStart"/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proofErr w:type="gramEnd"/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4806" w:rsidRPr="00644806" w:rsidRDefault="00644806" w:rsidP="00644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инфраструктуры </w:t>
      </w:r>
      <w:proofErr w:type="spellStart"/>
      <w:r w:rsidR="007F423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Лотаковского</w:t>
      </w:r>
      <w:proofErr w:type="spellEnd"/>
      <w:r w:rsidR="007F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4806" w:rsidRPr="00644806" w:rsidRDefault="00644806" w:rsidP="00644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F42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Красногорского</w:t>
      </w:r>
    </w:p>
    <w:p w:rsidR="00644806" w:rsidRPr="00644806" w:rsidRDefault="00644806" w:rsidP="00644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</w:t>
      </w:r>
      <w:proofErr w:type="gramEnd"/>
    </w:p>
    <w:p w:rsidR="00644806" w:rsidRPr="00644806" w:rsidRDefault="007F423A" w:rsidP="00644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на период 2021-2031</w:t>
      </w:r>
      <w:r w:rsidR="00644806"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</w:p>
    <w:p w:rsidR="00644806" w:rsidRPr="00644806" w:rsidRDefault="00644806" w:rsidP="00644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06" w:rsidRPr="00644806" w:rsidRDefault="00644806" w:rsidP="00644806">
      <w:pPr>
        <w:framePr w:hSpace="180" w:wrap="around" w:vAnchor="text" w:hAnchor="margin" w:xAlign="center" w:y="445"/>
        <w:tabs>
          <w:tab w:val="left" w:pos="459"/>
        </w:tabs>
        <w:spacing w:after="0" w:line="240" w:lineRule="atLeast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Pr="006448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spellEnd"/>
      <w:r w:rsidRPr="006448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Федеральным законам 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декабря 2014 года 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456-ФЗ </w:t>
      </w:r>
      <w:r w:rsidRPr="00644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Градостроительный кодекс Российской Федерации и отдельные законодательные акты Российской Федерации, Постановление Правительства РФ от 1 октября 2015 года № 1050 </w:t>
      </w:r>
      <w:r w:rsidRPr="00644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Pr="00644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Генеральным планом </w:t>
      </w:r>
      <w:proofErr w:type="spellStart"/>
      <w:r w:rsidR="007F4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Лотаковского</w:t>
      </w:r>
      <w:proofErr w:type="spellEnd"/>
      <w:r w:rsidR="007F4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44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7F4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Красногорского </w:t>
      </w:r>
      <w:r w:rsidRPr="00644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Брянской области</w:t>
      </w:r>
      <w:proofErr w:type="gramEnd"/>
    </w:p>
    <w:p w:rsidR="00644806" w:rsidRPr="00644806" w:rsidRDefault="00644806" w:rsidP="00644806">
      <w:pPr>
        <w:spacing w:after="0" w:line="238" w:lineRule="atLeast"/>
        <w:rPr>
          <w:rFonts w:ascii="Calibri" w:eastAsia="Times New Roman" w:hAnsi="Calibri" w:cs="Times New Roman"/>
          <w:iCs/>
          <w:lang w:eastAsia="ru-RU"/>
        </w:rPr>
      </w:pPr>
    </w:p>
    <w:p w:rsidR="00644806" w:rsidRPr="00644806" w:rsidRDefault="00644806" w:rsidP="00644806">
      <w:pPr>
        <w:spacing w:after="0" w:line="238" w:lineRule="atLeast"/>
        <w:rPr>
          <w:rFonts w:ascii="Calibri" w:eastAsia="Times New Roman" w:hAnsi="Calibri" w:cs="Times New Roman"/>
          <w:iCs/>
          <w:sz w:val="28"/>
          <w:lang w:eastAsia="ru-RU"/>
        </w:rPr>
      </w:pPr>
    </w:p>
    <w:p w:rsidR="00644806" w:rsidRPr="007F423A" w:rsidRDefault="00644806" w:rsidP="00644806">
      <w:pPr>
        <w:spacing w:after="150" w:line="238" w:lineRule="atLeas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7F423A">
        <w:rPr>
          <w:rFonts w:ascii="Times New Roman" w:eastAsia="Times New Roman" w:hAnsi="Times New Roman" w:cs="Times New Roman"/>
          <w:iCs/>
          <w:sz w:val="28"/>
          <w:lang w:eastAsia="ru-RU"/>
        </w:rPr>
        <w:t>ПОСТАНОВЛЯЮ:</w:t>
      </w:r>
    </w:p>
    <w:p w:rsidR="00644806" w:rsidRPr="00644806" w:rsidRDefault="00644806" w:rsidP="00644806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7F423A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1. Утвердить программу </w:t>
      </w:r>
      <w:r w:rsidRPr="00644806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Комплексного развития </w:t>
      </w:r>
      <w:proofErr w:type="gramStart"/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proofErr w:type="gramEnd"/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4806" w:rsidRPr="00644806" w:rsidRDefault="00644806" w:rsidP="00644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инфраструктуры </w:t>
      </w:r>
      <w:proofErr w:type="spellStart"/>
      <w:r w:rsidR="007F423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Лотаковского</w:t>
      </w:r>
      <w:proofErr w:type="spellEnd"/>
      <w:r w:rsidR="007F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F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</w:t>
      </w:r>
    </w:p>
    <w:p w:rsidR="00644806" w:rsidRPr="00644806" w:rsidRDefault="00644806" w:rsidP="00644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7F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 на период 2021-2031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644806" w:rsidRPr="007F423A" w:rsidRDefault="00644806" w:rsidP="00644806">
      <w:pPr>
        <w:spacing w:after="150" w:line="238" w:lineRule="atLeast"/>
        <w:rPr>
          <w:rFonts w:ascii="Times New Roman" w:eastAsia="Times New Roman" w:hAnsi="Times New Roman" w:cs="Times New Roman"/>
          <w:iCs/>
          <w:lang w:eastAsia="ru-RU"/>
        </w:rPr>
      </w:pPr>
      <w:r w:rsidRPr="007F423A">
        <w:rPr>
          <w:rFonts w:ascii="Times New Roman" w:eastAsia="Times New Roman" w:hAnsi="Times New Roman" w:cs="Times New Roman"/>
          <w:iCs/>
          <w:sz w:val="28"/>
          <w:lang w:eastAsia="ru-RU"/>
        </w:rPr>
        <w:t>согласно приложению.</w:t>
      </w:r>
    </w:p>
    <w:p w:rsidR="00644806" w:rsidRPr="007F423A" w:rsidRDefault="00644806" w:rsidP="00644806">
      <w:pPr>
        <w:spacing w:after="150" w:line="238" w:lineRule="atLeas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7F423A">
        <w:rPr>
          <w:rFonts w:ascii="Times New Roman" w:eastAsia="Times New Roman" w:hAnsi="Times New Roman" w:cs="Times New Roman"/>
          <w:iCs/>
          <w:sz w:val="28"/>
          <w:lang w:eastAsia="ru-RU"/>
        </w:rPr>
        <w:t>2. Настоящее постановление вступает в силу со дня его официального опубликования (обнародования).</w:t>
      </w:r>
    </w:p>
    <w:p w:rsidR="00644806" w:rsidRPr="007F423A" w:rsidRDefault="00644806" w:rsidP="00644806">
      <w:pPr>
        <w:spacing w:after="150" w:line="238" w:lineRule="atLeas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7F423A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3. </w:t>
      </w:r>
      <w:proofErr w:type="gramStart"/>
      <w:r w:rsidRPr="007F423A">
        <w:rPr>
          <w:rFonts w:ascii="Times New Roman" w:eastAsia="Times New Roman" w:hAnsi="Times New Roman" w:cs="Times New Roman"/>
          <w:iCs/>
          <w:sz w:val="28"/>
          <w:lang w:eastAsia="ru-RU"/>
        </w:rPr>
        <w:t>Контроль за</w:t>
      </w:r>
      <w:proofErr w:type="gramEnd"/>
      <w:r w:rsidRPr="007F423A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выполнением данного постановления оставляю за собой</w:t>
      </w:r>
    </w:p>
    <w:p w:rsidR="00644806" w:rsidRPr="007F423A" w:rsidRDefault="00644806" w:rsidP="00644806">
      <w:pPr>
        <w:spacing w:after="0" w:line="238" w:lineRule="atLeast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7F423A" w:rsidRDefault="00644806" w:rsidP="00644806">
      <w:pPr>
        <w:spacing w:after="0" w:line="238" w:lineRule="atLeas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7F423A">
        <w:rPr>
          <w:rFonts w:ascii="Times New Roman" w:eastAsia="Times New Roman" w:hAnsi="Times New Roman" w:cs="Times New Roman"/>
          <w:iCs/>
          <w:sz w:val="28"/>
          <w:lang w:eastAsia="ru-RU"/>
        </w:rPr>
        <w:t>Глава администрации</w:t>
      </w:r>
    </w:p>
    <w:p w:rsidR="007F423A" w:rsidRPr="007F423A" w:rsidRDefault="007F423A" w:rsidP="00644806">
      <w:pPr>
        <w:spacing w:after="0" w:line="238" w:lineRule="atLeast"/>
        <w:rPr>
          <w:rFonts w:ascii="Times New Roman" w:eastAsia="Times New Roman" w:hAnsi="Times New Roman" w:cs="Times New Roman"/>
          <w:iCs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lang w:eastAsia="ru-RU"/>
        </w:rPr>
        <w:t>Лотако</w:t>
      </w:r>
      <w:r w:rsidR="009348D3">
        <w:rPr>
          <w:rFonts w:ascii="Times New Roman" w:eastAsia="Times New Roman" w:hAnsi="Times New Roman" w:cs="Times New Roman"/>
          <w:iCs/>
          <w:sz w:val="28"/>
          <w:lang w:eastAsia="ru-RU"/>
        </w:rPr>
        <w:t>в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r w:rsidRPr="007F423A">
        <w:rPr>
          <w:rFonts w:ascii="Times New Roman" w:eastAsia="Times New Roman" w:hAnsi="Times New Roman" w:cs="Times New Roman"/>
          <w:iCs/>
          <w:sz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                                                  В.М. Сычёв</w:t>
      </w:r>
    </w:p>
    <w:p w:rsidR="007F423A" w:rsidRDefault="007F423A" w:rsidP="007F423A">
      <w:pPr>
        <w:spacing w:after="0" w:line="238" w:lineRule="atLeast"/>
        <w:rPr>
          <w:rFonts w:ascii="Times New Roman" w:eastAsia="Times New Roman" w:hAnsi="Times New Roman" w:cs="Times New Roman"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Красногорского </w:t>
      </w:r>
      <w:r w:rsidRPr="007F423A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муниципального района    </w:t>
      </w:r>
    </w:p>
    <w:p w:rsidR="00644806" w:rsidRPr="007F423A" w:rsidRDefault="007F423A" w:rsidP="007F423A">
      <w:pPr>
        <w:tabs>
          <w:tab w:val="left" w:pos="476"/>
          <w:tab w:val="right" w:pos="9354"/>
        </w:tabs>
        <w:spacing w:after="0" w:line="238" w:lineRule="atLeast"/>
        <w:rPr>
          <w:rFonts w:ascii="Times New Roman" w:eastAsia="Times New Roman" w:hAnsi="Times New Roman" w:cs="Times New Roman"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ab/>
      </w:r>
    </w:p>
    <w:p w:rsidR="007F423A" w:rsidRPr="00644806" w:rsidRDefault="007F423A" w:rsidP="00644806">
      <w:pPr>
        <w:spacing w:after="0" w:line="238" w:lineRule="atLeast"/>
        <w:rPr>
          <w:rFonts w:ascii="Times New Roman" w:eastAsia="Times New Roman" w:hAnsi="Times New Roman" w:cs="Times New Roman"/>
          <w:lang w:eastAsia="ru-RU"/>
        </w:rPr>
      </w:pPr>
    </w:p>
    <w:p w:rsidR="00644806" w:rsidRPr="00644806" w:rsidRDefault="00644806" w:rsidP="00644806">
      <w:pPr>
        <w:spacing w:line="23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   </w:t>
      </w:r>
    </w:p>
    <w:p w:rsidR="00644806" w:rsidRPr="00644806" w:rsidRDefault="00644806" w:rsidP="00644806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Cs w:val="20"/>
          <w:lang w:eastAsia="ru-RU"/>
        </w:rPr>
      </w:pPr>
      <w:r w:rsidRPr="00644806">
        <w:rPr>
          <w:rFonts w:ascii="Times New Roman" w:eastAsia="Times New Roman" w:hAnsi="Times New Roman" w:cs="Times New Roman"/>
          <w:color w:val="242424"/>
          <w:szCs w:val="20"/>
          <w:lang w:eastAsia="ru-RU"/>
        </w:rPr>
        <w:t>Приложением  №1</w:t>
      </w:r>
    </w:p>
    <w:p w:rsidR="00644806" w:rsidRPr="00644806" w:rsidRDefault="00644806" w:rsidP="00644806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Cs w:val="20"/>
          <w:lang w:eastAsia="ru-RU"/>
        </w:rPr>
      </w:pPr>
      <w:r w:rsidRPr="00644806">
        <w:rPr>
          <w:rFonts w:ascii="Times New Roman" w:eastAsia="Times New Roman" w:hAnsi="Times New Roman" w:cs="Times New Roman"/>
          <w:color w:val="242424"/>
          <w:szCs w:val="20"/>
          <w:lang w:eastAsia="ru-RU"/>
        </w:rPr>
        <w:t xml:space="preserve">к постановлению  </w:t>
      </w:r>
      <w:proofErr w:type="spellStart"/>
      <w:r w:rsidR="007F423A">
        <w:rPr>
          <w:rFonts w:ascii="Times New Roman" w:eastAsia="Times New Roman" w:hAnsi="Times New Roman" w:cs="Times New Roman"/>
          <w:color w:val="242424"/>
          <w:szCs w:val="20"/>
          <w:lang w:eastAsia="ru-RU"/>
        </w:rPr>
        <w:t>Лотаковской</w:t>
      </w:r>
      <w:proofErr w:type="spellEnd"/>
    </w:p>
    <w:p w:rsidR="00644806" w:rsidRPr="00644806" w:rsidRDefault="00644806" w:rsidP="00644806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Cs w:val="20"/>
          <w:lang w:eastAsia="ru-RU"/>
        </w:rPr>
      </w:pPr>
      <w:r w:rsidRPr="00644806">
        <w:rPr>
          <w:rFonts w:ascii="Times New Roman" w:eastAsia="Times New Roman" w:hAnsi="Times New Roman" w:cs="Times New Roman"/>
          <w:color w:val="242424"/>
          <w:szCs w:val="20"/>
          <w:lang w:eastAsia="ru-RU"/>
        </w:rPr>
        <w:t>сельской администрации</w:t>
      </w:r>
    </w:p>
    <w:p w:rsidR="00644806" w:rsidRPr="00644806" w:rsidRDefault="007F423A" w:rsidP="00644806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Cs w:val="20"/>
          <w:lang w:eastAsia="ru-RU"/>
        </w:rPr>
        <w:t>от</w:t>
      </w:r>
      <w:r w:rsidR="00490A5B">
        <w:rPr>
          <w:rFonts w:ascii="Times New Roman" w:eastAsia="Times New Roman" w:hAnsi="Times New Roman" w:cs="Times New Roman"/>
          <w:color w:val="242424"/>
          <w:szCs w:val="20"/>
          <w:lang w:eastAsia="ru-RU"/>
        </w:rPr>
        <w:t xml:space="preserve"> 17.06. </w:t>
      </w:r>
      <w:r>
        <w:rPr>
          <w:rFonts w:ascii="Times New Roman" w:eastAsia="Times New Roman" w:hAnsi="Times New Roman" w:cs="Times New Roman"/>
          <w:color w:val="242424"/>
          <w:szCs w:val="20"/>
          <w:lang w:eastAsia="ru-RU"/>
        </w:rPr>
        <w:t xml:space="preserve">2021 г. № </w:t>
      </w:r>
      <w:r w:rsidR="00AE470E">
        <w:rPr>
          <w:rFonts w:ascii="Times New Roman" w:eastAsia="Times New Roman" w:hAnsi="Times New Roman" w:cs="Times New Roman"/>
          <w:color w:val="242424"/>
          <w:szCs w:val="20"/>
          <w:lang w:eastAsia="ru-RU"/>
        </w:rPr>
        <w:t>22</w:t>
      </w:r>
      <w:bookmarkStart w:id="0" w:name="_GoBack"/>
      <w:bookmarkEnd w:id="0"/>
    </w:p>
    <w:p w:rsidR="00644806" w:rsidRPr="00644806" w:rsidRDefault="00644806" w:rsidP="00644806">
      <w:pPr>
        <w:spacing w:after="0"/>
        <w:ind w:left="5220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4806" w:rsidRPr="00644806" w:rsidRDefault="00644806" w:rsidP="00644806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06" w:rsidRPr="00644806" w:rsidRDefault="00644806" w:rsidP="00644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06" w:rsidRPr="00644806" w:rsidRDefault="00644806" w:rsidP="00644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06" w:rsidRPr="00644806" w:rsidRDefault="00644806" w:rsidP="00644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06" w:rsidRPr="00644806" w:rsidRDefault="00644806" w:rsidP="00644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06" w:rsidRPr="00644806" w:rsidRDefault="00644806" w:rsidP="00644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644806" w:rsidRPr="00644806" w:rsidRDefault="00644806" w:rsidP="00644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комплексного развития социальной инфраструктуры </w:t>
      </w:r>
      <w:proofErr w:type="spellStart"/>
      <w:r w:rsidR="007F423A" w:rsidRPr="007F4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Лотаковского</w:t>
      </w:r>
      <w:proofErr w:type="spellEnd"/>
      <w:r w:rsidR="007F423A" w:rsidRPr="007F4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Красногорского </w:t>
      </w:r>
      <w:r w:rsidRPr="00644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r w:rsidR="007F423A" w:rsidRPr="007F4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Брянской области на период 2021-2031</w:t>
      </w:r>
      <w:r w:rsidRPr="00644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644806" w:rsidRPr="00644806" w:rsidRDefault="00644806" w:rsidP="00644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806" w:rsidRPr="00644806" w:rsidRDefault="00644806" w:rsidP="00644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806" w:rsidRPr="00644806" w:rsidRDefault="00644806" w:rsidP="00644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806" w:rsidRPr="00644806" w:rsidRDefault="00644806" w:rsidP="00644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806" w:rsidRPr="00644806" w:rsidRDefault="00644806" w:rsidP="00644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806" w:rsidRPr="00644806" w:rsidRDefault="00644806" w:rsidP="00644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06" w:rsidRPr="00644806" w:rsidRDefault="00644806" w:rsidP="00644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06" w:rsidRPr="00644806" w:rsidRDefault="00644806" w:rsidP="00644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06" w:rsidRPr="00644806" w:rsidRDefault="00644806" w:rsidP="00644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06" w:rsidRPr="00644806" w:rsidRDefault="00644806" w:rsidP="00644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06" w:rsidRPr="00644806" w:rsidRDefault="00644806" w:rsidP="00644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06" w:rsidRPr="00644806" w:rsidRDefault="00644806" w:rsidP="00644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06" w:rsidRPr="00644806" w:rsidRDefault="00644806" w:rsidP="00644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06" w:rsidRPr="00644806" w:rsidRDefault="00644806" w:rsidP="00644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06" w:rsidRPr="00644806" w:rsidRDefault="00644806" w:rsidP="00644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06" w:rsidRPr="00644806" w:rsidRDefault="00644806" w:rsidP="00644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06" w:rsidRPr="00644806" w:rsidRDefault="00644806" w:rsidP="00644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06" w:rsidRPr="00644806" w:rsidRDefault="00644806" w:rsidP="00644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06" w:rsidRPr="00644806" w:rsidRDefault="00644806" w:rsidP="00644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06" w:rsidRPr="00644806" w:rsidRDefault="00644806" w:rsidP="00644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06" w:rsidRPr="00644806" w:rsidRDefault="00644806" w:rsidP="00644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06" w:rsidRPr="00644806" w:rsidRDefault="00644806" w:rsidP="00644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06" w:rsidRPr="00644806" w:rsidRDefault="00644806" w:rsidP="00644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06" w:rsidRPr="00644806" w:rsidRDefault="00644806" w:rsidP="00644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06" w:rsidRPr="00644806" w:rsidRDefault="00644806" w:rsidP="00644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06" w:rsidRPr="00644806" w:rsidRDefault="00644806" w:rsidP="00644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06" w:rsidRPr="00644806" w:rsidRDefault="00644806" w:rsidP="00644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06" w:rsidRPr="00644806" w:rsidRDefault="00644806" w:rsidP="00644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06" w:rsidRPr="00644806" w:rsidRDefault="00644806" w:rsidP="00644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06" w:rsidRPr="00644806" w:rsidRDefault="00644806" w:rsidP="00644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806" w:rsidRPr="00644806" w:rsidRDefault="00644806" w:rsidP="00644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</w:t>
      </w:r>
    </w:p>
    <w:p w:rsidR="00644806" w:rsidRPr="00644806" w:rsidRDefault="00644806" w:rsidP="00644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комплексного развития социа</w:t>
      </w:r>
      <w:r w:rsidR="007F423A" w:rsidRPr="007F4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льной инфраструктуры </w:t>
      </w:r>
      <w:proofErr w:type="spellStart"/>
      <w:r w:rsidR="007F423A" w:rsidRPr="007F4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Лотаковского</w:t>
      </w:r>
      <w:proofErr w:type="spellEnd"/>
      <w:r w:rsidR="007F423A" w:rsidRPr="007F4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4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7F423A" w:rsidRPr="007F4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Красногорского </w:t>
      </w:r>
      <w:r w:rsidRPr="00644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="007F423A" w:rsidRPr="007F4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Брянской области на период 2021-2031</w:t>
      </w:r>
      <w:r w:rsidRPr="00644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tbl>
      <w:tblPr>
        <w:tblpPr w:leftFromText="180" w:rightFromText="180" w:bottomFromText="200" w:vertAnchor="text" w:horzAnchor="margin" w:tblpXSpec="center" w:tblpY="4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2353"/>
        <w:gridCol w:w="6201"/>
      </w:tblGrid>
      <w:tr w:rsidR="00644806" w:rsidRPr="00644806" w:rsidTr="0064480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644806" w:rsidP="006448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644806" w:rsidP="00644806">
            <w:pPr>
              <w:spacing w:after="0" w:line="240" w:lineRule="atLeast"/>
              <w:ind w:firstLine="18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644806" w:rsidP="00644806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комплексного развития социальной инфраструктуры </w:t>
            </w:r>
            <w:proofErr w:type="spellStart"/>
            <w:r w:rsidR="007F423A" w:rsidRPr="007F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Лотако</w:t>
            </w:r>
            <w:r w:rsidR="00934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F423A" w:rsidRPr="007F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="007F423A" w:rsidRPr="007F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644806" w:rsidRPr="00644806" w:rsidRDefault="007F423A" w:rsidP="00644806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период 2021-2031</w:t>
            </w:r>
            <w:r w:rsidR="00644806" w:rsidRPr="0064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(далее - Программа)</w:t>
            </w:r>
          </w:p>
        </w:tc>
      </w:tr>
      <w:tr w:rsidR="00644806" w:rsidRPr="00644806" w:rsidTr="0064480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644806" w:rsidP="006448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06" w:rsidRPr="00644806" w:rsidRDefault="00644806" w:rsidP="00644806">
            <w:pPr>
              <w:spacing w:after="0" w:line="240" w:lineRule="atLeast"/>
              <w:ind w:firstLine="18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  <w:p w:rsidR="00644806" w:rsidRPr="00644806" w:rsidRDefault="00644806" w:rsidP="00644806">
            <w:pPr>
              <w:spacing w:after="0" w:line="240" w:lineRule="atLeast"/>
              <w:ind w:firstLine="9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644806" w:rsidP="00644806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29 декабря 2014 года </w:t>
            </w:r>
            <w:r w:rsidRPr="0064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№ 456-ФЗ </w:t>
            </w:r>
            <w:r w:rsidRPr="007F42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64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Градостроительный кодекс Российской Федерации и отдельные законодательные акты Российской Федерации</w:t>
            </w:r>
            <w:r w:rsidRPr="007F42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644806" w:rsidRPr="007F423A" w:rsidRDefault="00644806" w:rsidP="00644806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tLeast"/>
              <w:contextualSpacing/>
              <w:rPr>
                <w:rFonts w:ascii="Calibri" w:eastAsia="Times New Roman" w:hAnsi="Calibri" w:cs="Times New Roman"/>
                <w:bCs/>
                <w:sz w:val="28"/>
                <w:szCs w:val="28"/>
                <w:lang w:eastAsia="ru-RU"/>
              </w:rPr>
            </w:pPr>
            <w:r w:rsidRPr="0064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Правительства РФ </w:t>
            </w:r>
            <w:r w:rsidRPr="0064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1 октября 2015 года № 1050 </w:t>
            </w:r>
            <w:r w:rsidRPr="007F42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64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требований к программам комплексного развития социальной инфраструктуры поселений, городских округов</w:t>
            </w:r>
            <w:r w:rsidRPr="007F42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644806" w:rsidRPr="00644806" w:rsidRDefault="007F423A" w:rsidP="00644806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tLeast"/>
              <w:contextualSpacing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Генеральный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Лотаковского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Красногорского</w:t>
            </w:r>
            <w:r w:rsidR="00644806" w:rsidRPr="0064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Брянской области </w:t>
            </w:r>
          </w:p>
        </w:tc>
      </w:tr>
      <w:tr w:rsidR="00644806" w:rsidRPr="00644806" w:rsidTr="0064480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644806" w:rsidP="006448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644806" w:rsidP="0064480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и разработчик Программы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644806" w:rsidP="007F423A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7F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Лотаковского</w:t>
            </w:r>
            <w:proofErr w:type="spellEnd"/>
            <w:r w:rsidR="007F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7F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Красногорского </w:t>
            </w:r>
            <w:r w:rsidRPr="0064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Брянской области</w:t>
            </w:r>
          </w:p>
        </w:tc>
      </w:tr>
      <w:tr w:rsidR="00644806" w:rsidRPr="00644806" w:rsidTr="0064480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644806" w:rsidP="006448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06" w:rsidRPr="00644806" w:rsidRDefault="00644806" w:rsidP="00644806">
            <w:pPr>
              <w:spacing w:after="0" w:line="240" w:lineRule="atLeast"/>
              <w:ind w:firstLine="18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  <w:p w:rsidR="00644806" w:rsidRPr="00644806" w:rsidRDefault="00644806" w:rsidP="00644806">
            <w:pPr>
              <w:spacing w:after="0" w:line="240" w:lineRule="atLeast"/>
              <w:ind w:firstLine="9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644806" w:rsidP="007F423A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развития социальной инфраструктуры </w:t>
            </w:r>
            <w:proofErr w:type="spellStart"/>
            <w:r w:rsidR="007F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Лотаковского</w:t>
            </w:r>
            <w:proofErr w:type="spellEnd"/>
            <w:r w:rsidR="007F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поселения, для повышения уровня его жизни</w:t>
            </w:r>
          </w:p>
        </w:tc>
      </w:tr>
      <w:tr w:rsidR="00644806" w:rsidRPr="00644806" w:rsidTr="0064480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644806" w:rsidP="006448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644806" w:rsidP="0064480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644806" w:rsidP="00644806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безопасность, качество и эффективность использования населением объектов социальной инфраструктуры;</w:t>
            </w:r>
          </w:p>
          <w:p w:rsidR="00644806" w:rsidRPr="00644806" w:rsidRDefault="00644806" w:rsidP="00644806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доступность объектов социальной инфраструктуры;</w:t>
            </w:r>
          </w:p>
          <w:p w:rsidR="00644806" w:rsidRPr="00644806" w:rsidRDefault="00644806" w:rsidP="00644806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сбалансированное, перспективное развитие социальной инфраструктуры;</w:t>
            </w:r>
          </w:p>
          <w:p w:rsidR="00644806" w:rsidRPr="00644806" w:rsidRDefault="00644806" w:rsidP="00644806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достижение расчетного уровня обеспеченности населения услугами;</w:t>
            </w:r>
          </w:p>
          <w:p w:rsidR="00644806" w:rsidRPr="00644806" w:rsidRDefault="00644806" w:rsidP="00644806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эффективность функционирования действующей социальной инфраструктуры.</w:t>
            </w:r>
          </w:p>
        </w:tc>
      </w:tr>
      <w:tr w:rsidR="00644806" w:rsidRPr="00644806" w:rsidTr="0064480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644806" w:rsidP="006448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644806" w:rsidP="00644806">
            <w:pPr>
              <w:spacing w:after="0" w:line="240" w:lineRule="atLeast"/>
              <w:ind w:firstLine="18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Важнейшие целевые показатели  </w:t>
            </w:r>
            <w:r w:rsidRPr="0064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644806" w:rsidP="00644806">
            <w:pPr>
              <w:numPr>
                <w:ilvl w:val="0"/>
                <w:numId w:val="3"/>
              </w:numPr>
              <w:tabs>
                <w:tab w:val="left" w:pos="516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повышение безопасности, качества и эффективности использования населением объектов социальной инфраструктуры;</w:t>
            </w:r>
          </w:p>
          <w:p w:rsidR="00644806" w:rsidRPr="00644806" w:rsidRDefault="00644806" w:rsidP="00644806">
            <w:pPr>
              <w:numPr>
                <w:ilvl w:val="0"/>
                <w:numId w:val="3"/>
              </w:numPr>
              <w:tabs>
                <w:tab w:val="left" w:pos="516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доступности объектов социальной инфраструктуры;</w:t>
            </w:r>
          </w:p>
          <w:p w:rsidR="00644806" w:rsidRPr="00644806" w:rsidRDefault="00644806" w:rsidP="00644806">
            <w:pPr>
              <w:numPr>
                <w:ilvl w:val="0"/>
                <w:numId w:val="3"/>
              </w:numPr>
              <w:tabs>
                <w:tab w:val="left" w:pos="516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сбалансированное, перспективное развитие социальной инфраструктуры;</w:t>
            </w:r>
          </w:p>
          <w:p w:rsidR="00644806" w:rsidRPr="00644806" w:rsidRDefault="00644806" w:rsidP="00644806">
            <w:pPr>
              <w:numPr>
                <w:ilvl w:val="0"/>
                <w:numId w:val="3"/>
              </w:numPr>
              <w:tabs>
                <w:tab w:val="left" w:pos="516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расчетного уровня обеспеченности населения услугами;</w:t>
            </w:r>
          </w:p>
          <w:p w:rsidR="00644806" w:rsidRPr="00644806" w:rsidRDefault="00644806" w:rsidP="00644806">
            <w:pPr>
              <w:numPr>
                <w:ilvl w:val="0"/>
                <w:numId w:val="3"/>
              </w:numPr>
              <w:tabs>
                <w:tab w:val="left" w:pos="516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функционирования действующей социальной инфраструктуры.</w:t>
            </w:r>
          </w:p>
        </w:tc>
      </w:tr>
      <w:tr w:rsidR="00644806" w:rsidRPr="00644806" w:rsidTr="0064480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644806" w:rsidP="006448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644806" w:rsidP="00644806">
            <w:pPr>
              <w:spacing w:after="0" w:line="240" w:lineRule="atLeast"/>
              <w:ind w:firstLine="18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06" w:rsidRPr="00644806" w:rsidRDefault="00644806" w:rsidP="0064480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4806" w:rsidRPr="00644806" w:rsidRDefault="007F423A" w:rsidP="0064480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2021-2031</w:t>
            </w:r>
            <w:r w:rsidR="00644806" w:rsidRPr="0064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644806" w:rsidRPr="00644806" w:rsidTr="0064480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644806" w:rsidP="006448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644806" w:rsidP="0064480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06" w:rsidRPr="00644806" w:rsidRDefault="00644806" w:rsidP="00644806">
            <w:pPr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сети учреждений социальной сферы, укрепление их материально- технической базы;</w:t>
            </w:r>
          </w:p>
          <w:p w:rsidR="00644806" w:rsidRPr="00644806" w:rsidRDefault="00644806" w:rsidP="00644806">
            <w:pPr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комплексного строительства объектов обслуживания с учетом нормативов </w:t>
            </w:r>
            <w:r w:rsidRPr="0064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обеспечению населения объектами социального обслуживания.</w:t>
            </w:r>
          </w:p>
          <w:p w:rsidR="00644806" w:rsidRPr="00644806" w:rsidRDefault="00644806" w:rsidP="0064480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806" w:rsidRPr="00644806" w:rsidTr="0064480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644806" w:rsidP="006448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06" w:rsidRPr="00644806" w:rsidRDefault="00644806" w:rsidP="0064480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  <w:p w:rsidR="00644806" w:rsidRPr="00644806" w:rsidRDefault="00644806" w:rsidP="00644806">
            <w:pPr>
              <w:spacing w:after="0" w:line="240" w:lineRule="atLeast"/>
              <w:ind w:firstLine="9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644806" w:rsidP="0064480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 – средства бюджетов всех уровней,  инвестиции, спонсорская помощь.</w:t>
            </w:r>
          </w:p>
        </w:tc>
      </w:tr>
    </w:tbl>
    <w:p w:rsidR="00644806" w:rsidRPr="00644806" w:rsidRDefault="00644806" w:rsidP="00644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06" w:rsidRPr="00644806" w:rsidRDefault="00644806" w:rsidP="00644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06" w:rsidRPr="00644806" w:rsidRDefault="00644806" w:rsidP="00644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Введение</w:t>
      </w:r>
    </w:p>
    <w:p w:rsidR="00644806" w:rsidRPr="00644806" w:rsidRDefault="00644806" w:rsidP="0064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06" w:rsidRPr="00644806" w:rsidRDefault="00644806" w:rsidP="0064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Стратегический план развития сельского поселения отвечает потребностям 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 </w:t>
      </w:r>
      <w:proofErr w:type="spellStart"/>
      <w:r w:rsidR="007F423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Лотаковского</w:t>
      </w:r>
      <w:proofErr w:type="spellEnd"/>
      <w:r w:rsidR="007F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(далее – Программа) содержит  чёткое представление  о  стратегических целях, ресурсах, потенциале  и об основных направлениях социального развития городского поселения на среднесрочную перспективу. Кроме того, Программа содержит совокупность  увязанных по ресурсам, исполнителям и срокам реализации мероприятий, направленных на достижение стратегических целей социального развития </w:t>
      </w:r>
      <w:proofErr w:type="spellStart"/>
      <w:r w:rsidR="007F423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Лотаковского</w:t>
      </w:r>
      <w:proofErr w:type="spellEnd"/>
      <w:r w:rsidR="007F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644806" w:rsidRPr="00644806" w:rsidRDefault="00644806" w:rsidP="0064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Цели развития </w:t>
      </w:r>
      <w:proofErr w:type="spellStart"/>
      <w:r w:rsidR="007F423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Лотаковского</w:t>
      </w:r>
      <w:proofErr w:type="spellEnd"/>
      <w:r w:rsidR="007F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 программные мероприятия, а также необходимые для их реализации ресурсы, обозначенные в Программе, 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644806" w:rsidRPr="00644806" w:rsidRDefault="00644806" w:rsidP="0064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proofErr w:type="spellStart"/>
      <w:r w:rsidR="007F423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Лотаковского</w:t>
      </w:r>
      <w:proofErr w:type="spellEnd"/>
      <w:r w:rsidR="007F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- доступные для потенциала территории, адекватные географическому, демографическому, экономическому, </w:t>
      </w:r>
      <w:proofErr w:type="spellStart"/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социокультурному</w:t>
      </w:r>
      <w:proofErr w:type="spellEnd"/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потенциалу, перспективные и актуальные для социума сельского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внутримуниципальной</w:t>
      </w:r>
      <w:proofErr w:type="spellEnd"/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межмуниципальной и межрегиональной кооперации.</w:t>
      </w:r>
    </w:p>
    <w:p w:rsidR="00644806" w:rsidRPr="00644806" w:rsidRDefault="00644806" w:rsidP="0064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Главной целью Программы является повышение качества жизни населения, его занятости и </w:t>
      </w:r>
      <w:proofErr w:type="spellStart"/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самозанятости</w:t>
      </w:r>
      <w:proofErr w:type="spellEnd"/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644806" w:rsidRPr="00644806" w:rsidRDefault="00644806" w:rsidP="0064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06" w:rsidRPr="00644806" w:rsidRDefault="00644806" w:rsidP="0064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 1. Социальная инфраструктура </w:t>
      </w:r>
    </w:p>
    <w:p w:rsidR="00644806" w:rsidRPr="00644806" w:rsidRDefault="00D85C06" w:rsidP="0064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06">
        <w:rPr>
          <w:rFonts w:ascii="Calibri" w:eastAsia="Times New Roman" w:hAnsi="Calibri" w:cs="Times New Roman"/>
          <w:noProof/>
          <w:lang w:eastAsia="ru-RU"/>
        </w:rPr>
        <w:pict>
          <v:roundrect id="AutoShape 9" o:spid="_x0000_s1026" style="position:absolute;left:0;text-align:left;margin-left:119.7pt;margin-top:11.1pt;width:183.75pt;height:34.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">
            <v:textbox>
              <w:txbxContent>
                <w:p w:rsidR="00C748BC" w:rsidRDefault="00C748BC" w:rsidP="006448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Социальная инфраструктура</w:t>
                  </w:r>
                </w:p>
              </w:txbxContent>
            </v:textbox>
          </v:roundrect>
        </w:pict>
      </w:r>
      <w:r w:rsidRPr="00D85C06">
        <w:rPr>
          <w:rFonts w:ascii="Calibri" w:eastAsia="Times New Roman" w:hAnsi="Calibri" w:cs="Times New Roman"/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3" o:spid="_x0000_s1050" type="#_x0000_t67" style="position:absolute;left:0;text-align:left;margin-left:127.55pt;margin-top:44.6pt;width:7.15pt;height:4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">
            <v:textbox style="layout-flow:vertical-ideographic"/>
          </v:shape>
        </w:pict>
      </w:r>
      <w:r w:rsidRPr="00D85C06">
        <w:rPr>
          <w:rFonts w:ascii="Calibri" w:eastAsia="Times New Roman" w:hAnsi="Calibri" w:cs="Times New Roman"/>
          <w:noProof/>
          <w:lang w:eastAsia="ru-RU"/>
        </w:rPr>
        <w:pict>
          <v:shape id="AutoShape 14" o:spid="_x0000_s1049" type="#_x0000_t67" style="position:absolute;left:0;text-align:left;margin-left:289.2pt;margin-top:44.6pt;width:7.15pt;height:49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">
            <v:textbox style="layout-flow:vertical-ideographic"/>
          </v:shape>
        </w:pict>
      </w:r>
      <w:r w:rsidRPr="00D85C06">
        <w:rPr>
          <w:rFonts w:ascii="Calibri" w:eastAsia="Times New Roman" w:hAnsi="Calibri" w:cs="Times New Roman"/>
          <w:noProof/>
          <w:lang w:eastAsia="ru-RU"/>
        </w:rPr>
        <w:pict>
          <v:roundrect id="AutoShape 15" o:spid="_x0000_s1027" style="position:absolute;left:0;text-align:left;margin-left:-4.8pt;margin-top:92.2pt;width:153.75pt;height:42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">
            <v:textbox>
              <w:txbxContent>
                <w:p w:rsidR="00C748BC" w:rsidRDefault="00C748BC" w:rsidP="006448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Социально-бытовая</w:t>
                  </w:r>
                </w:p>
              </w:txbxContent>
            </v:textbox>
          </v:roundrect>
        </w:pict>
      </w:r>
      <w:r w:rsidRPr="00D85C06">
        <w:rPr>
          <w:rFonts w:ascii="Calibri" w:eastAsia="Times New Roman" w:hAnsi="Calibri" w:cs="Times New Roman"/>
          <w:noProof/>
          <w:lang w:eastAsia="ru-RU"/>
        </w:rPr>
        <w:pict>
          <v:roundrect id="AutoShape 17" o:spid="_x0000_s1028" style="position:absolute;left:0;text-align:left;margin-left:274.2pt;margin-top:92.2pt;width:153.75pt;height:42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">
            <v:textbox>
              <w:txbxContent>
                <w:p w:rsidR="00C748BC" w:rsidRDefault="00C748BC" w:rsidP="006448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Социально-культурная</w:t>
                  </w:r>
                </w:p>
              </w:txbxContent>
            </v:textbox>
          </v:roundrect>
        </w:pict>
      </w:r>
      <w:r w:rsidRPr="00D85C06">
        <w:rPr>
          <w:rFonts w:ascii="Calibri" w:eastAsia="Times New Roman" w:hAnsi="Calibri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0" o:spid="_x0000_s1048" type="#_x0000_t32" style="position:absolute;left:0;text-align:left;margin-left:64.2pt;margin-top:132.7pt;width:0;height:9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">
            <v:stroke endarrow="block"/>
          </v:shape>
        </w:pict>
      </w:r>
      <w:r w:rsidRPr="00D85C06">
        <w:rPr>
          <w:rFonts w:ascii="Calibri" w:eastAsia="Times New Roman" w:hAnsi="Calibri" w:cs="Times New Roman"/>
          <w:noProof/>
          <w:lang w:eastAsia="ru-RU"/>
        </w:rPr>
        <w:pict>
          <v:shape id="AutoShape 21" o:spid="_x0000_s1047" type="#_x0000_t32" style="position:absolute;left:0;text-align:left;margin-left:348.45pt;margin-top:132.7pt;width:0;height:9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">
            <v:stroke endarrow="block"/>
          </v:shape>
        </w:pict>
      </w:r>
      <w:r w:rsidRPr="00D85C06">
        <w:rPr>
          <w:rFonts w:ascii="Calibri" w:eastAsia="Times New Roman" w:hAnsi="Calibri" w:cs="Times New Roman"/>
          <w:noProof/>
          <w:lang w:eastAsia="ru-RU"/>
        </w:rPr>
        <w:pict>
          <v:shape id="AutoShape 22" o:spid="_x0000_s1046" type="#_x0000_t32" style="position:absolute;left:0;text-align:left;margin-left:-46.05pt;margin-top:141.95pt;width:212.25pt;height:.7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"/>
        </w:pict>
      </w:r>
      <w:r w:rsidRPr="00D85C06">
        <w:rPr>
          <w:rFonts w:ascii="Calibri" w:eastAsia="Times New Roman" w:hAnsi="Calibri" w:cs="Times New Roman"/>
          <w:noProof/>
          <w:lang w:eastAsia="ru-RU"/>
        </w:rPr>
        <w:pict>
          <v:shape id="AutoShape 23" o:spid="_x0000_s1045" type="#_x0000_t32" style="position:absolute;left:0;text-align:left;margin-left:237.45pt;margin-top:142.7pt;width:212.25pt;height:.7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"/>
        </w:pict>
      </w:r>
      <w:r w:rsidRPr="00D85C06">
        <w:rPr>
          <w:rFonts w:ascii="Calibri" w:eastAsia="Times New Roman" w:hAnsi="Calibri" w:cs="Times New Roman"/>
          <w:noProof/>
          <w:lang w:eastAsia="ru-RU"/>
        </w:rPr>
        <w:pict>
          <v:shape id="AutoShape 24" o:spid="_x0000_s1044" type="#_x0000_t32" style="position:absolute;left:0;text-align:left;margin-left:-46.05pt;margin-top:142.7pt;width:0;height:11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upMwIAAF4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">
            <v:stroke endarrow="block"/>
          </v:shape>
        </w:pict>
      </w:r>
      <w:r w:rsidRPr="00D85C06">
        <w:rPr>
          <w:rFonts w:ascii="Calibri" w:eastAsia="Times New Roman" w:hAnsi="Calibri" w:cs="Times New Roman"/>
          <w:noProof/>
          <w:lang w:eastAsia="ru-RU"/>
        </w:rPr>
        <w:pict>
          <v:shape id="AutoShape 25" o:spid="_x0000_s1043" type="#_x0000_t32" style="position:absolute;left:0;text-align:left;margin-left:24.45pt;margin-top:143.45pt;width:0;height:11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">
            <v:stroke endarrow="block"/>
          </v:shape>
        </w:pict>
      </w:r>
      <w:r w:rsidRPr="00D85C06">
        <w:rPr>
          <w:rFonts w:ascii="Calibri" w:eastAsia="Times New Roman" w:hAnsi="Calibri" w:cs="Times New Roman"/>
          <w:noProof/>
          <w:lang w:eastAsia="ru-RU"/>
        </w:rPr>
        <w:pict>
          <v:shape id="AutoShape 26" o:spid="_x0000_s1042" type="#_x0000_t32" style="position:absolute;left:0;text-align:left;margin-left:166.2pt;margin-top:143.45pt;width:0;height:11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TmpMwIAAF4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">
            <v:stroke endarrow="block"/>
          </v:shape>
        </w:pict>
      </w:r>
      <w:r w:rsidRPr="00D85C06">
        <w:rPr>
          <w:rFonts w:ascii="Calibri" w:eastAsia="Times New Roman" w:hAnsi="Calibri" w:cs="Times New Roman"/>
          <w:noProof/>
          <w:lang w:eastAsia="ru-RU"/>
        </w:rPr>
        <w:pict>
          <v:shape id="AutoShape 27" o:spid="_x0000_s1041" type="#_x0000_t32" style="position:absolute;left:0;text-align:left;margin-left:92.7pt;margin-top:142.7pt;width:0;height:11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">
            <v:stroke endarrow="block"/>
          </v:shape>
        </w:pict>
      </w:r>
      <w:r w:rsidRPr="00D85C06">
        <w:rPr>
          <w:rFonts w:ascii="Calibri" w:eastAsia="Times New Roman" w:hAnsi="Calibri" w:cs="Times New Roman"/>
          <w:noProof/>
          <w:lang w:eastAsia="ru-RU"/>
        </w:rPr>
        <w:pict>
          <v:shape id="AutoShape 28" o:spid="_x0000_s1040" type="#_x0000_t32" style="position:absolute;left:0;text-align:left;margin-left:449.7pt;margin-top:143.45pt;width:0;height:11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3XfMwIAAF4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">
            <v:stroke endarrow="block"/>
          </v:shape>
        </w:pict>
      </w:r>
      <w:r w:rsidRPr="00D85C06">
        <w:rPr>
          <w:rFonts w:ascii="Calibri" w:eastAsia="Times New Roman" w:hAnsi="Calibri" w:cs="Times New Roman"/>
          <w:noProof/>
          <w:lang w:eastAsia="ru-RU"/>
        </w:rPr>
        <w:pict>
          <v:shape id="AutoShape 29" o:spid="_x0000_s1039" type="#_x0000_t32" style="position:absolute;left:0;text-align:left;margin-left:237.45pt;margin-top:141.95pt;width:0;height:11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sJiMwIAAF4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">
            <v:stroke endarrow="block"/>
          </v:shape>
        </w:pict>
      </w:r>
      <w:r w:rsidRPr="00D85C06">
        <w:rPr>
          <w:rFonts w:ascii="Calibri" w:eastAsia="Times New Roman" w:hAnsi="Calibri" w:cs="Times New Roman"/>
          <w:noProof/>
          <w:lang w:eastAsia="ru-RU"/>
        </w:rPr>
        <w:pict>
          <v:shape id="AutoShape 30" o:spid="_x0000_s1038" type="#_x0000_t32" style="position:absolute;left:0;text-align:left;margin-left:380.7pt;margin-top:143.45pt;width:0;height:11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">
            <v:stroke endarrow="block"/>
          </v:shape>
        </w:pict>
      </w:r>
      <w:r w:rsidRPr="00D85C06">
        <w:rPr>
          <w:rFonts w:ascii="Calibri" w:eastAsia="Times New Roman" w:hAnsi="Calibri" w:cs="Times New Roman"/>
          <w:noProof/>
          <w:lang w:eastAsia="ru-RU"/>
        </w:rPr>
        <w:pict>
          <v:shape id="AutoShape 31" o:spid="_x0000_s1037" type="#_x0000_t32" style="position:absolute;left:0;text-align:left;margin-left:303.45pt;margin-top:143.45pt;width:0;height:11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">
            <v:stroke endarrow="block"/>
          </v:shape>
        </w:pict>
      </w:r>
      <w:r w:rsidRPr="00D85C06">
        <w:rPr>
          <w:rFonts w:ascii="Calibri" w:eastAsia="Times New Roman" w:hAnsi="Calibri" w:cs="Times New Roman"/>
          <w:noProof/>
          <w:lang w:eastAsia="ru-RU"/>
        </w:rPr>
        <w:pict>
          <v:roundrect id="AutoShape 32" o:spid="_x0000_s1029" style="position:absolute;left:0;text-align:left;margin-left:-79.05pt;margin-top:154.7pt;width:60pt;height:59.25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">
            <v:textbox>
              <w:txbxContent>
                <w:p w:rsidR="00C748BC" w:rsidRDefault="00C748BC" w:rsidP="006448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ЖКХ</w:t>
                  </w:r>
                </w:p>
              </w:txbxContent>
            </v:textbox>
          </v:roundrect>
        </w:pict>
      </w:r>
      <w:r w:rsidRPr="00D85C06">
        <w:rPr>
          <w:rFonts w:ascii="Calibri" w:eastAsia="Times New Roman" w:hAnsi="Calibri" w:cs="Times New Roman"/>
          <w:noProof/>
          <w:lang w:eastAsia="ru-RU"/>
        </w:rPr>
        <w:pict>
          <v:roundrect id="AutoShape 33" o:spid="_x0000_s1030" style="position:absolute;left:0;text-align:left;margin-left:-12.3pt;margin-top:157.95pt;width:63.75pt;height:59.25pt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">
            <v:textbox>
              <w:txbxContent>
                <w:p w:rsidR="00C748BC" w:rsidRDefault="00C748BC" w:rsidP="00644806">
                  <w:pPr>
                    <w:jc w:val="center"/>
                  </w:pPr>
                  <w:r>
                    <w:t xml:space="preserve">Бытовое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облуживание</w:t>
                  </w:r>
                </w:p>
              </w:txbxContent>
            </v:textbox>
          </v:roundrect>
        </w:pict>
      </w:r>
      <w:r w:rsidRPr="00D85C06">
        <w:rPr>
          <w:rFonts w:ascii="Calibri" w:eastAsia="Times New Roman" w:hAnsi="Calibri" w:cs="Times New Roman"/>
          <w:noProof/>
          <w:lang w:eastAsia="ru-RU"/>
        </w:rPr>
        <w:pict>
          <v:roundrect id="AutoShape 34" o:spid="_x0000_s1031" style="position:absolute;left:0;text-align:left;margin-left:57.05pt;margin-top:157.95pt;width:70.5pt;height:59.25pt;z-index:251678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">
            <v:textbox>
              <w:txbxContent>
                <w:p w:rsidR="00C748BC" w:rsidRDefault="00C748BC" w:rsidP="006448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Торговля и банки</w:t>
                  </w:r>
                </w:p>
              </w:txbxContent>
            </v:textbox>
          </v:roundrect>
        </w:pict>
      </w:r>
      <w:r w:rsidRPr="00D85C06">
        <w:rPr>
          <w:rFonts w:ascii="Calibri" w:eastAsia="Times New Roman" w:hAnsi="Calibri" w:cs="Times New Roman"/>
          <w:noProof/>
          <w:lang w:eastAsia="ru-RU"/>
        </w:rPr>
        <w:pict>
          <v:roundrect id="AutoShape 35" o:spid="_x0000_s1032" style="position:absolute;left:0;text-align:left;margin-left:134.7pt;margin-top:157.95pt;width:59.25pt;height:59.25pt;z-index:2516797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">
            <v:textbox>
              <w:txbxContent>
                <w:p w:rsidR="00C748BC" w:rsidRDefault="00C748BC" w:rsidP="006448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Транспорт</w:t>
                  </w:r>
                </w:p>
              </w:txbxContent>
            </v:textbox>
          </v:roundrect>
        </w:pict>
      </w:r>
      <w:r w:rsidRPr="00D85C06">
        <w:rPr>
          <w:rFonts w:ascii="Calibri" w:eastAsia="Times New Roman" w:hAnsi="Calibri" w:cs="Times New Roman"/>
          <w:noProof/>
          <w:lang w:eastAsia="ru-RU"/>
        </w:rPr>
        <w:pict>
          <v:roundrect id="AutoShape 36" o:spid="_x0000_s1033" style="position:absolute;left:0;text-align:left;margin-left:354.45pt;margin-top:157.95pt;width:60pt;height:59.25pt;z-index:251680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">
            <v:textbox>
              <w:txbxContent>
                <w:p w:rsidR="00C748BC" w:rsidRDefault="00C748BC" w:rsidP="006448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Физкультура и спорт</w:t>
                  </w:r>
                </w:p>
              </w:txbxContent>
            </v:textbox>
          </v:roundrect>
        </w:pict>
      </w:r>
      <w:r w:rsidRPr="00D85C06">
        <w:rPr>
          <w:rFonts w:ascii="Calibri" w:eastAsia="Times New Roman" w:hAnsi="Calibri" w:cs="Times New Roman"/>
          <w:noProof/>
          <w:lang w:eastAsia="ru-RU"/>
        </w:rPr>
        <w:pict>
          <v:roundrect id="AutoShape 37" o:spid="_x0000_s1034" style="position:absolute;left:0;text-align:left;margin-left:279.45pt;margin-top:157.95pt;width:60pt;height:59.25pt;z-index:2516817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">
            <v:textbox>
              <w:txbxContent>
                <w:p w:rsidR="00C748BC" w:rsidRDefault="00C748BC" w:rsidP="006448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Культура</w:t>
                  </w:r>
                </w:p>
              </w:txbxContent>
            </v:textbox>
          </v:roundrect>
        </w:pict>
      </w:r>
      <w:r w:rsidRPr="00D85C06">
        <w:rPr>
          <w:rFonts w:ascii="Calibri" w:eastAsia="Times New Roman" w:hAnsi="Calibri" w:cs="Times New Roman"/>
          <w:noProof/>
          <w:lang w:eastAsia="ru-RU"/>
        </w:rPr>
        <w:pict>
          <v:roundrect id="AutoShape 38" o:spid="_x0000_s1035" style="position:absolute;left:0;text-align:left;margin-left:210.45pt;margin-top:157.95pt;width:60pt;height:59.25pt;z-index:251682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">
            <v:textbox>
              <w:txbxContent>
                <w:p w:rsidR="00C748BC" w:rsidRDefault="00C748BC" w:rsidP="006448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Образование</w:t>
                  </w:r>
                </w:p>
              </w:txbxContent>
            </v:textbox>
          </v:roundrect>
        </w:pict>
      </w:r>
      <w:r w:rsidRPr="00D85C06">
        <w:rPr>
          <w:rFonts w:ascii="Calibri" w:eastAsia="Times New Roman" w:hAnsi="Calibri" w:cs="Times New Roman"/>
          <w:noProof/>
          <w:lang w:eastAsia="ru-RU"/>
        </w:rPr>
        <w:pict>
          <v:roundrect id="AutoShape 39" o:spid="_x0000_s1036" style="position:absolute;left:0;text-align:left;margin-left:427.95pt;margin-top:157.95pt;width:60pt;height:59.25pt;z-index:2516838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">
            <v:textbox>
              <w:txbxContent>
                <w:p w:rsidR="00C748BC" w:rsidRDefault="00C748BC" w:rsidP="006448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Здравоохранение</w:t>
                  </w:r>
                </w:p>
              </w:txbxContent>
            </v:textbox>
          </v:roundrect>
        </w:pict>
      </w:r>
    </w:p>
    <w:p w:rsidR="00644806" w:rsidRPr="00644806" w:rsidRDefault="00644806" w:rsidP="00644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06" w:rsidRPr="00644806" w:rsidRDefault="00644806" w:rsidP="0064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06" w:rsidRPr="00644806" w:rsidRDefault="00644806" w:rsidP="0064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06" w:rsidRPr="00644806" w:rsidRDefault="00644806" w:rsidP="0064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06" w:rsidRPr="00644806" w:rsidRDefault="00644806" w:rsidP="0064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06" w:rsidRPr="00644806" w:rsidRDefault="00644806" w:rsidP="0064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06" w:rsidRPr="00644806" w:rsidRDefault="00644806" w:rsidP="0064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06" w:rsidRPr="00644806" w:rsidRDefault="00644806" w:rsidP="0064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06" w:rsidRPr="00644806" w:rsidRDefault="00644806" w:rsidP="0064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06" w:rsidRPr="00644806" w:rsidRDefault="00644806" w:rsidP="0064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06" w:rsidRPr="00644806" w:rsidRDefault="00644806" w:rsidP="0064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06" w:rsidRPr="00644806" w:rsidRDefault="00644806" w:rsidP="0064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06" w:rsidRPr="00644806" w:rsidRDefault="00644806" w:rsidP="0064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06" w:rsidRPr="00644806" w:rsidRDefault="00644806" w:rsidP="0064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06" w:rsidRPr="00644806" w:rsidRDefault="00644806" w:rsidP="0064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06" w:rsidRPr="00644806" w:rsidRDefault="00644806" w:rsidP="00644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Характеристика существующего состояния</w:t>
      </w:r>
    </w:p>
    <w:p w:rsidR="00644806" w:rsidRPr="00644806" w:rsidRDefault="00644806" w:rsidP="00644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социальной инфраструктуры </w:t>
      </w:r>
      <w:proofErr w:type="spellStart"/>
      <w:r w:rsidR="007F423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Лотаковского</w:t>
      </w:r>
      <w:proofErr w:type="spellEnd"/>
      <w:r w:rsidR="007F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644806" w:rsidRPr="00644806" w:rsidRDefault="00644806" w:rsidP="00644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06" w:rsidRPr="00644806" w:rsidRDefault="00644806" w:rsidP="0064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Основной задачей оценки уровня развития культурного и социально-бытового обслуживания населения является выявление количественного и качественного состава действующих объектов, сопоставление мощности действующих объектов с нормативной потребностью, анализ технического состояния зданий, определение мероприятий по устранению сложившихся проблем.</w:t>
      </w:r>
    </w:p>
    <w:p w:rsidR="00644806" w:rsidRPr="00644806" w:rsidRDefault="005872BB" w:rsidP="00644806">
      <w:pPr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Лотаковское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644806" w:rsidRPr="00644806">
        <w:rPr>
          <w:rFonts w:ascii="Times New Roman" w:eastAsia="Times New Roman" w:hAnsi="Times New Roman" w:cs="Times New Roman"/>
          <w:sz w:val="28"/>
          <w:lang w:eastAsia="ru-RU"/>
        </w:rPr>
        <w:t xml:space="preserve">сельское поселение обладает статусом сельского поселения и входит в состав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Красногорского </w:t>
      </w:r>
      <w:r w:rsidR="00644806" w:rsidRPr="00644806">
        <w:rPr>
          <w:rFonts w:ascii="Times New Roman" w:eastAsia="Times New Roman" w:hAnsi="Times New Roman" w:cs="Times New Roman"/>
          <w:sz w:val="28"/>
          <w:lang w:eastAsia="ru-RU"/>
        </w:rPr>
        <w:t>муниципального района Брянской области.</w:t>
      </w:r>
      <w:r w:rsidR="009348D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644806" w:rsidRPr="00644806">
        <w:rPr>
          <w:rFonts w:ascii="Times New Roman" w:eastAsia="Times New Roman" w:hAnsi="Times New Roman" w:cs="Times New Roman"/>
          <w:sz w:val="28"/>
          <w:szCs w:val="24"/>
          <w:lang w:eastAsia="ru-RU"/>
        </w:rPr>
        <w:t>Пл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ощадь поселения составляет 11021,70</w:t>
      </w:r>
      <w:r w:rsidR="00644806" w:rsidRPr="00644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га</w:t>
      </w:r>
    </w:p>
    <w:p w:rsidR="00644806" w:rsidRPr="00644806" w:rsidRDefault="00644806" w:rsidP="00644806">
      <w:pPr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4806" w:rsidRPr="00644806" w:rsidRDefault="00644806" w:rsidP="00644806">
      <w:pPr>
        <w:numPr>
          <w:ilvl w:val="1"/>
          <w:numId w:val="5"/>
        </w:num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Население. Социально-демографическая характеристика</w:t>
      </w:r>
    </w:p>
    <w:p w:rsidR="00644806" w:rsidRPr="00644806" w:rsidRDefault="00644806" w:rsidP="0064480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Муниципальное образование </w:t>
      </w:r>
      <w:proofErr w:type="spellStart"/>
      <w:r w:rsidR="005872B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Лотаковское</w:t>
      </w:r>
      <w:proofErr w:type="spellEnd"/>
      <w:r w:rsidR="0058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является муниципальным образованием в составе </w:t>
      </w:r>
      <w:r w:rsidR="0058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муниципального 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Брянской облас</w:t>
      </w:r>
      <w:r w:rsidR="0058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ти. </w:t>
      </w:r>
      <w:proofErr w:type="gramStart"/>
      <w:r w:rsidR="0058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поселения входят 11населенных пунктов: с. </w:t>
      </w:r>
      <w:proofErr w:type="spellStart"/>
      <w:r w:rsidR="005872B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Лотаки</w:t>
      </w:r>
      <w:proofErr w:type="spellEnd"/>
      <w:r w:rsidR="002A1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д. </w:t>
      </w:r>
      <w:proofErr w:type="spellStart"/>
      <w:r w:rsidR="002A1D1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Кибирщина</w:t>
      </w:r>
      <w:proofErr w:type="spellEnd"/>
      <w:r w:rsidR="002A1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="002A1D1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Ермоленка</w:t>
      </w:r>
      <w:proofErr w:type="spellEnd"/>
      <w:r w:rsidR="002A1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Ивановка,  д. </w:t>
      </w:r>
      <w:proofErr w:type="spellStart"/>
      <w:r w:rsidR="002A1D1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Ларневск</w:t>
      </w:r>
      <w:proofErr w:type="spellEnd"/>
      <w:r w:rsidR="002A1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="002A1D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Морозовка</w:t>
      </w:r>
      <w:proofErr w:type="spellEnd"/>
      <w:r w:rsidR="002A1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="002A1D13">
        <w:rPr>
          <w:rFonts w:ascii="Times New Roman" w:eastAsia="Times New Roman" w:hAnsi="Times New Roman" w:cs="Times New Roman"/>
          <w:sz w:val="28"/>
          <w:szCs w:val="28"/>
          <w:lang w:eastAsia="ru-RU"/>
        </w:rPr>
        <w:t>Чиграи</w:t>
      </w:r>
      <w:proofErr w:type="spellEnd"/>
      <w:r w:rsidR="002A1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пос. Заречье, пос. Комары, пос. Никольск, пос. </w:t>
      </w:r>
      <w:proofErr w:type="spellStart"/>
      <w:r w:rsidR="002A1D1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Тисленки</w:t>
      </w:r>
      <w:proofErr w:type="spellEnd"/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поселения – село</w:t>
      </w:r>
      <w:r w:rsidR="002A1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1D1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Лотаки</w:t>
      </w:r>
      <w:proofErr w:type="spellEnd"/>
      <w:proofErr w:type="gramStart"/>
      <w:r w:rsidR="002A1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Село </w:t>
      </w:r>
      <w:proofErr w:type="spellStart"/>
      <w:r w:rsidR="002A1D1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Лотаки</w:t>
      </w:r>
      <w:proofErr w:type="spellEnd"/>
      <w:r w:rsidR="002A1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выступает административным центром </w:t>
      </w:r>
      <w:proofErr w:type="spellStart"/>
      <w:r w:rsidR="002A1D1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Лотаковского</w:t>
      </w:r>
      <w:proofErr w:type="spellEnd"/>
      <w:r w:rsidR="002A1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поселения. </w:t>
      </w:r>
    </w:p>
    <w:p w:rsidR="002A1D13" w:rsidRDefault="00644806" w:rsidP="0064480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2A1D1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Лотаковском</w:t>
      </w:r>
      <w:proofErr w:type="spellEnd"/>
      <w:r w:rsidR="002A1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поселении, по статисти</w:t>
      </w:r>
      <w:r w:rsidR="002A1D1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ческим данным на начало 2020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проживало </w:t>
      </w:r>
      <w:r w:rsidR="002A1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908 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Площадь поселения составляет  </w:t>
      </w:r>
    </w:p>
    <w:p w:rsidR="00644806" w:rsidRPr="00644806" w:rsidRDefault="002A1D13" w:rsidP="0064480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474,59</w:t>
      </w:r>
      <w:r w:rsidR="00644806"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га. </w:t>
      </w:r>
    </w:p>
    <w:p w:rsidR="00644806" w:rsidRPr="00644806" w:rsidRDefault="00644806" w:rsidP="0064480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</w:t>
      </w:r>
      <w:r w:rsidR="00280290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размещено неравномерно – 36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28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сконцентрировано в селе </w:t>
      </w:r>
      <w:proofErr w:type="spellStart"/>
      <w:r w:rsidR="0028029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Лотаки</w:t>
      </w:r>
      <w:proofErr w:type="spellEnd"/>
      <w:r w:rsidR="00280290">
        <w:rPr>
          <w:rFonts w:ascii="Times New Roman" w:eastAsia="Times New Roman" w:hAnsi="Times New Roman" w:cs="Times New Roman"/>
          <w:sz w:val="28"/>
          <w:szCs w:val="28"/>
          <w:lang w:eastAsia="ru-RU"/>
        </w:rPr>
        <w:t>, 51,4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населения проживает в средних сельских населенных пунктах </w:t>
      </w:r>
      <w:r w:rsidR="00C7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д. </w:t>
      </w:r>
      <w:proofErr w:type="spellStart"/>
      <w:r w:rsidR="00C748B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Кибирщина</w:t>
      </w:r>
      <w:proofErr w:type="spellEnd"/>
      <w:r w:rsidR="00C7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д. </w:t>
      </w:r>
      <w:proofErr w:type="spellStart"/>
      <w:r w:rsidR="00C748B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Ларневск</w:t>
      </w:r>
      <w:proofErr w:type="spellEnd"/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остальное население проживает в мелких сельских населенных пунктах (табл. 1). </w:t>
      </w:r>
    </w:p>
    <w:p w:rsidR="00644806" w:rsidRPr="00644806" w:rsidRDefault="00644806" w:rsidP="0064480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населенных пунктов с постоянным населением в последнее время выбыли д. </w:t>
      </w:r>
      <w:proofErr w:type="spellStart"/>
      <w:r w:rsidR="00C748B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Кибирщина</w:t>
      </w:r>
      <w:proofErr w:type="spellEnd"/>
      <w:r w:rsidR="00C74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806" w:rsidRPr="00644806" w:rsidRDefault="00644806" w:rsidP="0064480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–численность населения в населенных пунктах </w:t>
      </w:r>
      <w:proofErr w:type="spellStart"/>
      <w:r w:rsidR="00C748B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Лотаковского</w:t>
      </w:r>
      <w:proofErr w:type="spellEnd"/>
      <w:r w:rsidR="00C7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748B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на 01.01.2020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44806" w:rsidRPr="00644806" w:rsidRDefault="00644806" w:rsidP="0064480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0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40"/>
        <w:gridCol w:w="1903"/>
        <w:gridCol w:w="2624"/>
      </w:tblGrid>
      <w:tr w:rsidR="002A1D13" w:rsidRPr="00644806" w:rsidTr="002A1D13">
        <w:trPr>
          <w:trHeight w:val="1103"/>
        </w:trPr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806" w:rsidRPr="00644806" w:rsidRDefault="002A1D13" w:rsidP="0064480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D13" w:rsidRPr="00644806" w:rsidRDefault="002A1D13" w:rsidP="0064480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населения,</w:t>
            </w:r>
          </w:p>
          <w:p w:rsidR="00644806" w:rsidRPr="00644806" w:rsidRDefault="002A1D13" w:rsidP="0064480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D13" w:rsidRPr="00644806" w:rsidRDefault="002A1D13" w:rsidP="0064480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proofErr w:type="gramStart"/>
            <w:r w:rsidRPr="0064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4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A1D13" w:rsidRPr="00644806" w:rsidRDefault="002A1D13" w:rsidP="0064480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численности</w:t>
            </w:r>
          </w:p>
          <w:p w:rsidR="00644806" w:rsidRPr="00644806" w:rsidRDefault="002A1D13" w:rsidP="0064480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 СП, %</w:t>
            </w:r>
          </w:p>
        </w:tc>
      </w:tr>
      <w:tr w:rsidR="002A1D13" w:rsidRPr="00644806" w:rsidTr="002A1D13">
        <w:trPr>
          <w:trHeight w:val="302"/>
        </w:trPr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2A1D13" w:rsidP="0064480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Лотаки</w:t>
            </w:r>
            <w:proofErr w:type="spellEnd"/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280290" w:rsidP="0064480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280290" w:rsidP="0064480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2A1D13" w:rsidRPr="00644806" w:rsidTr="002A1D13">
        <w:trPr>
          <w:trHeight w:val="299"/>
        </w:trPr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2A1D13" w:rsidP="0064480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Кибирщина</w:t>
            </w:r>
            <w:proofErr w:type="spellEnd"/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280290" w:rsidP="0064480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280290" w:rsidP="0064480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2A1D13" w:rsidRPr="00644806" w:rsidTr="002A1D13">
        <w:trPr>
          <w:trHeight w:val="299"/>
        </w:trPr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2A1D13" w:rsidP="0064480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Ермоленка</w:t>
            </w:r>
            <w:proofErr w:type="spellEnd"/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280290" w:rsidP="0064480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280290" w:rsidP="0028029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A1D13" w:rsidRPr="00644806" w:rsidTr="002A1D13">
        <w:trPr>
          <w:trHeight w:val="299"/>
        </w:trPr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2A1D13" w:rsidP="0064480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Заречье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280290" w:rsidP="0064480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280290" w:rsidP="0064480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</w:tr>
      <w:tr w:rsidR="002A1D13" w:rsidRPr="00644806" w:rsidTr="002A1D13">
        <w:trPr>
          <w:trHeight w:val="300"/>
        </w:trPr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2A1D13" w:rsidP="0064480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Ивановка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280290" w:rsidP="0064480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280290" w:rsidP="0064480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2A1D13" w:rsidRPr="00644806" w:rsidTr="002A1D13">
        <w:trPr>
          <w:trHeight w:val="299"/>
        </w:trPr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2A1D13" w:rsidP="0064480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Ларневск</w:t>
            </w:r>
            <w:proofErr w:type="spellEnd"/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280290" w:rsidP="0064480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280290" w:rsidP="0064480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</w:t>
            </w:r>
          </w:p>
        </w:tc>
      </w:tr>
      <w:tr w:rsidR="002A1D13" w:rsidRPr="00644806" w:rsidTr="002A1D13">
        <w:trPr>
          <w:trHeight w:val="302"/>
        </w:trPr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2A1D13" w:rsidP="0064480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Комары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280290" w:rsidP="0064480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280290" w:rsidP="0064480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2A1D13" w:rsidRPr="00644806" w:rsidTr="002A1D13">
        <w:trPr>
          <w:trHeight w:val="299"/>
        </w:trPr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2A1D13" w:rsidP="0064480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Морозовка</w:t>
            </w:r>
            <w:proofErr w:type="spellEnd"/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280290" w:rsidP="0064480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280290" w:rsidP="0064480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</w:t>
            </w:r>
          </w:p>
        </w:tc>
      </w:tr>
      <w:tr w:rsidR="002A1D13" w:rsidRPr="00644806" w:rsidTr="002A1D13">
        <w:trPr>
          <w:trHeight w:val="301"/>
        </w:trPr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13" w:rsidRPr="00644806" w:rsidRDefault="002A1D13" w:rsidP="0064480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Никольск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13" w:rsidRPr="00644806" w:rsidRDefault="00280290" w:rsidP="0064480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13" w:rsidRPr="00644806" w:rsidRDefault="00280290" w:rsidP="0064480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2A1D13" w:rsidRPr="00644806" w:rsidTr="002A1D13">
        <w:trPr>
          <w:trHeight w:val="301"/>
        </w:trPr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13" w:rsidRPr="00644806" w:rsidRDefault="002A1D13" w:rsidP="0064480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Тисленки</w:t>
            </w:r>
            <w:proofErr w:type="spellEnd"/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13" w:rsidRPr="00644806" w:rsidRDefault="00280290" w:rsidP="0064480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13" w:rsidRPr="00644806" w:rsidRDefault="00280290" w:rsidP="0064480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2A1D13" w:rsidRPr="00644806" w:rsidTr="002A1D13">
        <w:trPr>
          <w:trHeight w:val="301"/>
        </w:trPr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2A1D13" w:rsidP="0064480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Чиграй</w:t>
            </w:r>
            <w:proofErr w:type="spellEnd"/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280290" w:rsidP="0064480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280290" w:rsidP="0064480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</w:tbl>
    <w:p w:rsidR="00C748BC" w:rsidRPr="00C748BC" w:rsidRDefault="00C748BC" w:rsidP="00C748BC">
      <w:pPr>
        <w:tabs>
          <w:tab w:val="left" w:pos="502"/>
        </w:tabs>
        <w:suppressAutoHyphens/>
        <w:spacing w:after="0" w:line="36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 w:rsidRPr="00C7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сельском поселении большого развития нового жилищного строительства не запланировано, т.к. в соответствии с Перечнем населенных пунктов, находящихся в границах зон радиоактивного загрязнения вследствие катастрофы на Чернобыльской АЭС, утвержденным постановлением Правительства РФ от 18 декабря </w:t>
      </w:r>
      <w:smartTag w:uri="urn:schemas-microsoft-com:office:smarttags" w:element="metricconverter">
        <w:smartTagPr>
          <w:attr w:name="ProductID" w:val="1997 г"/>
        </w:smartTagPr>
        <w:r w:rsidRPr="00C748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1997 г</w:t>
        </w:r>
      </w:smartTag>
      <w:r w:rsidRPr="00C7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N 1582, деревня </w:t>
      </w:r>
      <w:proofErr w:type="spellStart"/>
      <w:r w:rsidRPr="00C748B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Чиграй</w:t>
      </w:r>
      <w:proofErr w:type="spellEnd"/>
      <w:r w:rsidRPr="00C7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748B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Чиграи</w:t>
      </w:r>
      <w:proofErr w:type="spellEnd"/>
      <w:r w:rsidRPr="00C7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относится к зоне отселения; </w:t>
      </w:r>
      <w:r w:rsidRPr="00C748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деревня </w:t>
      </w:r>
      <w:proofErr w:type="spellStart"/>
      <w:r w:rsidRPr="00C748BC">
        <w:rPr>
          <w:rFonts w:ascii="Times New Roman" w:eastAsia="Times New Roman" w:hAnsi="Times New Roman" w:cs="Times New Roman"/>
          <w:sz w:val="28"/>
          <w:szCs w:val="28"/>
          <w:lang w:eastAsia="ar-SA"/>
        </w:rPr>
        <w:t>Кибирщина</w:t>
      </w:r>
      <w:proofErr w:type="spellEnd"/>
      <w:r w:rsidRPr="00C7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748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деревня </w:t>
      </w:r>
      <w:proofErr w:type="spellStart"/>
      <w:r w:rsidRPr="00C748BC">
        <w:rPr>
          <w:rFonts w:ascii="Times New Roman" w:eastAsia="Times New Roman" w:hAnsi="Times New Roman" w:cs="Times New Roman"/>
          <w:sz w:val="28"/>
          <w:szCs w:val="28"/>
          <w:lang w:eastAsia="ar-SA"/>
        </w:rPr>
        <w:t>Ермоленка</w:t>
      </w:r>
      <w:proofErr w:type="spellEnd"/>
      <w:r w:rsidRPr="00C748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деревня Ивановка, поселок Комары, деревня </w:t>
      </w:r>
      <w:proofErr w:type="spellStart"/>
      <w:r w:rsidRPr="00C748BC">
        <w:rPr>
          <w:rFonts w:ascii="Times New Roman" w:eastAsia="Times New Roman" w:hAnsi="Times New Roman" w:cs="Times New Roman"/>
          <w:sz w:val="28"/>
          <w:szCs w:val="28"/>
          <w:lang w:eastAsia="ar-SA"/>
        </w:rPr>
        <w:t>Морозовка</w:t>
      </w:r>
      <w:proofErr w:type="spellEnd"/>
      <w:r w:rsidRPr="00C748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C7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относятся к зоне проживания с правом на отселение; село </w:t>
      </w:r>
      <w:proofErr w:type="spellStart"/>
      <w:r w:rsidRPr="00C748B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Лотаки</w:t>
      </w:r>
      <w:proofErr w:type="spellEnd"/>
      <w:r w:rsidRPr="00C7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748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поселок Заречье, деревня </w:t>
      </w:r>
      <w:proofErr w:type="spellStart"/>
      <w:r w:rsidRPr="00C748BC">
        <w:rPr>
          <w:rFonts w:ascii="Times New Roman" w:eastAsia="Times New Roman" w:hAnsi="Times New Roman" w:cs="Times New Roman"/>
          <w:sz w:val="28"/>
          <w:szCs w:val="28"/>
          <w:lang w:eastAsia="ar-SA"/>
        </w:rPr>
        <w:t>Ларневск</w:t>
      </w:r>
      <w:proofErr w:type="spellEnd"/>
      <w:r w:rsidRPr="00C748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поселок Никольск, поселок </w:t>
      </w:r>
      <w:proofErr w:type="spellStart"/>
      <w:r w:rsidRPr="00C748BC">
        <w:rPr>
          <w:rFonts w:ascii="Times New Roman" w:eastAsia="Times New Roman" w:hAnsi="Times New Roman" w:cs="Times New Roman"/>
          <w:sz w:val="28"/>
          <w:szCs w:val="28"/>
          <w:lang w:eastAsia="ar-SA"/>
        </w:rPr>
        <w:t>Тисленки</w:t>
      </w:r>
      <w:proofErr w:type="spellEnd"/>
      <w:r w:rsidRPr="00C7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в зоне проживания с льготным социально- экономическим статусом.</w:t>
      </w:r>
    </w:p>
    <w:p w:rsidR="00C748BC" w:rsidRPr="00C748BC" w:rsidRDefault="00C748BC" w:rsidP="00C748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нового жилищного строительства в период расчетного срока на территории </w:t>
      </w:r>
      <w:proofErr w:type="spellStart"/>
      <w:r w:rsidRPr="00C748B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Лотаковского</w:t>
      </w:r>
      <w:proofErr w:type="spellEnd"/>
      <w:r w:rsidRPr="00C7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составит 6,0 тыс. м</w:t>
      </w:r>
      <w:proofErr w:type="gramStart"/>
      <w:r w:rsidRPr="00C748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 первую очередь</w:t>
      </w:r>
      <w:r w:rsidRPr="00C7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1,8 тыс. м</w:t>
      </w:r>
      <w:r w:rsidRPr="00C748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7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748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обеспечения указанных объемов жилищного строительства потребуется </w:t>
      </w:r>
      <w:smartTag w:uri="urn:schemas-microsoft-com:office:smarttags" w:element="metricconverter">
        <w:smartTagPr>
          <w:attr w:name="ProductID" w:val="7 га"/>
        </w:smartTagPr>
        <w:r w:rsidRPr="00C748BC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7 га</w:t>
        </w:r>
      </w:smartTag>
      <w:r w:rsidRPr="00C748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территории. </w:t>
      </w:r>
    </w:p>
    <w:p w:rsidR="00C748BC" w:rsidRPr="00C748BC" w:rsidRDefault="00C748BC" w:rsidP="00C748B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C748BC">
        <w:rPr>
          <w:rFonts w:ascii="Times New Roman" w:eastAsia="Times New Roman" w:hAnsi="Times New Roman" w:cs="Times New Roman"/>
          <w:sz w:val="28"/>
          <w:szCs w:val="28"/>
          <w:lang/>
        </w:rPr>
        <w:t>С</w:t>
      </w:r>
      <w:proofErr w:type="spellStart"/>
      <w:r w:rsidRPr="00C748BC">
        <w:rPr>
          <w:rFonts w:ascii="Times New Roman" w:eastAsia="Times New Roman" w:hAnsi="Times New Roman" w:cs="Times New Roman"/>
          <w:sz w:val="28"/>
          <w:szCs w:val="28"/>
          <w:lang/>
        </w:rPr>
        <w:t>редняя</w:t>
      </w:r>
      <w:proofErr w:type="spellEnd"/>
      <w:r w:rsidRPr="00C748BC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C748BC">
        <w:rPr>
          <w:rFonts w:ascii="Times New Roman" w:eastAsia="Times New Roman" w:hAnsi="Times New Roman" w:cs="Times New Roman"/>
          <w:sz w:val="28"/>
          <w:szCs w:val="28"/>
          <w:lang/>
        </w:rPr>
        <w:t>жилобеспеченность</w:t>
      </w:r>
      <w:proofErr w:type="spellEnd"/>
      <w:r w:rsidRPr="00C748BC">
        <w:rPr>
          <w:rFonts w:ascii="Times New Roman" w:eastAsia="Times New Roman" w:hAnsi="Times New Roman" w:cs="Times New Roman"/>
          <w:sz w:val="28"/>
          <w:szCs w:val="28"/>
          <w:lang/>
        </w:rPr>
        <w:t xml:space="preserve"> к расчетному сроку составит </w:t>
      </w:r>
      <w:smartTag w:uri="urn:schemas-microsoft-com:office:smarttags" w:element="metricconverter">
        <w:smartTagPr>
          <w:attr w:name="ProductID" w:val="32 м2"/>
        </w:smartTagPr>
        <w:r w:rsidRPr="00C748BC">
          <w:rPr>
            <w:rFonts w:ascii="Times New Roman" w:eastAsia="Times New Roman" w:hAnsi="Times New Roman" w:cs="Times New Roman"/>
            <w:sz w:val="28"/>
            <w:szCs w:val="28"/>
            <w:lang/>
          </w:rPr>
          <w:t xml:space="preserve">32 </w:t>
        </w:r>
        <w:r w:rsidRPr="00C748BC">
          <w:rPr>
            <w:rFonts w:ascii="Times New Roman" w:eastAsia="Times New Roman" w:hAnsi="Times New Roman" w:cs="Times New Roman"/>
            <w:sz w:val="28"/>
            <w:szCs w:val="28"/>
            <w:lang/>
          </w:rPr>
          <w:t>м</w:t>
        </w:r>
        <w:proofErr w:type="gramStart"/>
        <w:r w:rsidRPr="00C748BC">
          <w:rPr>
            <w:rFonts w:ascii="Times New Roman" w:eastAsia="Times New Roman" w:hAnsi="Times New Roman" w:cs="Times New Roman"/>
            <w:sz w:val="28"/>
            <w:szCs w:val="28"/>
            <w:vertAlign w:val="superscript"/>
            <w:lang/>
          </w:rPr>
          <w:t>2</w:t>
        </w:r>
      </w:smartTag>
      <w:proofErr w:type="gramEnd"/>
      <w:r w:rsidRPr="00C748BC">
        <w:rPr>
          <w:rFonts w:ascii="Times New Roman" w:eastAsia="Times New Roman" w:hAnsi="Times New Roman" w:cs="Times New Roman"/>
          <w:sz w:val="28"/>
          <w:szCs w:val="28"/>
          <w:lang/>
        </w:rPr>
        <w:t>(на период первой очереди 31 м</w:t>
      </w:r>
      <w:r w:rsidRPr="00C748BC">
        <w:rPr>
          <w:rFonts w:ascii="Times New Roman" w:eastAsia="Times New Roman" w:hAnsi="Times New Roman" w:cs="Times New Roman"/>
          <w:sz w:val="28"/>
          <w:szCs w:val="28"/>
          <w:vertAlign w:val="superscript"/>
          <w:lang/>
        </w:rPr>
        <w:t>2</w:t>
      </w:r>
      <w:r w:rsidRPr="00C748BC">
        <w:rPr>
          <w:rFonts w:ascii="Times New Roman" w:eastAsia="Times New Roman" w:hAnsi="Times New Roman" w:cs="Times New Roman"/>
          <w:sz w:val="28"/>
          <w:szCs w:val="28"/>
          <w:lang/>
        </w:rPr>
        <w:t xml:space="preserve">/чел.) </w:t>
      </w:r>
      <w:r w:rsidRPr="00C748BC">
        <w:rPr>
          <w:rFonts w:ascii="Times New Roman" w:eastAsia="Times New Roman" w:hAnsi="Times New Roman" w:cs="Times New Roman"/>
          <w:sz w:val="28"/>
          <w:szCs w:val="28"/>
          <w:lang/>
        </w:rPr>
        <w:t xml:space="preserve">на человека, а </w:t>
      </w:r>
      <w:r w:rsidRPr="00C748BC">
        <w:rPr>
          <w:rFonts w:ascii="Times New Roman" w:eastAsia="Times New Roman" w:hAnsi="Times New Roman" w:cs="Times New Roman"/>
          <w:sz w:val="28"/>
          <w:szCs w:val="28"/>
          <w:lang/>
        </w:rPr>
        <w:t xml:space="preserve">общий жилой </w:t>
      </w:r>
      <w:r w:rsidRPr="00C748BC">
        <w:rPr>
          <w:rFonts w:ascii="Times New Roman" w:eastAsia="Times New Roman" w:hAnsi="Times New Roman" w:cs="Times New Roman"/>
          <w:sz w:val="28"/>
          <w:szCs w:val="28"/>
          <w:lang/>
        </w:rPr>
        <w:t xml:space="preserve">фонд </w:t>
      </w:r>
      <w:r w:rsidRPr="00C748BC">
        <w:rPr>
          <w:rFonts w:ascii="Times New Roman" w:eastAsia="Times New Roman" w:hAnsi="Times New Roman" w:cs="Times New Roman"/>
          <w:sz w:val="28"/>
          <w:szCs w:val="28"/>
          <w:lang/>
        </w:rPr>
        <w:t xml:space="preserve">32 </w:t>
      </w:r>
      <w:r w:rsidRPr="00C748BC">
        <w:rPr>
          <w:rFonts w:ascii="Times New Roman" w:eastAsia="Times New Roman" w:hAnsi="Times New Roman" w:cs="Times New Roman"/>
          <w:sz w:val="28"/>
          <w:szCs w:val="28"/>
          <w:lang/>
        </w:rPr>
        <w:t>тыс. м</w:t>
      </w:r>
      <w:r w:rsidRPr="00C748BC">
        <w:rPr>
          <w:rFonts w:ascii="Times New Roman" w:eastAsia="Times New Roman" w:hAnsi="Times New Roman" w:cs="Times New Roman"/>
          <w:sz w:val="28"/>
          <w:szCs w:val="28"/>
          <w:vertAlign w:val="superscript"/>
          <w:lang/>
        </w:rPr>
        <w:t>2</w:t>
      </w:r>
    </w:p>
    <w:p w:rsidR="00C748BC" w:rsidRPr="00C748BC" w:rsidRDefault="00C748BC" w:rsidP="00C748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расчетах учтена убыль жилого фонда – 0,4 тыс. м</w:t>
      </w:r>
      <w:proofErr w:type="gramStart"/>
      <w:r w:rsidRPr="00C748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C7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расчетного срока. Расчёт объёмов нового жилищного строительства приведен в таблице ниже.</w:t>
      </w:r>
    </w:p>
    <w:p w:rsidR="00C748BC" w:rsidRPr="00C748BC" w:rsidRDefault="00C748BC" w:rsidP="00C748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Расчёт объёмов нового жилищного строительства</w:t>
      </w: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74"/>
        <w:gridCol w:w="1642"/>
        <w:gridCol w:w="1846"/>
        <w:gridCol w:w="1846"/>
        <w:gridCol w:w="1846"/>
      </w:tblGrid>
      <w:tr w:rsidR="00C748BC" w:rsidRPr="00C748BC" w:rsidTr="00C748BC">
        <w:trPr>
          <w:trHeight w:val="915"/>
          <w:jc w:val="center"/>
        </w:trPr>
        <w:tc>
          <w:tcPr>
            <w:tcW w:w="2574" w:type="dxa"/>
            <w:shd w:val="clear" w:color="auto" w:fill="CCFFCC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642" w:type="dxa"/>
            <w:shd w:val="clear" w:color="auto" w:fill="CCFFCC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1846" w:type="dxa"/>
            <w:shd w:val="clear" w:color="auto" w:fill="CCFFCC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Сущ.</w:t>
            </w:r>
          </w:p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</w:t>
            </w:r>
          </w:p>
        </w:tc>
        <w:tc>
          <w:tcPr>
            <w:tcW w:w="1846" w:type="dxa"/>
            <w:shd w:val="clear" w:color="auto" w:fill="CCFFCC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очередь (2011-2021гг.)</w:t>
            </w:r>
          </w:p>
        </w:tc>
        <w:tc>
          <w:tcPr>
            <w:tcW w:w="1846" w:type="dxa"/>
            <w:shd w:val="clear" w:color="auto" w:fill="CCFFCC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срок (2021-2031гг.)</w:t>
            </w:r>
          </w:p>
        </w:tc>
      </w:tr>
      <w:tr w:rsidR="00C748BC" w:rsidRPr="00C748BC" w:rsidTr="00C748BC">
        <w:trPr>
          <w:trHeight w:val="857"/>
          <w:jc w:val="center"/>
        </w:trPr>
        <w:tc>
          <w:tcPr>
            <w:tcW w:w="2574" w:type="dxa"/>
            <w:shd w:val="clear" w:color="auto" w:fill="auto"/>
            <w:vAlign w:val="center"/>
          </w:tcPr>
          <w:p w:rsidR="00C748BC" w:rsidRPr="00C748BC" w:rsidRDefault="00C748BC" w:rsidP="00C7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постоянного населения в </w:t>
            </w: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границах проектирования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748BC" w:rsidRPr="00C748BC" w:rsidRDefault="00C748BC" w:rsidP="00C748BC">
            <w:pPr>
              <w:spacing w:after="0" w:line="240" w:lineRule="auto"/>
              <w:ind w:hanging="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тыс. чел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748BC" w:rsidRPr="00C748BC" w:rsidRDefault="00C748BC" w:rsidP="00C748BC">
            <w:pPr>
              <w:spacing w:after="0" w:line="240" w:lineRule="auto"/>
              <w:ind w:hanging="8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C748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748BC" w:rsidRPr="00C748BC" w:rsidRDefault="00C748BC" w:rsidP="00C748BC">
            <w:pPr>
              <w:spacing w:after="0" w:line="240" w:lineRule="auto"/>
              <w:ind w:hanging="8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748BC" w:rsidRPr="00C748BC" w:rsidRDefault="00C748BC" w:rsidP="00C748BC">
            <w:pPr>
              <w:spacing w:after="0" w:line="240" w:lineRule="auto"/>
              <w:ind w:hanging="8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1,0</w:t>
            </w:r>
          </w:p>
        </w:tc>
      </w:tr>
      <w:tr w:rsidR="00C748BC" w:rsidRPr="00C748BC" w:rsidTr="00C748BC">
        <w:trPr>
          <w:trHeight w:val="360"/>
          <w:jc w:val="center"/>
        </w:trPr>
        <w:tc>
          <w:tcPr>
            <w:tcW w:w="2574" w:type="dxa"/>
            <w:shd w:val="clear" w:color="auto" w:fill="auto"/>
            <w:vAlign w:val="center"/>
          </w:tcPr>
          <w:p w:rsidR="00C748BC" w:rsidRPr="00C748BC" w:rsidRDefault="00C748BC" w:rsidP="00C7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Средняя </w:t>
            </w:r>
            <w:proofErr w:type="spellStart"/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жилобеспеченность</w:t>
            </w:r>
            <w:proofErr w:type="spellEnd"/>
          </w:p>
        </w:tc>
        <w:tc>
          <w:tcPr>
            <w:tcW w:w="1642" w:type="dxa"/>
            <w:shd w:val="clear" w:color="auto" w:fill="auto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/чел.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C748BC" w:rsidRPr="00C748BC" w:rsidTr="00C748BC">
        <w:trPr>
          <w:trHeight w:val="600"/>
          <w:jc w:val="center"/>
        </w:trPr>
        <w:tc>
          <w:tcPr>
            <w:tcW w:w="2574" w:type="dxa"/>
            <w:shd w:val="clear" w:color="auto" w:fill="auto"/>
            <w:vAlign w:val="center"/>
          </w:tcPr>
          <w:p w:rsidR="00C748BC" w:rsidRPr="00C748BC" w:rsidRDefault="00C748BC" w:rsidP="00C7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Убыль жилищного фонда (износ более 70%)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C748BC" w:rsidRPr="00C748BC" w:rsidTr="00C748BC">
        <w:trPr>
          <w:trHeight w:val="360"/>
          <w:jc w:val="center"/>
        </w:trPr>
        <w:tc>
          <w:tcPr>
            <w:tcW w:w="2574" w:type="dxa"/>
            <w:shd w:val="clear" w:color="auto" w:fill="auto"/>
            <w:vAlign w:val="center"/>
          </w:tcPr>
          <w:p w:rsidR="00C748BC" w:rsidRPr="00C748BC" w:rsidRDefault="00C748BC" w:rsidP="00C7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Существующий сохраняемый жилой фонд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26,4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26,1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27,8</w:t>
            </w:r>
          </w:p>
        </w:tc>
      </w:tr>
      <w:tr w:rsidR="00C748BC" w:rsidRPr="00C748BC" w:rsidTr="00C748BC">
        <w:trPr>
          <w:trHeight w:val="360"/>
          <w:jc w:val="center"/>
        </w:trPr>
        <w:tc>
          <w:tcPr>
            <w:tcW w:w="2574" w:type="dxa"/>
            <w:shd w:val="clear" w:color="auto" w:fill="auto"/>
            <w:vAlign w:val="center"/>
          </w:tcPr>
          <w:p w:rsidR="00C748BC" w:rsidRPr="00C748BC" w:rsidRDefault="00C748BC" w:rsidP="00C7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Новое жилищное строительство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</w:tr>
      <w:tr w:rsidR="00C748BC" w:rsidRPr="00C748BC" w:rsidTr="00C748BC">
        <w:trPr>
          <w:trHeight w:val="360"/>
          <w:jc w:val="center"/>
        </w:trPr>
        <w:tc>
          <w:tcPr>
            <w:tcW w:w="2574" w:type="dxa"/>
            <w:shd w:val="clear" w:color="auto" w:fill="auto"/>
            <w:vAlign w:val="center"/>
          </w:tcPr>
          <w:p w:rsidR="00C748BC" w:rsidRPr="00C748BC" w:rsidRDefault="00C748BC" w:rsidP="00C7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жилой фонд к концу периода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27,9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</w:t>
            </w:r>
          </w:p>
        </w:tc>
      </w:tr>
    </w:tbl>
    <w:p w:rsidR="00C748BC" w:rsidRPr="00C748BC" w:rsidRDefault="00C748BC" w:rsidP="00C748B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8BC" w:rsidRPr="00C748BC" w:rsidRDefault="00C748BC" w:rsidP="00C748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748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Генеральном плане сельского поселения предполагается развитие только индивидуальной жилой застройки.</w:t>
      </w:r>
      <w:r w:rsidRPr="00C74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Площадки под новое строительство были выбраны по результатам анализа территории с учетом и оценкой всех факторов.</w:t>
      </w:r>
    </w:p>
    <w:p w:rsidR="00C748BC" w:rsidRPr="00C748BC" w:rsidRDefault="00C748BC" w:rsidP="00C748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74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нового жилищного строительства предлагается:</w:t>
      </w:r>
    </w:p>
    <w:p w:rsidR="00C748BC" w:rsidRPr="00C748BC" w:rsidRDefault="00C748BC" w:rsidP="00C748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4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 индивидуальная жилая застройка (</w:t>
      </w:r>
      <w:proofErr w:type="spellStart"/>
      <w:r w:rsidRPr="00C74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коттеджного</w:t>
      </w:r>
      <w:proofErr w:type="spellEnd"/>
      <w:r w:rsidRPr="00C74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типа)</w:t>
      </w:r>
      <w:r w:rsidRPr="00C748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C748BC" w:rsidRPr="00C748BC" w:rsidRDefault="00C748BC" w:rsidP="00C748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ru-RU"/>
        </w:rPr>
      </w:pPr>
      <w:r w:rsidRPr="00C748BC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Новое жилищное строительство для постоянного населения будет вестись за счёт инвестиционных проектов на территориях нового освоения, а также реконструкции жилой застройки. </w:t>
      </w:r>
    </w:p>
    <w:p w:rsidR="00C748BC" w:rsidRPr="00C748BC" w:rsidRDefault="00C748BC" w:rsidP="00C74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748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Характеристика жилищного строительства</w:t>
      </w:r>
    </w:p>
    <w:p w:rsidR="00C748BC" w:rsidRPr="00C748BC" w:rsidRDefault="00C748BC" w:rsidP="00C74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9262" w:type="dxa"/>
        <w:jc w:val="center"/>
        <w:tblInd w:w="240" w:type="dxa"/>
        <w:tblLayout w:type="fixed"/>
        <w:tblLook w:val="0000"/>
      </w:tblPr>
      <w:tblGrid>
        <w:gridCol w:w="2242"/>
        <w:gridCol w:w="965"/>
        <w:gridCol w:w="1009"/>
        <w:gridCol w:w="1009"/>
        <w:gridCol w:w="1187"/>
        <w:gridCol w:w="831"/>
        <w:gridCol w:w="1009"/>
        <w:gridCol w:w="1010"/>
      </w:tblGrid>
      <w:tr w:rsidR="00C748BC" w:rsidRPr="00C748BC" w:rsidTr="00C748BC">
        <w:trPr>
          <w:trHeight w:val="255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</w:t>
            </w:r>
            <w:proofErr w:type="spellEnd"/>
            <w:proofErr w:type="gramEnd"/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год(тыс.м</w:t>
            </w: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0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очередь строительства (2011-2021г.г.)</w:t>
            </w:r>
          </w:p>
        </w:tc>
      </w:tr>
      <w:tr w:rsidR="00C748BC" w:rsidRPr="00C748BC" w:rsidTr="00C748BC">
        <w:trPr>
          <w:trHeight w:val="1275"/>
          <w:jc w:val="center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Сохраняемый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Новое строительство.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на конец периода</w:t>
            </w:r>
          </w:p>
        </w:tc>
      </w:tr>
      <w:tr w:rsidR="00C748BC" w:rsidRPr="00C748BC" w:rsidTr="00C748BC">
        <w:trPr>
          <w:trHeight w:val="529"/>
          <w:jc w:val="center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тыс</w:t>
            </w:r>
            <w:proofErr w:type="gramStart"/>
            <w:r w:rsidRPr="00C748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.м</w:t>
            </w:r>
            <w:proofErr w:type="gramEnd"/>
            <w:r w:rsidRPr="00C748BC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  <w:t>2</w:t>
            </w:r>
          </w:p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тыс</w:t>
            </w:r>
            <w:proofErr w:type="gramStart"/>
            <w:r w:rsidRPr="00C748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.м</w:t>
            </w:r>
            <w:proofErr w:type="gramEnd"/>
            <w:r w:rsidRPr="00C748BC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тыс</w:t>
            </w:r>
            <w:proofErr w:type="gramStart"/>
            <w:r w:rsidRPr="00C748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.м</w:t>
            </w:r>
            <w:proofErr w:type="gramEnd"/>
            <w:r w:rsidRPr="00C748BC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</w:t>
            </w:r>
          </w:p>
        </w:tc>
      </w:tr>
      <w:tr w:rsidR="00C748BC" w:rsidRPr="00C748BC" w:rsidTr="00C748BC">
        <w:trPr>
          <w:trHeight w:val="255"/>
          <w:jc w:val="center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8BC" w:rsidRPr="00C748BC" w:rsidRDefault="00C748BC" w:rsidP="00C7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Малоэтажная  застройка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C748BC" w:rsidRPr="00C748BC" w:rsidTr="00C748BC">
        <w:trPr>
          <w:trHeight w:val="255"/>
          <w:jc w:val="center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8BC" w:rsidRPr="00C748BC" w:rsidRDefault="00C748BC" w:rsidP="00C7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  <w:p w:rsidR="00C748BC" w:rsidRPr="00C748BC" w:rsidRDefault="00C748BC" w:rsidP="00C7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застройка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C748BC" w:rsidRPr="00C748BC" w:rsidTr="00C748BC">
        <w:trPr>
          <w:trHeight w:val="56"/>
          <w:jc w:val="center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8BC" w:rsidRPr="00C748BC" w:rsidRDefault="00C748BC" w:rsidP="00C7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</w:tbl>
    <w:p w:rsidR="00C748BC" w:rsidRPr="00C748BC" w:rsidRDefault="00C748BC" w:rsidP="00C748BC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748BC" w:rsidRPr="00C748BC" w:rsidRDefault="00C748BC" w:rsidP="00C748BC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748BC" w:rsidRPr="00C748BC" w:rsidRDefault="00C748BC" w:rsidP="00C748BC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9250" w:type="dxa"/>
        <w:jc w:val="center"/>
        <w:tblLayout w:type="fixed"/>
        <w:tblLook w:val="0000"/>
      </w:tblPr>
      <w:tblGrid>
        <w:gridCol w:w="2230"/>
        <w:gridCol w:w="914"/>
        <w:gridCol w:w="998"/>
        <w:gridCol w:w="999"/>
        <w:gridCol w:w="998"/>
        <w:gridCol w:w="999"/>
        <w:gridCol w:w="998"/>
        <w:gridCol w:w="1114"/>
      </w:tblGrid>
      <w:tr w:rsidR="00C748BC" w:rsidRPr="00C748BC" w:rsidTr="00C748BC">
        <w:trPr>
          <w:trHeight w:val="255"/>
          <w:jc w:val="center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748BC" w:rsidRPr="00C748BC" w:rsidRDefault="00C748BC" w:rsidP="00C748BC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748BC" w:rsidRPr="00C748BC" w:rsidRDefault="00C748BC" w:rsidP="00C748BC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</w:t>
            </w:r>
            <w:proofErr w:type="spellEnd"/>
            <w:proofErr w:type="gramEnd"/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год(тыс.м</w:t>
            </w: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748BC" w:rsidRPr="00C748BC" w:rsidRDefault="00C748BC" w:rsidP="00C748BC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срок (2021-2031г</w:t>
            </w:r>
            <w:proofErr w:type="gramStart"/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748BC" w:rsidRPr="00C748BC" w:rsidTr="00C748BC">
        <w:trPr>
          <w:trHeight w:val="1275"/>
          <w:jc w:val="center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48BC" w:rsidRPr="00C748BC" w:rsidRDefault="00C748BC" w:rsidP="00C748BC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48BC" w:rsidRPr="00C748BC" w:rsidRDefault="00C748BC" w:rsidP="00C748BC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48BC" w:rsidRPr="00C748BC" w:rsidRDefault="00C748BC" w:rsidP="00C748BC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Сохраняемый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48BC" w:rsidRPr="00C748BC" w:rsidRDefault="00C748BC" w:rsidP="00C748BC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Новое строительство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48BC" w:rsidRPr="00C748BC" w:rsidRDefault="00C748BC" w:rsidP="00C748BC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на конец периода</w:t>
            </w:r>
          </w:p>
        </w:tc>
      </w:tr>
      <w:tr w:rsidR="00C748BC" w:rsidRPr="00C748BC" w:rsidTr="00C748BC">
        <w:trPr>
          <w:trHeight w:val="529"/>
          <w:jc w:val="center"/>
        </w:trPr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48BC" w:rsidRPr="00C748BC" w:rsidRDefault="00C748BC" w:rsidP="00C748BC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48BC" w:rsidRPr="00C748BC" w:rsidRDefault="00C748BC" w:rsidP="00C748BC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48BC" w:rsidRPr="00C748BC" w:rsidRDefault="00C748BC" w:rsidP="00C748BC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тыс</w:t>
            </w:r>
            <w:proofErr w:type="gramStart"/>
            <w:r w:rsidRPr="00C748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.м</w:t>
            </w:r>
            <w:proofErr w:type="gramEnd"/>
            <w:r w:rsidRPr="00C748BC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48BC" w:rsidRPr="00C748BC" w:rsidRDefault="00C748BC" w:rsidP="00C748BC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48BC" w:rsidRPr="00C748BC" w:rsidRDefault="00C748BC" w:rsidP="00C748BC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тыс</w:t>
            </w:r>
            <w:proofErr w:type="gramStart"/>
            <w:r w:rsidRPr="00C748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.м</w:t>
            </w:r>
            <w:proofErr w:type="gramEnd"/>
            <w:r w:rsidRPr="00C748BC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48BC" w:rsidRPr="00C748BC" w:rsidRDefault="00C748BC" w:rsidP="00C748BC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48BC" w:rsidRPr="00C748BC" w:rsidRDefault="00C748BC" w:rsidP="00C748BC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тыс</w:t>
            </w:r>
            <w:proofErr w:type="gramStart"/>
            <w:r w:rsidRPr="00C748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.м</w:t>
            </w:r>
            <w:proofErr w:type="gramEnd"/>
            <w:r w:rsidRPr="00C748BC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48BC" w:rsidRPr="00C748BC" w:rsidRDefault="00C748BC" w:rsidP="00C748BC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</w:t>
            </w:r>
          </w:p>
        </w:tc>
      </w:tr>
      <w:tr w:rsidR="00C748BC" w:rsidRPr="00C748BC" w:rsidTr="00C748BC">
        <w:trPr>
          <w:trHeight w:val="255"/>
          <w:jc w:val="center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8BC" w:rsidRPr="00C748BC" w:rsidRDefault="00C748BC" w:rsidP="00C748BC">
            <w:pPr>
              <w:spacing w:after="0" w:line="240" w:lineRule="auto"/>
              <w:ind w:hanging="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Малоэтажная  застройка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8BC" w:rsidRPr="00C748BC" w:rsidRDefault="00C748BC" w:rsidP="00C748BC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8BC" w:rsidRPr="00C748BC" w:rsidRDefault="00C748BC" w:rsidP="00C748BC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8BC" w:rsidRPr="00C748BC" w:rsidRDefault="00C748BC" w:rsidP="00C748BC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8BC" w:rsidRPr="00C748BC" w:rsidRDefault="00C748BC" w:rsidP="00C748BC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8BC" w:rsidRPr="00C748BC" w:rsidRDefault="00C748BC" w:rsidP="00C748BC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8BC" w:rsidRPr="00C748BC" w:rsidRDefault="00C748BC" w:rsidP="00C748BC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C748BC" w:rsidRPr="00C748BC" w:rsidTr="00C748BC">
        <w:trPr>
          <w:trHeight w:val="255"/>
          <w:jc w:val="center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8BC" w:rsidRPr="00C748BC" w:rsidRDefault="00C748BC" w:rsidP="00C748BC">
            <w:pPr>
              <w:spacing w:after="0" w:line="240" w:lineRule="auto"/>
              <w:ind w:hanging="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  <w:p w:rsidR="00C748BC" w:rsidRPr="00C748BC" w:rsidRDefault="00C748BC" w:rsidP="00C748BC">
            <w:pPr>
              <w:spacing w:after="0" w:line="240" w:lineRule="auto"/>
              <w:ind w:hanging="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застройка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8BC" w:rsidRPr="00C748BC" w:rsidRDefault="00C748BC" w:rsidP="00C748BC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8BC" w:rsidRPr="00C748BC" w:rsidRDefault="00C748BC" w:rsidP="00C748BC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8BC" w:rsidRPr="00C748BC" w:rsidRDefault="00C748BC" w:rsidP="00C748BC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8BC" w:rsidRPr="00C748BC" w:rsidRDefault="00C748BC" w:rsidP="00C748BC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8BC" w:rsidRPr="00C748BC" w:rsidRDefault="00C748BC" w:rsidP="00C748BC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8BC" w:rsidRPr="00C748BC" w:rsidRDefault="00C748BC" w:rsidP="00C748BC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C748BC" w:rsidRPr="00C748BC" w:rsidTr="00C748BC">
        <w:trPr>
          <w:trHeight w:val="56"/>
          <w:jc w:val="center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8BC" w:rsidRPr="00C748BC" w:rsidRDefault="00C748BC" w:rsidP="00C748BC">
            <w:pPr>
              <w:spacing w:after="0" w:line="240" w:lineRule="auto"/>
              <w:ind w:hanging="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8BC" w:rsidRPr="00C748BC" w:rsidRDefault="00C748BC" w:rsidP="00C748BC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8BC" w:rsidRPr="00C748BC" w:rsidRDefault="00C748BC" w:rsidP="00C748BC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8BC" w:rsidRPr="00C748BC" w:rsidRDefault="00C748BC" w:rsidP="00C748BC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8BC" w:rsidRPr="00C748BC" w:rsidRDefault="00C748BC" w:rsidP="00C748BC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8BC" w:rsidRPr="00C748BC" w:rsidRDefault="00C748BC" w:rsidP="00C748BC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8BC" w:rsidRPr="00C748BC" w:rsidRDefault="00C748BC" w:rsidP="00C748BC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</w:tbl>
    <w:p w:rsidR="00C748BC" w:rsidRPr="00C748BC" w:rsidRDefault="00C748BC" w:rsidP="00C748BC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748BC" w:rsidRPr="00C748BC" w:rsidRDefault="00C748BC" w:rsidP="00C748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48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Реализация проектных мероприятий не изменит структуру жилого фонда поселения, преобладающей также останется индивидуальная застройка.</w:t>
      </w:r>
    </w:p>
    <w:p w:rsidR="00C748BC" w:rsidRPr="00C748BC" w:rsidRDefault="00C748BC" w:rsidP="00C748BC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Проектная жилая застройка по населенным пунктам </w:t>
      </w:r>
      <w:proofErr w:type="spellStart"/>
      <w:r w:rsidRPr="00C74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Лотаковского</w:t>
      </w:r>
      <w:proofErr w:type="spellEnd"/>
      <w:r w:rsidRPr="00C74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tbl>
      <w:tblPr>
        <w:tblW w:w="9472" w:type="dxa"/>
        <w:jc w:val="center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4"/>
        <w:gridCol w:w="2073"/>
        <w:gridCol w:w="2552"/>
        <w:gridCol w:w="2217"/>
        <w:gridCol w:w="2036"/>
      </w:tblGrid>
      <w:tr w:rsidR="00C748BC" w:rsidRPr="00C748BC" w:rsidTr="00C748BC">
        <w:trPr>
          <w:jc w:val="center"/>
        </w:trPr>
        <w:tc>
          <w:tcPr>
            <w:tcW w:w="540" w:type="dxa"/>
            <w:shd w:val="clear" w:color="auto" w:fill="CCFFCC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80" w:type="dxa"/>
            <w:shd w:val="clear" w:color="auto" w:fill="CCFFCC"/>
            <w:vAlign w:val="center"/>
          </w:tcPr>
          <w:p w:rsidR="00C748BC" w:rsidRPr="00C748BC" w:rsidRDefault="00C748BC" w:rsidP="00C748BC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Населенные пункты</w:t>
            </w:r>
          </w:p>
        </w:tc>
        <w:tc>
          <w:tcPr>
            <w:tcW w:w="2654" w:type="dxa"/>
            <w:shd w:val="clear" w:color="auto" w:fill="CCFFCC"/>
            <w:vAlign w:val="center"/>
          </w:tcPr>
          <w:p w:rsidR="00C748BC" w:rsidRPr="00C748BC" w:rsidRDefault="00C748BC" w:rsidP="00C748BC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Индивидуальная жилая застройка, </w:t>
            </w:r>
            <w:proofErr w:type="gramStart"/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  <w:proofErr w:type="gramEnd"/>
          </w:p>
        </w:tc>
        <w:tc>
          <w:tcPr>
            <w:tcW w:w="2322" w:type="dxa"/>
            <w:shd w:val="clear" w:color="auto" w:fill="CCFFCC"/>
            <w:vAlign w:val="center"/>
          </w:tcPr>
          <w:p w:rsidR="00C748BC" w:rsidRPr="00C748BC" w:rsidRDefault="00C748BC" w:rsidP="00C748BC">
            <w:pPr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Малоэтажная жилая застройка, </w:t>
            </w:r>
            <w:proofErr w:type="gramStart"/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  <w:proofErr w:type="gramEnd"/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76" w:type="dxa"/>
            <w:shd w:val="clear" w:color="auto" w:fill="CCFFCC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Зона делового, общественного и коммерческого назначения с включением жилой застройки, </w:t>
            </w:r>
            <w:proofErr w:type="gramStart"/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  <w:proofErr w:type="gramEnd"/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748BC" w:rsidRPr="00C748BC" w:rsidTr="00C748BC">
        <w:trPr>
          <w:jc w:val="center"/>
        </w:trPr>
        <w:tc>
          <w:tcPr>
            <w:tcW w:w="540" w:type="dxa"/>
            <w:vAlign w:val="center"/>
          </w:tcPr>
          <w:p w:rsidR="00C748BC" w:rsidRPr="00C748BC" w:rsidRDefault="00C748BC" w:rsidP="00C748BC">
            <w:pPr>
              <w:spacing w:after="0" w:line="240" w:lineRule="auto"/>
              <w:ind w:left="135" w:hanging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vAlign w:val="center"/>
          </w:tcPr>
          <w:p w:rsidR="00C748BC" w:rsidRPr="00C748BC" w:rsidRDefault="00C748BC" w:rsidP="00C748BC">
            <w:pPr>
              <w:spacing w:after="0" w:line="240" w:lineRule="auto"/>
              <w:ind w:left="-1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54" w:type="dxa"/>
          </w:tcPr>
          <w:p w:rsidR="00C748BC" w:rsidRPr="00C748BC" w:rsidRDefault="00C748BC" w:rsidP="00C748BC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2" w:type="dxa"/>
            <w:vAlign w:val="center"/>
          </w:tcPr>
          <w:p w:rsidR="00C748BC" w:rsidRPr="00C748BC" w:rsidRDefault="00C748BC" w:rsidP="00C748BC">
            <w:pPr>
              <w:spacing w:after="0" w:line="240" w:lineRule="auto"/>
              <w:ind w:left="-1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76" w:type="dxa"/>
            <w:vAlign w:val="center"/>
          </w:tcPr>
          <w:p w:rsidR="00C748BC" w:rsidRPr="00C748BC" w:rsidRDefault="00C748BC" w:rsidP="00C748BC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748BC" w:rsidRPr="00C748BC" w:rsidTr="00C748BC">
        <w:trPr>
          <w:jc w:val="center"/>
        </w:trPr>
        <w:tc>
          <w:tcPr>
            <w:tcW w:w="540" w:type="dxa"/>
            <w:vAlign w:val="center"/>
          </w:tcPr>
          <w:p w:rsidR="00C748BC" w:rsidRPr="00C748BC" w:rsidRDefault="00C748BC" w:rsidP="00C748BC">
            <w:pPr>
              <w:spacing w:after="0" w:line="240" w:lineRule="auto"/>
              <w:ind w:left="135" w:hanging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</w:tcPr>
          <w:p w:rsidR="00C748BC" w:rsidRPr="00C748BC" w:rsidRDefault="00C748BC" w:rsidP="00C7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Лотаки</w:t>
            </w:r>
            <w:proofErr w:type="spellEnd"/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54" w:type="dxa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85,57</w:t>
            </w:r>
          </w:p>
        </w:tc>
        <w:tc>
          <w:tcPr>
            <w:tcW w:w="2322" w:type="dxa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9,28</w:t>
            </w:r>
          </w:p>
        </w:tc>
        <w:tc>
          <w:tcPr>
            <w:tcW w:w="1776" w:type="dxa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3,86</w:t>
            </w:r>
          </w:p>
        </w:tc>
      </w:tr>
      <w:tr w:rsidR="00C748BC" w:rsidRPr="00C748BC" w:rsidTr="00C748BC">
        <w:trPr>
          <w:jc w:val="center"/>
        </w:trPr>
        <w:tc>
          <w:tcPr>
            <w:tcW w:w="540" w:type="dxa"/>
            <w:vAlign w:val="center"/>
          </w:tcPr>
          <w:p w:rsidR="00C748BC" w:rsidRPr="00C748BC" w:rsidRDefault="00C748BC" w:rsidP="00C748BC">
            <w:pPr>
              <w:spacing w:after="0" w:line="240" w:lineRule="auto"/>
              <w:ind w:left="135" w:hanging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80" w:type="dxa"/>
          </w:tcPr>
          <w:p w:rsidR="00C748BC" w:rsidRPr="00C748BC" w:rsidRDefault="00C748BC" w:rsidP="00C7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Кибирщина</w:t>
            </w:r>
            <w:proofErr w:type="spellEnd"/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54" w:type="dxa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84,81</w:t>
            </w:r>
          </w:p>
        </w:tc>
        <w:tc>
          <w:tcPr>
            <w:tcW w:w="2322" w:type="dxa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76" w:type="dxa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748BC" w:rsidRPr="00C748BC" w:rsidTr="00C748BC">
        <w:trPr>
          <w:jc w:val="center"/>
        </w:trPr>
        <w:tc>
          <w:tcPr>
            <w:tcW w:w="540" w:type="dxa"/>
            <w:vAlign w:val="center"/>
          </w:tcPr>
          <w:p w:rsidR="00C748BC" w:rsidRPr="00C748BC" w:rsidRDefault="00C748BC" w:rsidP="00C748BC">
            <w:pPr>
              <w:spacing w:after="0" w:line="240" w:lineRule="auto"/>
              <w:ind w:left="135" w:hanging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</w:tcPr>
          <w:p w:rsidR="00C748BC" w:rsidRPr="00C748BC" w:rsidRDefault="00C748BC" w:rsidP="00C7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Ермоленка</w:t>
            </w:r>
            <w:proofErr w:type="spellEnd"/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54" w:type="dxa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22" w:type="dxa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76" w:type="dxa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748BC" w:rsidRPr="00C748BC" w:rsidTr="00C748BC">
        <w:trPr>
          <w:jc w:val="center"/>
        </w:trPr>
        <w:tc>
          <w:tcPr>
            <w:tcW w:w="540" w:type="dxa"/>
            <w:vAlign w:val="center"/>
          </w:tcPr>
          <w:p w:rsidR="00C748BC" w:rsidRPr="00C748BC" w:rsidRDefault="00C748BC" w:rsidP="00C748BC">
            <w:pPr>
              <w:spacing w:after="0" w:line="240" w:lineRule="auto"/>
              <w:ind w:left="135" w:hanging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</w:tcPr>
          <w:p w:rsidR="00C748BC" w:rsidRPr="00C748BC" w:rsidRDefault="00C748BC" w:rsidP="00C7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Заречье </w:t>
            </w:r>
          </w:p>
        </w:tc>
        <w:tc>
          <w:tcPr>
            <w:tcW w:w="2654" w:type="dxa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6,49</w:t>
            </w:r>
          </w:p>
        </w:tc>
        <w:tc>
          <w:tcPr>
            <w:tcW w:w="2322" w:type="dxa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76" w:type="dxa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748BC" w:rsidRPr="00C748BC" w:rsidTr="00C748BC">
        <w:trPr>
          <w:jc w:val="center"/>
        </w:trPr>
        <w:tc>
          <w:tcPr>
            <w:tcW w:w="540" w:type="dxa"/>
            <w:vAlign w:val="center"/>
          </w:tcPr>
          <w:p w:rsidR="00C748BC" w:rsidRPr="00C748BC" w:rsidRDefault="00C748BC" w:rsidP="00C748BC">
            <w:pPr>
              <w:spacing w:after="0" w:line="240" w:lineRule="auto"/>
              <w:ind w:left="135" w:hanging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</w:tcPr>
          <w:p w:rsidR="00C748BC" w:rsidRPr="00C748BC" w:rsidRDefault="00C748BC" w:rsidP="00C7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Ивановка</w:t>
            </w:r>
          </w:p>
        </w:tc>
        <w:tc>
          <w:tcPr>
            <w:tcW w:w="2654" w:type="dxa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19,20</w:t>
            </w:r>
          </w:p>
        </w:tc>
        <w:tc>
          <w:tcPr>
            <w:tcW w:w="2322" w:type="dxa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76" w:type="dxa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748BC" w:rsidRPr="00C748BC" w:rsidTr="00C748BC">
        <w:trPr>
          <w:jc w:val="center"/>
        </w:trPr>
        <w:tc>
          <w:tcPr>
            <w:tcW w:w="540" w:type="dxa"/>
            <w:vAlign w:val="center"/>
          </w:tcPr>
          <w:p w:rsidR="00C748BC" w:rsidRPr="00C748BC" w:rsidRDefault="00C748BC" w:rsidP="00C748BC">
            <w:pPr>
              <w:spacing w:after="0" w:line="240" w:lineRule="auto"/>
              <w:ind w:left="135" w:hanging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80" w:type="dxa"/>
          </w:tcPr>
          <w:p w:rsidR="00C748BC" w:rsidRPr="00C748BC" w:rsidRDefault="00C748BC" w:rsidP="00C7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Ларневск</w:t>
            </w:r>
            <w:proofErr w:type="spellEnd"/>
          </w:p>
        </w:tc>
        <w:tc>
          <w:tcPr>
            <w:tcW w:w="2654" w:type="dxa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51,74</w:t>
            </w:r>
          </w:p>
        </w:tc>
        <w:tc>
          <w:tcPr>
            <w:tcW w:w="2322" w:type="dxa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6,37</w:t>
            </w:r>
          </w:p>
        </w:tc>
        <w:tc>
          <w:tcPr>
            <w:tcW w:w="1776" w:type="dxa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2,25</w:t>
            </w:r>
          </w:p>
        </w:tc>
      </w:tr>
      <w:tr w:rsidR="00C748BC" w:rsidRPr="00C748BC" w:rsidTr="00C748BC">
        <w:trPr>
          <w:jc w:val="center"/>
        </w:trPr>
        <w:tc>
          <w:tcPr>
            <w:tcW w:w="540" w:type="dxa"/>
            <w:vAlign w:val="center"/>
          </w:tcPr>
          <w:p w:rsidR="00C748BC" w:rsidRPr="00C748BC" w:rsidRDefault="00C748BC" w:rsidP="00C748BC">
            <w:pPr>
              <w:spacing w:after="0" w:line="240" w:lineRule="auto"/>
              <w:ind w:left="135" w:hanging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80" w:type="dxa"/>
          </w:tcPr>
          <w:p w:rsidR="00C748BC" w:rsidRPr="00C748BC" w:rsidRDefault="00C748BC" w:rsidP="00C7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Комары </w:t>
            </w:r>
          </w:p>
        </w:tc>
        <w:tc>
          <w:tcPr>
            <w:tcW w:w="2654" w:type="dxa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0,32</w:t>
            </w:r>
          </w:p>
        </w:tc>
        <w:tc>
          <w:tcPr>
            <w:tcW w:w="2322" w:type="dxa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76" w:type="dxa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748BC" w:rsidRPr="00C748BC" w:rsidTr="00C748BC">
        <w:trPr>
          <w:jc w:val="center"/>
        </w:trPr>
        <w:tc>
          <w:tcPr>
            <w:tcW w:w="540" w:type="dxa"/>
            <w:vAlign w:val="center"/>
          </w:tcPr>
          <w:p w:rsidR="00C748BC" w:rsidRPr="00C748BC" w:rsidRDefault="00C748BC" w:rsidP="00C748BC">
            <w:pPr>
              <w:spacing w:after="0" w:line="240" w:lineRule="auto"/>
              <w:ind w:left="135" w:hanging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80" w:type="dxa"/>
          </w:tcPr>
          <w:p w:rsidR="00C748BC" w:rsidRPr="00C748BC" w:rsidRDefault="00C748BC" w:rsidP="00C7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 </w:t>
            </w:r>
            <w:proofErr w:type="spellStart"/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Морозовка</w:t>
            </w:r>
            <w:proofErr w:type="spellEnd"/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54" w:type="dxa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50,14</w:t>
            </w:r>
          </w:p>
        </w:tc>
        <w:tc>
          <w:tcPr>
            <w:tcW w:w="2322" w:type="dxa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76" w:type="dxa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5,42</w:t>
            </w:r>
          </w:p>
        </w:tc>
      </w:tr>
      <w:tr w:rsidR="00C748BC" w:rsidRPr="00C748BC" w:rsidTr="00C748BC">
        <w:trPr>
          <w:jc w:val="center"/>
        </w:trPr>
        <w:tc>
          <w:tcPr>
            <w:tcW w:w="540" w:type="dxa"/>
            <w:vAlign w:val="center"/>
          </w:tcPr>
          <w:p w:rsidR="00C748BC" w:rsidRPr="00C748BC" w:rsidRDefault="00C748BC" w:rsidP="00C748BC">
            <w:pPr>
              <w:spacing w:after="0" w:line="240" w:lineRule="auto"/>
              <w:ind w:left="135" w:hanging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80" w:type="dxa"/>
          </w:tcPr>
          <w:p w:rsidR="00C748BC" w:rsidRPr="00C748BC" w:rsidRDefault="00C748BC" w:rsidP="00C7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Никольск </w:t>
            </w:r>
          </w:p>
        </w:tc>
        <w:tc>
          <w:tcPr>
            <w:tcW w:w="2654" w:type="dxa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16,80</w:t>
            </w:r>
          </w:p>
        </w:tc>
        <w:tc>
          <w:tcPr>
            <w:tcW w:w="2322" w:type="dxa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76" w:type="dxa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748BC" w:rsidRPr="00C748BC" w:rsidTr="00C748BC">
        <w:trPr>
          <w:jc w:val="center"/>
        </w:trPr>
        <w:tc>
          <w:tcPr>
            <w:tcW w:w="540" w:type="dxa"/>
            <w:vAlign w:val="center"/>
          </w:tcPr>
          <w:p w:rsidR="00C748BC" w:rsidRPr="00C748BC" w:rsidRDefault="00C748BC" w:rsidP="00C748BC">
            <w:pPr>
              <w:spacing w:after="0" w:line="240" w:lineRule="auto"/>
              <w:ind w:left="135" w:hanging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80" w:type="dxa"/>
          </w:tcPr>
          <w:p w:rsidR="00C748BC" w:rsidRPr="00C748BC" w:rsidRDefault="00C748BC" w:rsidP="00C7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 </w:t>
            </w:r>
            <w:proofErr w:type="spellStart"/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Тисленки</w:t>
            </w:r>
            <w:proofErr w:type="spellEnd"/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54" w:type="dxa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14,14</w:t>
            </w:r>
          </w:p>
        </w:tc>
        <w:tc>
          <w:tcPr>
            <w:tcW w:w="2322" w:type="dxa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76" w:type="dxa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748BC" w:rsidRPr="00C748BC" w:rsidTr="00C748BC">
        <w:trPr>
          <w:jc w:val="center"/>
        </w:trPr>
        <w:tc>
          <w:tcPr>
            <w:tcW w:w="540" w:type="dxa"/>
            <w:vAlign w:val="center"/>
          </w:tcPr>
          <w:p w:rsidR="00C748BC" w:rsidRPr="00C748BC" w:rsidRDefault="00C748BC" w:rsidP="00C748BC">
            <w:pPr>
              <w:spacing w:after="0" w:line="240" w:lineRule="auto"/>
              <w:ind w:left="135" w:hanging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180" w:type="dxa"/>
          </w:tcPr>
          <w:p w:rsidR="00C748BC" w:rsidRPr="00C748BC" w:rsidRDefault="00C748BC" w:rsidP="00C7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 </w:t>
            </w:r>
            <w:proofErr w:type="spellStart"/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Чиграй</w:t>
            </w:r>
            <w:proofErr w:type="spellEnd"/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Чиграи</w:t>
            </w:r>
            <w:proofErr w:type="spellEnd"/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2654" w:type="dxa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1,24</w:t>
            </w:r>
          </w:p>
        </w:tc>
        <w:tc>
          <w:tcPr>
            <w:tcW w:w="2322" w:type="dxa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76" w:type="dxa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748BC" w:rsidRPr="00C748BC" w:rsidTr="00C748BC">
        <w:trPr>
          <w:jc w:val="center"/>
        </w:trPr>
        <w:tc>
          <w:tcPr>
            <w:tcW w:w="540" w:type="dxa"/>
            <w:vAlign w:val="center"/>
          </w:tcPr>
          <w:p w:rsidR="00C748BC" w:rsidRPr="00C748BC" w:rsidRDefault="00C748BC" w:rsidP="00C748BC">
            <w:pPr>
              <w:spacing w:after="0" w:line="240" w:lineRule="auto"/>
              <w:ind w:left="135" w:hanging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</w:tcPr>
          <w:p w:rsidR="00C748BC" w:rsidRPr="00C748BC" w:rsidRDefault="00C748BC" w:rsidP="00C7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654" w:type="dxa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330,45</w:t>
            </w:r>
          </w:p>
        </w:tc>
        <w:tc>
          <w:tcPr>
            <w:tcW w:w="2322" w:type="dxa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15,65</w:t>
            </w:r>
          </w:p>
        </w:tc>
        <w:tc>
          <w:tcPr>
            <w:tcW w:w="1776" w:type="dxa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11,53</w:t>
            </w:r>
          </w:p>
        </w:tc>
      </w:tr>
    </w:tbl>
    <w:p w:rsidR="00C748BC" w:rsidRPr="00C748BC" w:rsidRDefault="00C748BC" w:rsidP="00C748BC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748BC" w:rsidRPr="00C748BC" w:rsidRDefault="00C748BC" w:rsidP="00C748BC">
      <w:pPr>
        <w:spacing w:after="0" w:line="360" w:lineRule="auto"/>
        <w:ind w:firstLine="142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748BC" w:rsidRPr="00C748BC" w:rsidRDefault="00C748BC" w:rsidP="00C74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новое строительство (Индивидуальная Застройка)</w:t>
      </w:r>
    </w:p>
    <w:p w:rsidR="00C748BC" w:rsidRPr="00C748BC" w:rsidRDefault="00C748BC" w:rsidP="00C74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0" w:type="dxa"/>
        <w:jc w:val="center"/>
        <w:tblInd w:w="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5"/>
        <w:gridCol w:w="1304"/>
        <w:gridCol w:w="1304"/>
        <w:gridCol w:w="1304"/>
        <w:gridCol w:w="1304"/>
        <w:gridCol w:w="1304"/>
        <w:gridCol w:w="1305"/>
      </w:tblGrid>
      <w:tr w:rsidR="00C748BC" w:rsidRPr="00C748BC" w:rsidTr="00C748BC">
        <w:trPr>
          <w:trHeight w:val="1870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сельского поселения (перечень населенных пунктов)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Жилищный фонд  тыс. кв</w:t>
            </w:r>
            <w:proofErr w:type="gramStart"/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Жилищный фонд тыс. кв</w:t>
            </w:r>
            <w:proofErr w:type="gramStart"/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первую очередь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Жилищный фонд тыс. кв</w:t>
            </w:r>
            <w:proofErr w:type="gramStart"/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расчетный срок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Новое строительство тыс. кв</w:t>
            </w:r>
            <w:proofErr w:type="gramStart"/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первую очередь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Новое строительство тыс. кв</w:t>
            </w:r>
            <w:proofErr w:type="gramStart"/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расчетный срок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Новое строительство тыс. кв</w:t>
            </w:r>
            <w:proofErr w:type="gramStart"/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</w:tr>
      <w:tr w:rsidR="00C748BC" w:rsidRPr="00C748BC" w:rsidTr="00C748BC">
        <w:trPr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748BC" w:rsidRPr="00C748BC" w:rsidTr="00C748BC">
        <w:trPr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BC" w:rsidRPr="00C748BC" w:rsidRDefault="00C748BC" w:rsidP="00C7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Лотаки</w:t>
            </w:r>
            <w:proofErr w:type="spellEnd"/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C748BC" w:rsidRPr="00C748BC" w:rsidTr="00C748BC">
        <w:trPr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BC" w:rsidRPr="00C748BC" w:rsidRDefault="00C748BC" w:rsidP="00C7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Кибирщина</w:t>
            </w:r>
            <w:proofErr w:type="spellEnd"/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C748BC" w:rsidRPr="00C748BC" w:rsidTr="00C748BC">
        <w:trPr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BC" w:rsidRPr="00C748BC" w:rsidRDefault="00C748BC" w:rsidP="00C7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Остальные населенные пункты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748BC" w:rsidRPr="00C748BC" w:rsidTr="00C748BC">
        <w:trPr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BC" w:rsidRPr="00C748BC" w:rsidRDefault="00C748BC" w:rsidP="00C748B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BC" w:rsidRPr="00C748BC" w:rsidRDefault="00C748BC" w:rsidP="00C7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C748BC" w:rsidRPr="00C748BC" w:rsidRDefault="00C748BC" w:rsidP="00C748BC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8BC" w:rsidRPr="00C748BC" w:rsidRDefault="00C748BC" w:rsidP="00C748BC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C748BC" w:rsidRPr="00C748BC" w:rsidRDefault="00C748BC" w:rsidP="00C748BC">
      <w:pPr>
        <w:widowControl w:val="0"/>
        <w:numPr>
          <w:ilvl w:val="0"/>
          <w:numId w:val="8"/>
        </w:numPr>
        <w:suppressAutoHyphens/>
        <w:autoSpaceDE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для увеличения объемов и повышения качества жилищного фонда поселения при обязательном выполнении экологических, санитарно-гигиенических и градостроительных норм:</w:t>
      </w:r>
    </w:p>
    <w:p w:rsidR="00C748BC" w:rsidRPr="00C748BC" w:rsidRDefault="00C748BC" w:rsidP="00C748BC">
      <w:pPr>
        <w:widowControl w:val="0"/>
        <w:numPr>
          <w:ilvl w:val="0"/>
          <w:numId w:val="8"/>
        </w:numPr>
        <w:suppressAutoHyphens/>
        <w:autoSpaceDE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жилищного фонда в соответствии с потребностями жителей поселения, с доведением средней жилищной обеспеченности на одного жителя на конец первой очереди до </w:t>
      </w:r>
      <w:smartTag w:uri="urn:schemas-microsoft-com:office:smarttags" w:element="metricconverter">
        <w:smartTagPr>
          <w:attr w:name="ProductID" w:val="31 м2"/>
        </w:smartTagPr>
        <w:r w:rsidRPr="00C748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31 м</w:t>
        </w:r>
        <w:proofErr w:type="gramStart"/>
        <w:r w:rsidRPr="00C748BC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2</w:t>
        </w:r>
      </w:smartTag>
      <w:proofErr w:type="gramEnd"/>
      <w:r w:rsidRPr="00C7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конец расчётного срока – до </w:t>
      </w:r>
      <w:smartTag w:uri="urn:schemas-microsoft-com:office:smarttags" w:element="metricconverter">
        <w:smartTagPr>
          <w:attr w:name="ProductID" w:val="32 м2"/>
        </w:smartTagPr>
        <w:r w:rsidRPr="00C748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32 м</w:t>
        </w:r>
        <w:r w:rsidRPr="00C748BC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2</w:t>
        </w:r>
      </w:smartTag>
      <w:r w:rsidRPr="00C748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48BC" w:rsidRPr="00C748BC" w:rsidRDefault="00C748BC" w:rsidP="00C748B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жилищного фонда составит:</w:t>
      </w:r>
    </w:p>
    <w:p w:rsidR="00C748BC" w:rsidRPr="00C748BC" w:rsidRDefault="00C748BC" w:rsidP="00C748BC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 расчётного срока – 32,0 тыс. м</w:t>
      </w:r>
      <w:proofErr w:type="gramStart"/>
      <w:r w:rsidRPr="00C748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C748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48BC" w:rsidRPr="00C748BC" w:rsidRDefault="00C748BC" w:rsidP="00C748BC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 первой очереди – 27,9 тыс. м</w:t>
      </w:r>
      <w:proofErr w:type="gramStart"/>
      <w:r w:rsidRPr="00C748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C748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48BC" w:rsidRPr="00C748BC" w:rsidRDefault="00C748BC" w:rsidP="00C748BC">
      <w:pPr>
        <w:widowControl w:val="0"/>
        <w:numPr>
          <w:ilvl w:val="0"/>
          <w:numId w:val="8"/>
        </w:numPr>
        <w:suppressAutoHyphens/>
        <w:autoSpaceDE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Удовлетворение потребности населения поселения в учреждениях </w:t>
      </w:r>
      <w:r w:rsidRPr="00C748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социального и культурно-бытового обслуживания с учетом прогнозируемых характеристик социально-экономического развития; улучшение условий жизнедеятельности групп населения, требующих социальной защиты:</w:t>
      </w:r>
    </w:p>
    <w:p w:rsidR="00C748BC" w:rsidRPr="00C748BC" w:rsidRDefault="00C748BC" w:rsidP="00C748BC">
      <w:pPr>
        <w:widowControl w:val="0"/>
        <w:numPr>
          <w:ilvl w:val="0"/>
          <w:numId w:val="8"/>
        </w:numPr>
        <w:suppressAutoHyphens/>
        <w:autoSpaceDE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равных условий доступности объектов обслуживания для всех жителей поселения;</w:t>
      </w:r>
    </w:p>
    <w:p w:rsidR="00C748BC" w:rsidRPr="00C748BC" w:rsidRDefault="00C748BC" w:rsidP="00C748BC">
      <w:pPr>
        <w:widowControl w:val="0"/>
        <w:numPr>
          <w:ilvl w:val="0"/>
          <w:numId w:val="8"/>
        </w:numPr>
        <w:suppressAutoHyphens/>
        <w:autoSpaceDE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B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размещения сети учреждений обслуживания на территории поселения с учетом специфики его планировочной и функциональной структуры.</w:t>
      </w:r>
    </w:p>
    <w:p w:rsidR="00577897" w:rsidRPr="00577897" w:rsidRDefault="00577897" w:rsidP="0057789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Речная сеть Красногорского района относится к бассейну реки </w:t>
      </w:r>
      <w:proofErr w:type="spellStart"/>
      <w:r w:rsidRPr="005778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Беседь</w:t>
      </w:r>
      <w:proofErr w:type="spellEnd"/>
      <w:r w:rsidRPr="005778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входящая незначительной частью в Брянскую область, пересекает территорию района с северо-востока на юго-запад и слева и справа принимает в себе несколько небольших притоков.</w:t>
      </w:r>
    </w:p>
    <w:p w:rsidR="00577897" w:rsidRPr="00577897" w:rsidRDefault="00577897" w:rsidP="005778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рекой, протекающей по территории </w:t>
      </w:r>
      <w:proofErr w:type="spellStart"/>
      <w:r w:rsidRPr="0057789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Лотаковского</w:t>
      </w:r>
      <w:proofErr w:type="spellEnd"/>
      <w:r w:rsidRPr="0057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являются р. </w:t>
      </w:r>
      <w:proofErr w:type="spellStart"/>
      <w:r w:rsidRPr="00577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Палуж</w:t>
      </w:r>
      <w:proofErr w:type="spellEnd"/>
      <w:r w:rsidRPr="0057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распространены небольшие реки и ручьи. </w:t>
      </w:r>
    </w:p>
    <w:p w:rsidR="00577897" w:rsidRPr="00577897" w:rsidRDefault="00577897" w:rsidP="005778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Реки </w:t>
      </w:r>
      <w:proofErr w:type="spellStart"/>
      <w:r w:rsidRPr="0057789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Лотаковского</w:t>
      </w:r>
      <w:proofErr w:type="spellEnd"/>
      <w:r w:rsidRPr="0057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характеру питания и стока относятся к восточно-европейскому типу с преобладанием снегового питания и преимущественно весенним стоком. Питаются реки, главным образом, талыми снеговыми водами и лишь на 15—20%—дождевыми и грунтовыми. В засушливые годы роль грунтового питания возрастает.</w:t>
      </w:r>
    </w:p>
    <w:p w:rsidR="00577897" w:rsidRPr="00577897" w:rsidRDefault="00577897" w:rsidP="005778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Весной, когда тают снега, реки бурно разливаются, повышают свой уровень. В это время расход воды превышает в 10—20 раз среднегодовой: реки расходуют до 60% общего годового стока.</w:t>
      </w:r>
    </w:p>
    <w:p w:rsidR="00577897" w:rsidRPr="00577897" w:rsidRDefault="00577897" w:rsidP="005778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наступает время межени: воды становится мало, уровень рек понижается, появляются мели. В это время реки расходуют всего 10% годового стока.</w:t>
      </w:r>
    </w:p>
    <w:p w:rsidR="00577897" w:rsidRPr="00577897" w:rsidRDefault="00577897" w:rsidP="005778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бассейнах рек выражены черты карстового рельефа. Здесь изобилуют неглубокие овальной или круглой формы карстовые воронки. </w:t>
      </w:r>
      <w:proofErr w:type="gramStart"/>
      <w:r w:rsidRPr="00577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то</w:t>
      </w:r>
      <w:proofErr w:type="gramEnd"/>
      <w:r w:rsidRPr="0057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сухие, то </w:t>
      </w:r>
      <w:proofErr w:type="spellStart"/>
      <w:r w:rsidRPr="005778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заторфованы</w:t>
      </w:r>
      <w:proofErr w:type="spellEnd"/>
      <w:r w:rsidRPr="0057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представляют собой небольшие чистые озерца. </w:t>
      </w:r>
    </w:p>
    <w:p w:rsidR="00577897" w:rsidRPr="00577897" w:rsidRDefault="00577897" w:rsidP="005778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Красногорский район является одним из самых заболоченных районов Брянской области (заболоченность территории района составляет 6,04 %).</w:t>
      </w:r>
    </w:p>
    <w:p w:rsidR="00644806" w:rsidRPr="00577897" w:rsidRDefault="00644806" w:rsidP="0057789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06" w:rsidRPr="00644806" w:rsidRDefault="00644806" w:rsidP="0064480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план </w:t>
      </w:r>
      <w:proofErr w:type="spellStart"/>
      <w:r w:rsidR="0057789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Лотаковского</w:t>
      </w:r>
      <w:proofErr w:type="spellEnd"/>
      <w:r w:rsidR="0057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7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Брянской области приведен на рисунке 1.</w:t>
      </w:r>
    </w:p>
    <w:p w:rsidR="00644806" w:rsidRPr="00644806" w:rsidRDefault="00644806" w:rsidP="0064480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06" w:rsidRPr="00644806" w:rsidRDefault="00577897" w:rsidP="00644806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790" cy="6956162"/>
            <wp:effectExtent l="0" t="0" r="3810" b="0"/>
            <wp:docPr id="79" name="Рисунок 79" descr="C:\Users\User\Desktop\ген планы\Лотаковское\Генеральный план и ПЗЗ_Лотаковского_сп_в_формате_JPEG\Генеральный_план_Лотаковского_сп\Карта_границ_2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н планы\Лотаковское\Генеральный план и ПЗЗ_Лотаковского_сп_в_формате_JPEG\Генеральный_план_Лотаковского_сп\Карта_границ_25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95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806" w:rsidRPr="00644806" w:rsidRDefault="00644806" w:rsidP="0064480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06" w:rsidRPr="00644806" w:rsidRDefault="00644806" w:rsidP="0064480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1 – Генеральный план </w:t>
      </w:r>
      <w:proofErr w:type="spellStart"/>
      <w:r w:rsidR="0057789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Лотаковского</w:t>
      </w:r>
      <w:proofErr w:type="spellEnd"/>
      <w:r w:rsidR="0057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644806" w:rsidRPr="00644806" w:rsidRDefault="00577897" w:rsidP="0064480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</w:t>
      </w:r>
      <w:r w:rsidR="00644806"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области.</w:t>
      </w:r>
    </w:p>
    <w:p w:rsidR="00644806" w:rsidRPr="00644806" w:rsidRDefault="00644806" w:rsidP="0064480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06" w:rsidRPr="00644806" w:rsidRDefault="00644806" w:rsidP="0064480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06" w:rsidRPr="00644806" w:rsidRDefault="00644806" w:rsidP="0064480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Технико-экономические параметры существующих объектов социальной инфраструктуры </w:t>
      </w:r>
      <w:proofErr w:type="spellStart"/>
      <w:r w:rsidR="00577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Лотаковского</w:t>
      </w:r>
      <w:proofErr w:type="spellEnd"/>
      <w:r w:rsidR="00577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4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поселения, сложившийся уровень обеспеченности населения услугами</w:t>
      </w:r>
    </w:p>
    <w:p w:rsidR="00644806" w:rsidRPr="00644806" w:rsidRDefault="00644806" w:rsidP="0064480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06" w:rsidRPr="00644806" w:rsidRDefault="00644806" w:rsidP="006448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2.1. Сфера социально-бытовой инфраструктуры </w:t>
      </w:r>
    </w:p>
    <w:p w:rsidR="00644806" w:rsidRPr="00644806" w:rsidRDefault="00644806" w:rsidP="006448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324776784"/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Обеспеченность постоянного населения на территории </w:t>
      </w:r>
      <w:proofErr w:type="spellStart"/>
      <w:r w:rsidR="004D4FF4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Лотаковского</w:t>
      </w:r>
      <w:proofErr w:type="spellEnd"/>
      <w:r w:rsidR="004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объектами торговли и бытового обслуживания является достаточной. </w:t>
      </w:r>
    </w:p>
    <w:p w:rsidR="00644806" w:rsidRPr="00644806" w:rsidRDefault="00644806" w:rsidP="00644806">
      <w:pPr>
        <w:spacing w:line="36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Транспортная инфраструктура сельского поселения интегрирована в транспортную сеть </w:t>
      </w:r>
      <w:r w:rsidR="004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 представлена автомобильным транспортом.</w:t>
      </w:r>
      <w:bookmarkEnd w:id="1"/>
    </w:p>
    <w:p w:rsidR="00644806" w:rsidRPr="00644806" w:rsidRDefault="00644806" w:rsidP="00644806">
      <w:pPr>
        <w:spacing w:line="36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4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 Внешние транспортно-экономические связи поселения с другими регионами осуществляются </w:t>
      </w:r>
      <w:r w:rsidRPr="00644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автомобильным и железнодорожным транспортом</w:t>
      </w:r>
      <w:r w:rsidRPr="0064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4806" w:rsidRPr="00644806" w:rsidRDefault="00644806" w:rsidP="006448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Транспортное сообщение сельского поселения с соседними муниципальными образованиями </w:t>
      </w:r>
      <w:r w:rsidR="004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осуществляется по автомобильным дорогам общего пользования регионального значения.</w:t>
      </w:r>
    </w:p>
    <w:p w:rsidR="00644806" w:rsidRPr="00644806" w:rsidRDefault="00644806" w:rsidP="0064480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Сфера социально-культурной инфраструктуры</w:t>
      </w:r>
    </w:p>
    <w:p w:rsidR="00644806" w:rsidRPr="00644806" w:rsidRDefault="00644806" w:rsidP="0064480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2.2.1. Образование</w:t>
      </w:r>
    </w:p>
    <w:p w:rsidR="00644806" w:rsidRPr="00644806" w:rsidRDefault="00644806" w:rsidP="006448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4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Состояние системы образования играет исключительно важную роль для развития района, его привлекательности как места проживания и экономической деятельности. 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Стратегической целью реализации муниципальной политики в сфере образования </w:t>
      </w:r>
      <w:proofErr w:type="spellStart"/>
      <w:r w:rsidR="004D4FF4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Лотаковского</w:t>
      </w:r>
      <w:proofErr w:type="spellEnd"/>
      <w:r w:rsidR="004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является обеспечение доступности качественного образования, соответствующего современным требованиям.</w:t>
      </w:r>
    </w:p>
    <w:p w:rsidR="00644806" w:rsidRPr="00644806" w:rsidRDefault="00644806" w:rsidP="006448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Сфера образования </w:t>
      </w:r>
      <w:proofErr w:type="spellStart"/>
      <w:r w:rsidR="004D4FF4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Лотаковского</w:t>
      </w:r>
      <w:proofErr w:type="spellEnd"/>
      <w:r w:rsidR="004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4D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представляет собой стабильную сеть образовательных учреждений, что позволяет работать ей над реализацией права каждого ребёнка на получение образования.</w:t>
      </w:r>
    </w:p>
    <w:p w:rsidR="00644806" w:rsidRPr="00644806" w:rsidRDefault="00644806" w:rsidP="006448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№3. Объекты дошкольного образования</w:t>
      </w:r>
    </w:p>
    <w:tbl>
      <w:tblPr>
        <w:tblStyle w:val="a3"/>
        <w:tblW w:w="9606" w:type="dxa"/>
        <w:tblLook w:val="04A0"/>
      </w:tblPr>
      <w:tblGrid>
        <w:gridCol w:w="770"/>
        <w:gridCol w:w="4583"/>
        <w:gridCol w:w="4253"/>
      </w:tblGrid>
      <w:tr w:rsidR="00644806" w:rsidRPr="00644806" w:rsidTr="00644806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644806" w:rsidP="006448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806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6448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480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448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644806" w:rsidP="006448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80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644806" w:rsidP="006448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80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644806" w:rsidRPr="00644806" w:rsidTr="00644806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644806" w:rsidP="006448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8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11650A" w:rsidP="004D4F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Филиал </w:t>
            </w:r>
            <w:r w:rsidR="00644806" w:rsidRPr="00644806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/>
                <w:sz w:val="24"/>
                <w:szCs w:val="24"/>
              </w:rPr>
              <w:t>Красногорский детский сад</w:t>
            </w:r>
            <w:r w:rsidR="004D4FF4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Теремок "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Лотаки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644806" w:rsidP="001165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4806">
              <w:rPr>
                <w:rFonts w:ascii="Times New Roman" w:hAnsi="Times New Roman"/>
                <w:sz w:val="24"/>
                <w:szCs w:val="24"/>
              </w:rPr>
              <w:t>Брянская</w:t>
            </w:r>
            <w:proofErr w:type="gramEnd"/>
            <w:r w:rsidRPr="00644806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r w:rsidR="00361501">
              <w:rPr>
                <w:rFonts w:ascii="Times New Roman" w:hAnsi="Times New Roman"/>
                <w:sz w:val="24"/>
                <w:szCs w:val="24"/>
              </w:rPr>
              <w:t>Красногорский райо</w:t>
            </w:r>
            <w:r w:rsidR="0011650A">
              <w:rPr>
                <w:rFonts w:ascii="Times New Roman" w:hAnsi="Times New Roman"/>
                <w:sz w:val="24"/>
                <w:szCs w:val="24"/>
              </w:rPr>
              <w:t xml:space="preserve">н, с. </w:t>
            </w:r>
            <w:proofErr w:type="spellStart"/>
            <w:r w:rsidR="0011650A">
              <w:rPr>
                <w:rFonts w:ascii="Times New Roman" w:hAnsi="Times New Roman"/>
                <w:sz w:val="24"/>
                <w:szCs w:val="24"/>
              </w:rPr>
              <w:t>Лотаки</w:t>
            </w:r>
            <w:proofErr w:type="spellEnd"/>
            <w:r w:rsidR="00116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4806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 w:rsidR="0011650A">
              <w:rPr>
                <w:rFonts w:ascii="Times New Roman" w:hAnsi="Times New Roman"/>
                <w:sz w:val="24"/>
                <w:szCs w:val="24"/>
              </w:rPr>
              <w:t>Садовая д.14</w:t>
            </w:r>
          </w:p>
        </w:tc>
      </w:tr>
    </w:tbl>
    <w:p w:rsidR="00644806" w:rsidRPr="00644806" w:rsidRDefault="00644806" w:rsidP="0064480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06" w:rsidRPr="00644806" w:rsidRDefault="00644806" w:rsidP="0064480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№4. Объекты общеобразовательных учреждений</w:t>
      </w:r>
    </w:p>
    <w:tbl>
      <w:tblPr>
        <w:tblStyle w:val="a3"/>
        <w:tblW w:w="9606" w:type="dxa"/>
        <w:tblLook w:val="04A0"/>
      </w:tblPr>
      <w:tblGrid>
        <w:gridCol w:w="770"/>
        <w:gridCol w:w="4583"/>
        <w:gridCol w:w="4253"/>
      </w:tblGrid>
      <w:tr w:rsidR="00644806" w:rsidRPr="00644806" w:rsidTr="00644806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644806" w:rsidP="006448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806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448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480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448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644806" w:rsidP="006448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80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644806" w:rsidP="006448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80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644806" w:rsidRPr="00644806" w:rsidTr="00644806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644806" w:rsidP="006448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8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361501" w:rsidP="006448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Ларневская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4806" w:rsidRPr="00644806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361501" w:rsidP="003615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Брянская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Красногорский  район,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Ларневск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4806" w:rsidRPr="00644806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Центральная д.31</w:t>
            </w:r>
          </w:p>
        </w:tc>
      </w:tr>
    </w:tbl>
    <w:p w:rsidR="00644806" w:rsidRPr="00644806" w:rsidRDefault="00644806" w:rsidP="0064480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06" w:rsidRPr="00644806" w:rsidRDefault="00644806" w:rsidP="0064480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целом, обеспеченность постоянного населения на территории </w:t>
      </w:r>
      <w:proofErr w:type="spellStart"/>
      <w:r w:rsidR="0070476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Лотаковского</w:t>
      </w:r>
      <w:proofErr w:type="spellEnd"/>
      <w:r w:rsidR="0070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объектами образовательных учреждений является достаточной. </w:t>
      </w:r>
    </w:p>
    <w:p w:rsidR="00644806" w:rsidRPr="00644806" w:rsidRDefault="00644806" w:rsidP="006448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2.2.2. Здравоохранение</w:t>
      </w:r>
    </w:p>
    <w:p w:rsidR="00644806" w:rsidRPr="00644806" w:rsidRDefault="00644806" w:rsidP="0064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Важным элементом социальной инфраструктуры общества является медицинское обеспечение населения. Его результат прямо отражается на уровне заболеваемости населения и уровне естественного прироста или  убыли населения. </w:t>
      </w:r>
    </w:p>
    <w:p w:rsidR="00644806" w:rsidRPr="00644806" w:rsidRDefault="00644806" w:rsidP="00644806">
      <w:pPr>
        <w:spacing w:after="0" w:line="238" w:lineRule="atLeast"/>
        <w:contextualSpacing/>
        <w:rPr>
          <w:rFonts w:ascii="Times New Roman" w:eastAsia="Times New Roman" w:hAnsi="Times New Roman" w:cs="Times New Roman"/>
          <w:color w:val="242424"/>
          <w:sz w:val="28"/>
          <w:szCs w:val="20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Функционирование системы </w:t>
      </w:r>
      <w:proofErr w:type="spellStart"/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</w:t>
      </w:r>
      <w:r w:rsidR="0070476E">
        <w:rPr>
          <w:rFonts w:ascii="Times New Roman" w:eastAsia="Times New Roman" w:hAnsi="Times New Roman" w:cs="Times New Roman"/>
          <w:color w:val="242424"/>
          <w:sz w:val="28"/>
          <w:szCs w:val="20"/>
          <w:lang w:eastAsia="ru-RU"/>
        </w:rPr>
        <w:t>Лотаковского</w:t>
      </w:r>
      <w:proofErr w:type="spellEnd"/>
      <w:r w:rsidR="0070476E">
        <w:rPr>
          <w:rFonts w:ascii="Times New Roman" w:eastAsia="Times New Roman" w:hAnsi="Times New Roman" w:cs="Times New Roman"/>
          <w:color w:val="242424"/>
          <w:sz w:val="28"/>
          <w:szCs w:val="20"/>
          <w:lang w:eastAsia="ru-RU"/>
        </w:rPr>
        <w:t xml:space="preserve"> </w:t>
      </w:r>
      <w:r w:rsidRPr="00644806">
        <w:rPr>
          <w:rFonts w:ascii="Times New Roman" w:eastAsia="Times New Roman" w:hAnsi="Times New Roman" w:cs="Times New Roman"/>
          <w:color w:val="242424"/>
          <w:sz w:val="28"/>
          <w:szCs w:val="20"/>
          <w:lang w:eastAsia="ru-RU"/>
        </w:rPr>
        <w:t xml:space="preserve">сельского поселения </w:t>
      </w:r>
      <w:proofErr w:type="gramStart"/>
      <w:r w:rsidRPr="00644806">
        <w:rPr>
          <w:rFonts w:ascii="Times New Roman" w:eastAsia="Times New Roman" w:hAnsi="Times New Roman" w:cs="Times New Roman"/>
          <w:color w:val="242424"/>
          <w:sz w:val="28"/>
          <w:szCs w:val="20"/>
          <w:lang w:eastAsia="ru-RU"/>
        </w:rPr>
        <w:t>представлена</w:t>
      </w:r>
      <w:proofErr w:type="gramEnd"/>
      <w:r w:rsidRPr="00644806">
        <w:rPr>
          <w:rFonts w:ascii="Times New Roman" w:eastAsia="Times New Roman" w:hAnsi="Times New Roman" w:cs="Times New Roman"/>
          <w:color w:val="242424"/>
          <w:sz w:val="28"/>
          <w:szCs w:val="20"/>
          <w:lang w:eastAsia="ru-RU"/>
        </w:rPr>
        <w:t xml:space="preserve"> тремя фельдшерско-акушерскими пунктами. Фельдшерско-акушерский пункт является лечебно-профилактическим учреждением, осуществляющим начальный (доврачебный) этап оказания медицинской помощи в сельской местности.</w:t>
      </w:r>
    </w:p>
    <w:p w:rsidR="00644806" w:rsidRPr="00644806" w:rsidRDefault="00644806" w:rsidP="0064480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№5. Объекты здравоохранения на территории </w:t>
      </w:r>
      <w:proofErr w:type="spellStart"/>
      <w:r w:rsidR="0070476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Лотаковского</w:t>
      </w:r>
      <w:proofErr w:type="spellEnd"/>
      <w:r w:rsidR="0070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>с/</w:t>
      </w:r>
      <w:proofErr w:type="spellStart"/>
      <w:proofErr w:type="gramStart"/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</w:p>
    <w:tbl>
      <w:tblPr>
        <w:tblStyle w:val="a3"/>
        <w:tblW w:w="9606" w:type="dxa"/>
        <w:tblLook w:val="04A0"/>
      </w:tblPr>
      <w:tblGrid>
        <w:gridCol w:w="770"/>
        <w:gridCol w:w="4300"/>
        <w:gridCol w:w="4536"/>
      </w:tblGrid>
      <w:tr w:rsidR="00644806" w:rsidRPr="00644806" w:rsidTr="00644806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644806" w:rsidP="006448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806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448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480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448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644806" w:rsidP="006448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80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644806" w:rsidP="006448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80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644806" w:rsidRPr="00644806" w:rsidTr="00644806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644806" w:rsidP="006448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8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70476E" w:rsidP="006448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Лотаковский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4806" w:rsidRPr="00644806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70476E" w:rsidP="006448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Брянская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Красногорского </w:t>
            </w:r>
            <w:r w:rsidR="00644806" w:rsidRPr="00644806">
              <w:rPr>
                <w:rFonts w:ascii="Times New Roman" w:hAnsi="Times New Roman"/>
                <w:sz w:val="24"/>
                <w:szCs w:val="24"/>
              </w:rPr>
              <w:t xml:space="preserve"> р-н,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Лотаки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Центральная д.37</w:t>
            </w:r>
          </w:p>
        </w:tc>
      </w:tr>
      <w:tr w:rsidR="00644806" w:rsidRPr="00644806" w:rsidTr="00644806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644806" w:rsidP="006448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8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70476E" w:rsidP="006448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Ларневский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4806" w:rsidRPr="00644806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70476E" w:rsidP="006448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Брянская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Красногорского р-н., д.д.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Ларневск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Центральная д.28</w:t>
            </w:r>
          </w:p>
        </w:tc>
      </w:tr>
      <w:tr w:rsidR="00644806" w:rsidRPr="00644806" w:rsidTr="00644806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644806" w:rsidP="006448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8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70476E" w:rsidP="006448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Кибирщинский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4806" w:rsidRPr="00644806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644806" w:rsidP="007047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4806">
              <w:rPr>
                <w:rFonts w:ascii="Times New Roman" w:hAnsi="Times New Roman"/>
                <w:sz w:val="24"/>
                <w:szCs w:val="24"/>
              </w:rPr>
              <w:t>Брянская</w:t>
            </w:r>
            <w:proofErr w:type="gramEnd"/>
            <w:r w:rsidRPr="00644806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r w:rsidR="0070476E">
              <w:rPr>
                <w:rFonts w:ascii="Times New Roman" w:hAnsi="Times New Roman"/>
                <w:sz w:val="24"/>
                <w:szCs w:val="24"/>
              </w:rPr>
              <w:t xml:space="preserve">Красногорский р-н., д. </w:t>
            </w:r>
            <w:proofErr w:type="spellStart"/>
            <w:r w:rsidR="0070476E">
              <w:rPr>
                <w:rFonts w:ascii="Times New Roman" w:hAnsi="Times New Roman"/>
                <w:sz w:val="24"/>
                <w:szCs w:val="24"/>
              </w:rPr>
              <w:t>Кибирщина</w:t>
            </w:r>
            <w:proofErr w:type="spellEnd"/>
            <w:r w:rsidR="0070476E">
              <w:rPr>
                <w:rFonts w:ascii="Times New Roman" w:hAnsi="Times New Roman"/>
                <w:sz w:val="24"/>
                <w:szCs w:val="24"/>
              </w:rPr>
              <w:t xml:space="preserve">  ул. Центральная д.31</w:t>
            </w:r>
          </w:p>
        </w:tc>
      </w:tr>
    </w:tbl>
    <w:p w:rsidR="00644806" w:rsidRPr="00644806" w:rsidRDefault="00644806" w:rsidP="00644806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644806">
        <w:rPr>
          <w:rFonts w:ascii="Times New Roman" w:eastAsia="Times New Roman" w:hAnsi="Times New Roman" w:cs="Times New Roman"/>
          <w:color w:val="242424"/>
          <w:sz w:val="28"/>
          <w:szCs w:val="20"/>
          <w:lang w:eastAsia="ru-RU"/>
        </w:rPr>
        <w:t xml:space="preserve">         Население муниципального образования получает амбулаторно-поликлинические и стационарные услуги в районных учреждениях здравоохранения </w:t>
      </w:r>
      <w:r w:rsidR="0070476E">
        <w:rPr>
          <w:rFonts w:ascii="Times New Roman" w:eastAsia="Times New Roman" w:hAnsi="Times New Roman" w:cs="Times New Roman"/>
          <w:color w:val="242424"/>
          <w:sz w:val="28"/>
          <w:szCs w:val="20"/>
          <w:lang w:eastAsia="ru-RU"/>
        </w:rPr>
        <w:t xml:space="preserve">Красногорского </w:t>
      </w:r>
      <w:r w:rsidRPr="00644806">
        <w:rPr>
          <w:rFonts w:ascii="Times New Roman" w:eastAsia="Times New Roman" w:hAnsi="Times New Roman" w:cs="Times New Roman"/>
          <w:color w:val="242424"/>
          <w:sz w:val="28"/>
          <w:szCs w:val="20"/>
          <w:lang w:eastAsia="ru-RU"/>
        </w:rPr>
        <w:t>муниципального района</w:t>
      </w:r>
      <w:r w:rsidRPr="00644806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.</w:t>
      </w:r>
    </w:p>
    <w:p w:rsidR="00644806" w:rsidRPr="00644806" w:rsidRDefault="00644806" w:rsidP="0064480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Стратегическая цель </w:t>
      </w:r>
      <w:proofErr w:type="spellStart"/>
      <w:r w:rsidR="0070476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Лотаковского</w:t>
      </w:r>
      <w:proofErr w:type="spellEnd"/>
      <w:r w:rsidR="0070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сфере здравоохранения – повышение качества и доступности медицинской помощи, что приведёт к снижению показателей заболеваемости населения, росту средней продолжительности жизни и снижению смертности.</w:t>
      </w:r>
    </w:p>
    <w:p w:rsidR="00644806" w:rsidRPr="00644806" w:rsidRDefault="00644806" w:rsidP="006448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806" w:rsidRPr="00644806" w:rsidRDefault="00644806" w:rsidP="006448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2.2.3. Культура</w:t>
      </w:r>
    </w:p>
    <w:p w:rsidR="00644806" w:rsidRPr="00644806" w:rsidRDefault="00644806" w:rsidP="00644806">
      <w:pPr>
        <w:kinsoku w:val="0"/>
        <w:overflowPunct w:val="0"/>
        <w:spacing w:after="0"/>
        <w:ind w:firstLine="851"/>
        <w:contextualSpacing/>
        <w:rPr>
          <w:rFonts w:ascii="Times New Roman" w:eastAsia="Times New Roman" w:hAnsi="Times New Roman" w:cs="Times New Roman"/>
          <w:color w:val="222222"/>
          <w:sz w:val="28"/>
          <w:szCs w:val="24"/>
          <w:shd w:val="clear" w:color="auto" w:fill="FEFEFE"/>
          <w:lang w:eastAsia="ar-SA"/>
        </w:rPr>
      </w:pPr>
      <w:r w:rsidRPr="006448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Процесс управления объектами </w:t>
      </w:r>
      <w:proofErr w:type="spellStart"/>
      <w:r w:rsidRPr="006448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к</w:t>
      </w:r>
      <w:r w:rsidRPr="006448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у</w:t>
      </w:r>
      <w:r w:rsidRPr="006448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ль</w:t>
      </w:r>
      <w:r w:rsidRPr="006448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т</w:t>
      </w:r>
      <w:r w:rsidRPr="006448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у</w:t>
      </w:r>
      <w:r w:rsidRPr="006448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</w:t>
      </w:r>
      <w:r w:rsidRPr="006448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н</w:t>
      </w:r>
      <w:r w:rsidRPr="006448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о-</w:t>
      </w:r>
      <w:r w:rsidRPr="006448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дос</w:t>
      </w:r>
      <w:r w:rsidRPr="006448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у</w:t>
      </w:r>
      <w:r w:rsidRPr="006448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гового</w:t>
      </w:r>
      <w:proofErr w:type="spellEnd"/>
      <w:r w:rsidRPr="006448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обсл</w:t>
      </w:r>
      <w:r w:rsidRPr="006448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у</w:t>
      </w:r>
      <w:r w:rsidRPr="006448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живани</w:t>
      </w:r>
      <w:r w:rsidRPr="006448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я населения является одной </w:t>
      </w:r>
      <w:r w:rsidRPr="006448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и</w:t>
      </w:r>
      <w:r w:rsidRPr="006448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 </w:t>
      </w:r>
      <w:r w:rsidRPr="006448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главны</w:t>
      </w:r>
      <w:r w:rsidRPr="006448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х задач </w:t>
      </w:r>
      <w:r w:rsidRPr="006448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м</w:t>
      </w:r>
      <w:r w:rsidRPr="006448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у</w:t>
      </w:r>
      <w:r w:rsidRPr="006448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ниципальны</w:t>
      </w:r>
      <w:r w:rsidRPr="006448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х органов </w:t>
      </w:r>
      <w:r w:rsidRPr="006448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власт</w:t>
      </w:r>
      <w:r w:rsidRPr="006448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 в процессе </w:t>
      </w:r>
      <w:r w:rsidRPr="006448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формировани</w:t>
      </w:r>
      <w:r w:rsidRPr="006448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</w:t>
      </w:r>
      <w:r w:rsidRPr="006448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благоприятны</w:t>
      </w:r>
      <w:r w:rsidRPr="006448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х </w:t>
      </w:r>
      <w:r w:rsidRPr="006448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у</w:t>
      </w:r>
      <w:r w:rsidRPr="006448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сло</w:t>
      </w:r>
      <w:r w:rsidRPr="006448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в</w:t>
      </w:r>
      <w:r w:rsidRPr="006448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и</w:t>
      </w:r>
      <w:r w:rsidRPr="006448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й </w:t>
      </w:r>
      <w:r w:rsidRPr="006448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проживани</w:t>
      </w:r>
      <w:r w:rsidRPr="006448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населе</w:t>
      </w:r>
      <w:r w:rsidRPr="006448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н</w:t>
      </w:r>
      <w:r w:rsidRPr="006448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ия.</w:t>
      </w:r>
      <w:r w:rsidRPr="00644806">
        <w:rPr>
          <w:rFonts w:ascii="Times New Roman" w:eastAsia="Times New Roman" w:hAnsi="Times New Roman" w:cs="Times New Roman"/>
          <w:color w:val="222222"/>
          <w:sz w:val="28"/>
          <w:szCs w:val="24"/>
          <w:shd w:val="clear" w:color="auto" w:fill="FEFEFE"/>
          <w:lang w:eastAsia="ar-SA"/>
        </w:rPr>
        <w:t xml:space="preserve"> Везде, где объектом деятельности является человек, его разум, мораль и нравственность, культурно-просветительская деятельность носит практически незаменимый характер. </w:t>
      </w:r>
    </w:p>
    <w:p w:rsidR="00644806" w:rsidRPr="00644806" w:rsidRDefault="00644806" w:rsidP="006448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448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Сохранение историко-культурного наследия, возрождение духовных традиций, сохранение системы творческого и художественного образования, развития культурного сотрудничества, создание условий, при которых основной спектр услуг учреждений культуры был бы доступен гражданам, принадлежащим к различным социальным группам, имеют исключительное значение для развития </w:t>
      </w:r>
      <w:proofErr w:type="spellStart"/>
      <w:r w:rsidR="0070476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Лотаковского</w:t>
      </w:r>
      <w:proofErr w:type="spellEnd"/>
      <w:r w:rsidR="0070476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6448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 w:rsidR="0070476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Красногорского </w:t>
      </w:r>
      <w:r w:rsidRPr="006448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 района.</w:t>
      </w:r>
    </w:p>
    <w:p w:rsidR="00644806" w:rsidRPr="00644806" w:rsidRDefault="00644806" w:rsidP="00644806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lang w:eastAsia="ru-RU"/>
        </w:rPr>
        <w:t xml:space="preserve">            </w:t>
      </w:r>
      <w:proofErr w:type="gramStart"/>
      <w:r w:rsidRPr="00644806">
        <w:rPr>
          <w:rFonts w:ascii="Times New Roman" w:eastAsia="Times New Roman" w:hAnsi="Times New Roman" w:cs="Times New Roman"/>
          <w:sz w:val="28"/>
          <w:lang w:eastAsia="ru-RU"/>
        </w:rPr>
        <w:t xml:space="preserve">На территории </w:t>
      </w:r>
      <w:proofErr w:type="spellStart"/>
      <w:r w:rsidR="0070476E">
        <w:rPr>
          <w:rFonts w:ascii="Times New Roman" w:eastAsia="Times New Roman" w:hAnsi="Times New Roman" w:cs="Times New Roman"/>
          <w:sz w:val="28"/>
          <w:lang w:eastAsia="ru-RU"/>
        </w:rPr>
        <w:t>Лотаковского</w:t>
      </w:r>
      <w:proofErr w:type="spellEnd"/>
      <w:r w:rsidR="0070476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44806">
        <w:rPr>
          <w:rFonts w:ascii="Times New Roman" w:eastAsia="Times New Roman" w:hAnsi="Times New Roman" w:cs="Times New Roman"/>
          <w:sz w:val="28"/>
          <w:lang w:eastAsia="ru-RU"/>
        </w:rPr>
        <w:t xml:space="preserve">сельского поселения </w:t>
      </w:r>
      <w:r w:rsidR="0070476E">
        <w:rPr>
          <w:rFonts w:ascii="Times New Roman" w:eastAsia="Times New Roman" w:hAnsi="Times New Roman" w:cs="Times New Roman"/>
          <w:sz w:val="28"/>
          <w:lang w:eastAsia="ru-RU"/>
        </w:rPr>
        <w:t xml:space="preserve">Красногорского </w:t>
      </w:r>
      <w:r w:rsidRPr="00644806">
        <w:rPr>
          <w:rFonts w:ascii="Times New Roman" w:eastAsia="Times New Roman" w:hAnsi="Times New Roman" w:cs="Times New Roman"/>
          <w:sz w:val="28"/>
          <w:lang w:eastAsia="ru-RU"/>
        </w:rPr>
        <w:t>муниципального района работают муниципальные учр</w:t>
      </w:r>
      <w:r w:rsidR="0011650A">
        <w:rPr>
          <w:rFonts w:ascii="Times New Roman" w:eastAsia="Times New Roman" w:hAnsi="Times New Roman" w:cs="Times New Roman"/>
          <w:sz w:val="28"/>
          <w:lang w:eastAsia="ru-RU"/>
        </w:rPr>
        <w:t>еждения культуры: действует два  учреждения</w:t>
      </w:r>
      <w:r w:rsidRPr="00644806">
        <w:rPr>
          <w:rFonts w:ascii="Times New Roman" w:eastAsia="Times New Roman" w:hAnsi="Times New Roman" w:cs="Times New Roman"/>
          <w:sz w:val="28"/>
          <w:lang w:eastAsia="ru-RU"/>
        </w:rPr>
        <w:t xml:space="preserve"> библ</w:t>
      </w:r>
      <w:r w:rsidR="0011650A">
        <w:rPr>
          <w:rFonts w:ascii="Times New Roman" w:eastAsia="Times New Roman" w:hAnsi="Times New Roman" w:cs="Times New Roman"/>
          <w:sz w:val="28"/>
          <w:lang w:eastAsia="ru-RU"/>
        </w:rPr>
        <w:t xml:space="preserve">иотечного обслуживания </w:t>
      </w:r>
      <w:proofErr w:type="spellStart"/>
      <w:r w:rsidR="0011650A">
        <w:rPr>
          <w:rFonts w:ascii="Times New Roman" w:eastAsia="Times New Roman" w:hAnsi="Times New Roman" w:cs="Times New Roman"/>
          <w:sz w:val="28"/>
          <w:lang w:eastAsia="ru-RU"/>
        </w:rPr>
        <w:t>Лотаковская</w:t>
      </w:r>
      <w:proofErr w:type="spellEnd"/>
      <w:r w:rsidR="0011650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44806">
        <w:rPr>
          <w:rFonts w:ascii="Times New Roman" w:eastAsia="Times New Roman" w:hAnsi="Times New Roman" w:cs="Times New Roman"/>
          <w:sz w:val="28"/>
          <w:lang w:eastAsia="ru-RU"/>
        </w:rPr>
        <w:t xml:space="preserve"> сельская библиотека</w:t>
      </w:r>
      <w:r w:rsidR="0011650A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proofErr w:type="spellStart"/>
      <w:r w:rsidR="0011650A">
        <w:rPr>
          <w:rFonts w:ascii="Times New Roman" w:eastAsia="Times New Roman" w:hAnsi="Times New Roman" w:cs="Times New Roman"/>
          <w:sz w:val="28"/>
          <w:lang w:eastAsia="ru-RU"/>
        </w:rPr>
        <w:t>Ларневская</w:t>
      </w:r>
      <w:proofErr w:type="spellEnd"/>
      <w:r w:rsidR="0011650A">
        <w:rPr>
          <w:rFonts w:ascii="Times New Roman" w:eastAsia="Times New Roman" w:hAnsi="Times New Roman" w:cs="Times New Roman"/>
          <w:sz w:val="28"/>
          <w:lang w:eastAsia="ru-RU"/>
        </w:rPr>
        <w:t xml:space="preserve"> сельская библиотека</w:t>
      </w:r>
      <w:r w:rsidRPr="00644806">
        <w:rPr>
          <w:rFonts w:ascii="Times New Roman" w:eastAsia="Times New Roman" w:hAnsi="Times New Roman" w:cs="Times New Roman"/>
          <w:sz w:val="28"/>
          <w:lang w:eastAsia="ru-RU"/>
        </w:rPr>
        <w:t>, согласно действующим нормативам в населенных пунктах с численность населения от 100 до 500 тыс. чел. необходим один объект библиотечного обслуживания, таким образом, данного учреждения достаточно для обслуживания населения муниципального образования.</w:t>
      </w:r>
      <w:proofErr w:type="gramEnd"/>
    </w:p>
    <w:p w:rsidR="00644806" w:rsidRPr="00644806" w:rsidRDefault="00644806" w:rsidP="00644806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lang w:eastAsia="ru-RU"/>
        </w:rPr>
        <w:t xml:space="preserve">     На территории </w:t>
      </w:r>
      <w:proofErr w:type="spellStart"/>
      <w:r w:rsidR="0011650A">
        <w:rPr>
          <w:rFonts w:ascii="Times New Roman" w:eastAsia="Times New Roman" w:hAnsi="Times New Roman" w:cs="Times New Roman"/>
          <w:sz w:val="28"/>
          <w:lang w:eastAsia="ru-RU"/>
        </w:rPr>
        <w:t>Лотаковского</w:t>
      </w:r>
      <w:proofErr w:type="spellEnd"/>
      <w:r w:rsidR="0011650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44806">
        <w:rPr>
          <w:rFonts w:ascii="Times New Roman" w:eastAsia="Times New Roman" w:hAnsi="Times New Roman" w:cs="Times New Roman"/>
          <w:sz w:val="28"/>
          <w:lang w:eastAsia="ru-RU"/>
        </w:rPr>
        <w:t xml:space="preserve">сельского поселения действуют 2 </w:t>
      </w:r>
      <w:proofErr w:type="spellStart"/>
      <w:r w:rsidRPr="00644806">
        <w:rPr>
          <w:rFonts w:ascii="Times New Roman" w:eastAsia="Times New Roman" w:hAnsi="Times New Roman" w:cs="Times New Roman"/>
          <w:sz w:val="28"/>
          <w:lang w:eastAsia="ru-RU"/>
        </w:rPr>
        <w:t>культурно-досуговых</w:t>
      </w:r>
      <w:proofErr w:type="spellEnd"/>
      <w:r w:rsidRPr="00644806">
        <w:rPr>
          <w:rFonts w:ascii="Times New Roman" w:eastAsia="Times New Roman" w:hAnsi="Times New Roman" w:cs="Times New Roman"/>
          <w:sz w:val="28"/>
          <w:lang w:eastAsia="ru-RU"/>
        </w:rPr>
        <w:t xml:space="preserve"> учреждения - структурные </w:t>
      </w:r>
      <w:proofErr w:type="spellStart"/>
      <w:r w:rsidRPr="00644806">
        <w:rPr>
          <w:rFonts w:ascii="Times New Roman" w:eastAsia="Times New Roman" w:hAnsi="Times New Roman" w:cs="Times New Roman"/>
          <w:sz w:val="28"/>
          <w:lang w:eastAsia="ru-RU"/>
        </w:rPr>
        <w:t>подразделениия</w:t>
      </w:r>
      <w:proofErr w:type="spellEnd"/>
      <w:r w:rsidRPr="00644806">
        <w:rPr>
          <w:rFonts w:ascii="Times New Roman" w:eastAsia="Times New Roman" w:hAnsi="Times New Roman" w:cs="Times New Roman"/>
          <w:sz w:val="28"/>
          <w:lang w:eastAsia="ru-RU"/>
        </w:rPr>
        <w:t xml:space="preserve"> МБУ</w:t>
      </w:r>
      <w:r w:rsidR="0011650A">
        <w:rPr>
          <w:rFonts w:ascii="Times New Roman" w:eastAsia="Times New Roman" w:hAnsi="Times New Roman" w:cs="Times New Roman"/>
          <w:sz w:val="28"/>
          <w:lang w:eastAsia="ru-RU"/>
        </w:rPr>
        <w:t xml:space="preserve">К «Красногорский </w:t>
      </w:r>
      <w:r w:rsidRPr="0064480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644806">
        <w:rPr>
          <w:rFonts w:ascii="Times New Roman" w:eastAsia="Times New Roman" w:hAnsi="Times New Roman" w:cs="Times New Roman"/>
          <w:sz w:val="28"/>
          <w:lang w:eastAsia="ru-RU"/>
        </w:rPr>
        <w:t>межпоселенческий</w:t>
      </w:r>
      <w:proofErr w:type="spellEnd"/>
      <w:r w:rsidRPr="0064480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644806">
        <w:rPr>
          <w:rFonts w:ascii="Times New Roman" w:eastAsia="Times New Roman" w:hAnsi="Times New Roman" w:cs="Times New Roman"/>
          <w:sz w:val="28"/>
          <w:lang w:eastAsia="ru-RU"/>
        </w:rPr>
        <w:t>культурно-досуговый</w:t>
      </w:r>
      <w:proofErr w:type="spellEnd"/>
      <w:r w:rsidRPr="00644806">
        <w:rPr>
          <w:rFonts w:ascii="Times New Roman" w:eastAsia="Times New Roman" w:hAnsi="Times New Roman" w:cs="Times New Roman"/>
          <w:sz w:val="28"/>
          <w:lang w:eastAsia="ru-RU"/>
        </w:rPr>
        <w:t xml:space="preserve"> центр"  - </w:t>
      </w:r>
      <w:proofErr w:type="spellStart"/>
      <w:r w:rsidR="0011650A">
        <w:rPr>
          <w:rFonts w:ascii="Times New Roman" w:eastAsia="Times New Roman" w:hAnsi="Times New Roman" w:cs="Times New Roman"/>
          <w:sz w:val="28"/>
          <w:lang w:eastAsia="ru-RU"/>
        </w:rPr>
        <w:t>Лотаковский</w:t>
      </w:r>
      <w:proofErr w:type="spellEnd"/>
      <w:r w:rsidR="0011650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44806"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="0011650A">
        <w:rPr>
          <w:rFonts w:ascii="Times New Roman" w:eastAsia="Times New Roman" w:hAnsi="Times New Roman" w:cs="Times New Roman"/>
          <w:sz w:val="28"/>
          <w:lang w:eastAsia="ru-RU"/>
        </w:rPr>
        <w:t xml:space="preserve">ельский Дом культуры и </w:t>
      </w:r>
      <w:proofErr w:type="spellStart"/>
      <w:r w:rsidR="0011650A">
        <w:rPr>
          <w:rFonts w:ascii="Times New Roman" w:eastAsia="Times New Roman" w:hAnsi="Times New Roman" w:cs="Times New Roman"/>
          <w:sz w:val="28"/>
          <w:lang w:eastAsia="ru-RU"/>
        </w:rPr>
        <w:t>Ларневский</w:t>
      </w:r>
      <w:proofErr w:type="spellEnd"/>
      <w:r w:rsidR="0011650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44806">
        <w:rPr>
          <w:rFonts w:ascii="Times New Roman" w:eastAsia="Times New Roman" w:hAnsi="Times New Roman" w:cs="Times New Roman"/>
          <w:sz w:val="28"/>
          <w:lang w:eastAsia="ru-RU"/>
        </w:rPr>
        <w:t xml:space="preserve"> сельский Дом культуры.</w:t>
      </w:r>
    </w:p>
    <w:p w:rsidR="00644806" w:rsidRPr="00644806" w:rsidRDefault="00644806" w:rsidP="006448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№6. Объекты культуры на территории </w:t>
      </w:r>
      <w:proofErr w:type="spellStart"/>
      <w:r w:rsidR="0011650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</w:t>
      </w:r>
      <w:r w:rsidR="003903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50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11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    поселения</w:t>
      </w:r>
    </w:p>
    <w:tbl>
      <w:tblPr>
        <w:tblStyle w:val="a3"/>
        <w:tblW w:w="9606" w:type="dxa"/>
        <w:tblLook w:val="04A0"/>
      </w:tblPr>
      <w:tblGrid>
        <w:gridCol w:w="770"/>
        <w:gridCol w:w="4300"/>
        <w:gridCol w:w="4536"/>
      </w:tblGrid>
      <w:tr w:rsidR="00644806" w:rsidRPr="00644806" w:rsidTr="00644806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644806" w:rsidP="006448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806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448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480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448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644806" w:rsidP="006448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80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644806" w:rsidP="006448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80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644806" w:rsidRPr="00644806" w:rsidTr="00644806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644806" w:rsidP="006448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8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11650A" w:rsidP="00644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«КРАСНОГОРСКИЙ </w:t>
            </w:r>
            <w:r w:rsidR="00644806" w:rsidRPr="00644806">
              <w:rPr>
                <w:rFonts w:ascii="Times New Roman" w:hAnsi="Times New Roman"/>
                <w:sz w:val="24"/>
                <w:szCs w:val="24"/>
              </w:rPr>
              <w:t xml:space="preserve"> КУЛЬТУРНО-ДОСУГОВЫЙ ЦЕНТР»</w:t>
            </w:r>
          </w:p>
          <w:p w:rsidR="00644806" w:rsidRPr="00644806" w:rsidRDefault="00644806" w:rsidP="00644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806">
              <w:rPr>
                <w:rFonts w:ascii="Times New Roman" w:hAnsi="Times New Roman"/>
                <w:sz w:val="24"/>
                <w:szCs w:val="24"/>
              </w:rPr>
              <w:t>Стру</w:t>
            </w:r>
            <w:r w:rsidR="0011650A">
              <w:rPr>
                <w:rFonts w:ascii="Times New Roman" w:hAnsi="Times New Roman"/>
                <w:sz w:val="24"/>
                <w:szCs w:val="24"/>
              </w:rPr>
              <w:t xml:space="preserve">ктурное подразделение </w:t>
            </w:r>
            <w:proofErr w:type="spellStart"/>
            <w:r w:rsidR="0011650A">
              <w:rPr>
                <w:rFonts w:ascii="Times New Roman" w:hAnsi="Times New Roman"/>
                <w:sz w:val="24"/>
                <w:szCs w:val="24"/>
              </w:rPr>
              <w:t>Лотаковский</w:t>
            </w:r>
            <w:proofErr w:type="spellEnd"/>
            <w:r w:rsidR="00116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4806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644806" w:rsidP="001165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806">
              <w:rPr>
                <w:rFonts w:ascii="Times New Roman" w:hAnsi="Times New Roman"/>
                <w:sz w:val="24"/>
                <w:szCs w:val="24"/>
              </w:rPr>
              <w:t xml:space="preserve">Брянская обл., </w:t>
            </w:r>
            <w:r w:rsidR="0011650A">
              <w:rPr>
                <w:rFonts w:ascii="Times New Roman" w:hAnsi="Times New Roman"/>
                <w:sz w:val="24"/>
                <w:szCs w:val="24"/>
              </w:rPr>
              <w:t xml:space="preserve">Красногорский район,          с. </w:t>
            </w:r>
            <w:proofErr w:type="spellStart"/>
            <w:r w:rsidR="0011650A">
              <w:rPr>
                <w:rFonts w:ascii="Times New Roman" w:hAnsi="Times New Roman"/>
                <w:sz w:val="24"/>
                <w:szCs w:val="24"/>
              </w:rPr>
              <w:t>Лотаки</w:t>
            </w:r>
            <w:proofErr w:type="spellEnd"/>
            <w:r w:rsidR="0011650A">
              <w:rPr>
                <w:rFonts w:ascii="Times New Roman" w:hAnsi="Times New Roman"/>
                <w:sz w:val="24"/>
                <w:szCs w:val="24"/>
              </w:rPr>
              <w:t xml:space="preserve">  ул</w:t>
            </w:r>
            <w:proofErr w:type="gramStart"/>
            <w:r w:rsidR="0011650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11650A">
              <w:rPr>
                <w:rFonts w:ascii="Times New Roman" w:hAnsi="Times New Roman"/>
                <w:sz w:val="24"/>
                <w:szCs w:val="24"/>
              </w:rPr>
              <w:t>адовая д.17</w:t>
            </w:r>
          </w:p>
        </w:tc>
      </w:tr>
      <w:tr w:rsidR="00644806" w:rsidRPr="00644806" w:rsidTr="00644806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644806" w:rsidP="006448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8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644806" w:rsidP="00644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806">
              <w:rPr>
                <w:rFonts w:ascii="Times New Roman" w:hAnsi="Times New Roman"/>
                <w:sz w:val="24"/>
                <w:szCs w:val="24"/>
              </w:rPr>
              <w:t>МБУК «</w:t>
            </w:r>
            <w:r w:rsidR="0011650A">
              <w:rPr>
                <w:rFonts w:ascii="Times New Roman" w:hAnsi="Times New Roman"/>
                <w:sz w:val="24"/>
                <w:szCs w:val="24"/>
              </w:rPr>
              <w:t xml:space="preserve">КРАСНОГОРСКИЙ </w:t>
            </w:r>
            <w:r w:rsidRPr="00644806">
              <w:rPr>
                <w:rFonts w:ascii="Times New Roman" w:hAnsi="Times New Roman"/>
                <w:sz w:val="24"/>
                <w:szCs w:val="24"/>
              </w:rPr>
              <w:t>КУЛЬТУРНО-ДОСУГОВЫЙ ЦЕНТР»</w:t>
            </w:r>
          </w:p>
          <w:p w:rsidR="00644806" w:rsidRPr="00644806" w:rsidRDefault="00644806" w:rsidP="006448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806">
              <w:rPr>
                <w:rFonts w:ascii="Times New Roman" w:hAnsi="Times New Roman"/>
                <w:sz w:val="24"/>
                <w:szCs w:val="24"/>
              </w:rPr>
              <w:t>Стр</w:t>
            </w:r>
            <w:r w:rsidR="0011650A">
              <w:rPr>
                <w:rFonts w:ascii="Times New Roman" w:hAnsi="Times New Roman"/>
                <w:sz w:val="24"/>
                <w:szCs w:val="24"/>
              </w:rPr>
              <w:t xml:space="preserve">уктурное подразделение </w:t>
            </w:r>
            <w:proofErr w:type="spellStart"/>
            <w:r w:rsidR="0011650A">
              <w:rPr>
                <w:rFonts w:ascii="Times New Roman" w:hAnsi="Times New Roman"/>
                <w:sz w:val="24"/>
                <w:szCs w:val="24"/>
              </w:rPr>
              <w:t>Ларневский</w:t>
            </w:r>
            <w:proofErr w:type="spellEnd"/>
            <w:r w:rsidR="00116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4806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644806" w:rsidP="001165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4806">
              <w:rPr>
                <w:rFonts w:ascii="Times New Roman" w:hAnsi="Times New Roman"/>
                <w:sz w:val="24"/>
                <w:szCs w:val="24"/>
              </w:rPr>
              <w:t>Брянская</w:t>
            </w:r>
            <w:proofErr w:type="gramEnd"/>
            <w:r w:rsidRPr="00644806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r w:rsidR="0011650A">
              <w:rPr>
                <w:rFonts w:ascii="Times New Roman" w:hAnsi="Times New Roman"/>
                <w:sz w:val="24"/>
                <w:szCs w:val="24"/>
              </w:rPr>
              <w:t xml:space="preserve">Красногорский район           д. </w:t>
            </w:r>
            <w:proofErr w:type="spellStart"/>
            <w:r w:rsidR="0011650A">
              <w:rPr>
                <w:rFonts w:ascii="Times New Roman" w:hAnsi="Times New Roman"/>
                <w:sz w:val="24"/>
                <w:szCs w:val="24"/>
              </w:rPr>
              <w:t>Ларневск</w:t>
            </w:r>
            <w:proofErr w:type="spellEnd"/>
            <w:r w:rsidR="0011650A">
              <w:rPr>
                <w:rFonts w:ascii="Times New Roman" w:hAnsi="Times New Roman"/>
                <w:sz w:val="24"/>
                <w:szCs w:val="24"/>
              </w:rPr>
              <w:t xml:space="preserve"> ул. Центральная  д.29</w:t>
            </w:r>
          </w:p>
        </w:tc>
      </w:tr>
      <w:tr w:rsidR="00247CCD" w:rsidRPr="00644806" w:rsidTr="00644806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D" w:rsidRPr="00644806" w:rsidRDefault="00247CCD" w:rsidP="006448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D" w:rsidRDefault="00247CCD" w:rsidP="001165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4806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644806"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библиотека» структурное подразделение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Ларневская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44806">
              <w:rPr>
                <w:rFonts w:ascii="Times New Roman" w:hAnsi="Times New Roman"/>
                <w:sz w:val="24"/>
                <w:szCs w:val="24"/>
              </w:rPr>
              <w:t xml:space="preserve">сельская </w:t>
            </w:r>
            <w:proofErr w:type="spellStart"/>
            <w:r w:rsidRPr="00644806">
              <w:rPr>
                <w:rFonts w:ascii="Times New Roman" w:hAnsi="Times New Roman"/>
                <w:sz w:val="24"/>
                <w:szCs w:val="24"/>
              </w:rPr>
              <w:t>бибилотека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D" w:rsidRPr="00644806" w:rsidRDefault="00247CCD" w:rsidP="00247C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4806">
              <w:rPr>
                <w:rFonts w:ascii="Times New Roman" w:hAnsi="Times New Roman"/>
                <w:sz w:val="24"/>
                <w:szCs w:val="24"/>
              </w:rPr>
              <w:t>Брянская</w:t>
            </w:r>
            <w:proofErr w:type="gramEnd"/>
            <w:r w:rsidRPr="00644806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Красногорский район,         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Ларневск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Центральна  д.29</w:t>
            </w:r>
          </w:p>
        </w:tc>
      </w:tr>
      <w:tr w:rsidR="00644806" w:rsidRPr="00644806" w:rsidTr="00644806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247CCD" w:rsidP="006448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11650A" w:rsidP="001165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4806" w:rsidRPr="00644806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="00644806" w:rsidRPr="00644806"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библиотека» структурное подразделение </w:t>
            </w:r>
            <w:proofErr w:type="spellStart"/>
            <w:r w:rsidR="00247CCD">
              <w:rPr>
                <w:rFonts w:ascii="Times New Roman" w:hAnsi="Times New Roman"/>
                <w:sz w:val="24"/>
                <w:szCs w:val="24"/>
              </w:rPr>
              <w:t>Лотаковская</w:t>
            </w:r>
            <w:proofErr w:type="spellEnd"/>
            <w:r w:rsidR="00247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4806" w:rsidRPr="00644806">
              <w:rPr>
                <w:rFonts w:ascii="Times New Roman" w:hAnsi="Times New Roman"/>
                <w:sz w:val="24"/>
                <w:szCs w:val="24"/>
              </w:rPr>
              <w:t xml:space="preserve">сельская </w:t>
            </w:r>
            <w:proofErr w:type="spellStart"/>
            <w:r w:rsidR="00644806" w:rsidRPr="00644806">
              <w:rPr>
                <w:rFonts w:ascii="Times New Roman" w:hAnsi="Times New Roman"/>
                <w:sz w:val="24"/>
                <w:szCs w:val="24"/>
              </w:rPr>
              <w:t>бибилотека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644806" w:rsidP="00247C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4806">
              <w:rPr>
                <w:rFonts w:ascii="Times New Roman" w:hAnsi="Times New Roman"/>
                <w:sz w:val="24"/>
                <w:szCs w:val="24"/>
              </w:rPr>
              <w:t>Брянская</w:t>
            </w:r>
            <w:proofErr w:type="gramEnd"/>
            <w:r w:rsidRPr="00644806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r w:rsidR="00247CCD">
              <w:rPr>
                <w:rFonts w:ascii="Times New Roman" w:hAnsi="Times New Roman"/>
                <w:sz w:val="24"/>
                <w:szCs w:val="24"/>
              </w:rPr>
              <w:t xml:space="preserve">Красногорский район,          с. </w:t>
            </w:r>
            <w:proofErr w:type="spellStart"/>
            <w:r w:rsidR="00247CCD">
              <w:rPr>
                <w:rFonts w:ascii="Times New Roman" w:hAnsi="Times New Roman"/>
                <w:sz w:val="24"/>
                <w:szCs w:val="24"/>
              </w:rPr>
              <w:t>Лотаки</w:t>
            </w:r>
            <w:proofErr w:type="spellEnd"/>
            <w:r w:rsidR="00247CCD">
              <w:rPr>
                <w:rFonts w:ascii="Times New Roman" w:hAnsi="Times New Roman"/>
                <w:sz w:val="24"/>
                <w:szCs w:val="24"/>
              </w:rPr>
              <w:t>, ул. Садовая д.17</w:t>
            </w:r>
          </w:p>
        </w:tc>
      </w:tr>
    </w:tbl>
    <w:p w:rsidR="00644806" w:rsidRPr="00644806" w:rsidRDefault="00644806" w:rsidP="0064480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44806" w:rsidRPr="00644806" w:rsidRDefault="00644806" w:rsidP="0064480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2.2.4. Физкультура и спорт</w:t>
      </w:r>
    </w:p>
    <w:p w:rsidR="00644806" w:rsidRPr="00644806" w:rsidRDefault="00644806" w:rsidP="0064480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регулярных занятий физкультурой и спортом в </w:t>
      </w:r>
      <w:proofErr w:type="spellStart"/>
      <w:r w:rsidR="00247CC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Лотаковском</w:t>
      </w:r>
      <w:proofErr w:type="spellEnd"/>
      <w:r w:rsidR="0024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предназначен 1 спортивный зал в составе образовательного учреждения.</w:t>
      </w:r>
    </w:p>
    <w:p w:rsidR="00644806" w:rsidRPr="00247CCD" w:rsidRDefault="00644806" w:rsidP="00247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Необходимо разработать и реализовать комплекс мер по популяризации физической культуры и массового спорта среди населения, уделить внимание занятиям лиц с ограниченн</w:t>
      </w:r>
      <w:r w:rsidR="00247CCD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физическими возможностями.</w:t>
      </w:r>
    </w:p>
    <w:p w:rsidR="00644806" w:rsidRPr="00644806" w:rsidRDefault="00644806" w:rsidP="0064480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Прогнозируемый спрос на услуги социальной инфраструктуры в соответствии с прогнозом изменения численности и половозрастного состава населения, с учётом объёма планируемого жилищного строительства</w:t>
      </w:r>
    </w:p>
    <w:p w:rsidR="00644806" w:rsidRPr="00644806" w:rsidRDefault="00644806" w:rsidP="0064480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Раздел рассматривает прогнозируемый спрос на услуги социальной инфраструктуры на территории </w:t>
      </w:r>
      <w:proofErr w:type="spellStart"/>
      <w:r w:rsidR="00247CC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Лотаковского</w:t>
      </w:r>
      <w:proofErr w:type="spellEnd"/>
      <w:r w:rsidR="0024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соответствии с прогнозом изменения численности и возрастного состава населения, с учётом объёма планируемого жилищного строительства.</w:t>
      </w:r>
    </w:p>
    <w:p w:rsidR="00644806" w:rsidRPr="00644806" w:rsidRDefault="00644806" w:rsidP="0064480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Генеральным планом </w:t>
      </w:r>
      <w:proofErr w:type="spellStart"/>
      <w:r w:rsidR="00247CC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Лотаковского</w:t>
      </w:r>
      <w:proofErr w:type="spellEnd"/>
      <w:r w:rsidR="0024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предусмотрено размещение объектов общественного назначения, как в существующей застройке, так и в новых жилых образованиях. </w:t>
      </w:r>
    </w:p>
    <w:p w:rsidR="00644806" w:rsidRPr="00644806" w:rsidRDefault="00644806" w:rsidP="0064480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расчётный срок строительства, с учётом оптимистичной прогнозной численности населения, возникнет потребность в учреждениях повседневного, периодического и эпизодического обслуживания. В связи с этим Генеральным планом предлагается размещение предприятий торговли, общественного питания, бытового обслуживания. </w:t>
      </w:r>
    </w:p>
    <w:p w:rsidR="00644806" w:rsidRPr="00644806" w:rsidRDefault="00644806" w:rsidP="006448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Оценка нормативно-правовой базы, необходимой для функционирования и развития социальной инфраструктуры </w:t>
      </w:r>
      <w:proofErr w:type="spellStart"/>
      <w:r w:rsidR="00247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Лотаковского</w:t>
      </w:r>
      <w:proofErr w:type="spellEnd"/>
      <w:r w:rsidR="00247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4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644806" w:rsidRPr="00644806" w:rsidRDefault="00644806" w:rsidP="006448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 В Основном законе страны содержится комплекс социальных норм и гарантий, определяющих в первую очередь базовые принципы формирования социальной инфраструктуры. </w:t>
      </w:r>
      <w:proofErr w:type="gramStart"/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</w:t>
      </w:r>
      <w:proofErr w:type="gramEnd"/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Конституция Российской Федерации содержит иные важнейшие положения, составляющие основу регулирования правоотношений социальной сферы. 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Так, в статье 41 закреплено право каждого на охрану здоровья и медицинскую помощь, статья 43 закрепляет право каждого на образование – важнейшие права, необходимые для полноценного развития современного общества. </w:t>
      </w:r>
    </w:p>
    <w:p w:rsidR="00644806" w:rsidRPr="00644806" w:rsidRDefault="00644806" w:rsidP="006448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Конституции Российской Федерации в правовом регулировании всех сфер жизни общества, в том числе социальной, заключается в том,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актов, полностью или частично ей противоречащих. </w:t>
      </w:r>
      <w:proofErr w:type="gramEnd"/>
    </w:p>
    <w:p w:rsidR="00644806" w:rsidRPr="00644806" w:rsidRDefault="00644806" w:rsidP="006448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в развитие Конституции Российской Федерации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Закон № 184-ФЗ) и Федеральный закон от 06.10.2003 № 131-ФЗ «Об общих принципах организации местного самоуправления в Российской Федерации» (далее – Закон № 131-ФЗ) разграничивают полномочия в области функционирования и развития социальной инфраструктуры между органами государственной власти и</w:t>
      </w:r>
      <w:proofErr w:type="gramEnd"/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местного самоуправления. </w:t>
      </w:r>
    </w:p>
    <w:p w:rsidR="00644806" w:rsidRPr="00644806" w:rsidRDefault="00644806" w:rsidP="006448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Так, согласно статье 26.3 Закона № 184-ФЗ к полномочиям органов государственной власти субъекта Российской Федерации относится решение следующих вопросов в социальной сфере:</w:t>
      </w:r>
    </w:p>
    <w:p w:rsidR="00644806" w:rsidRPr="00644806" w:rsidRDefault="00644806" w:rsidP="006448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 </w:t>
      </w:r>
      <w:proofErr w:type="gramStart"/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образования: организация предоставления общего образования в 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</w:t>
      </w:r>
      <w:proofErr w:type="gramEnd"/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бюджетам;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 организация предоставления дополнительного образования детей в государственных образовательных организациях субъектов Российской Федерации;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 </w:t>
      </w:r>
    </w:p>
    <w:p w:rsidR="00644806" w:rsidRPr="00644806" w:rsidRDefault="00644806" w:rsidP="006448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области здравоохранения: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 </w:t>
      </w:r>
    </w:p>
    <w:p w:rsidR="00644806" w:rsidRPr="00644806" w:rsidRDefault="00644806" w:rsidP="006448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оказания медицинской помощи, предусмотренной законодательством субъекта Российской Федерации для определенных категорий граждан; организация безвозмездного обеспечения донорской кровью и (или) ее компонентами, а также организация обеспечения лекарственными препаратами для медицинского применения,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освидетельствований;</w:t>
      </w:r>
      <w:proofErr w:type="gramEnd"/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социальной защиты: социальная поддержка и социальное обслуживание 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родителей; социальная поддержка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граждан; 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области культуры: организация библиотечного обслуживания населения библиотеками субъекта Российской Федерации, комплектования и обеспечения сохранности их библиотечных фондов, создание и поддержка государственных музеев, организация и поддержка учреждений культуры и искусства; </w:t>
      </w:r>
    </w:p>
    <w:p w:rsidR="00644806" w:rsidRPr="00644806" w:rsidRDefault="00644806" w:rsidP="006448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физической культуры и спорта: осуществление региональных и межмуниципальных программ и проектов в области физической культуры и спорта, организация и проведение официальных региональных и межмуниципальных физкультурных, физкультурно-оздоровительных и спортивных мероприятий, в том числе физкультурных мероприятий и спортивных мероприятий по реализации Всероссийского физкультурно-спортивного комплекса «Готов к труду и обороне» (ГТО), обеспечение подготовки спортивных сборных команд субъекта Российской Федерации.</w:t>
      </w:r>
      <w:proofErr w:type="gramEnd"/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местного значения поселений, городских округов. В частности, к вопросам местного значения поселения в социальной сфере относятся: </w:t>
      </w:r>
    </w:p>
    <w:p w:rsidR="00644806" w:rsidRPr="00644806" w:rsidRDefault="00644806" w:rsidP="006448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 </w:t>
      </w:r>
    </w:p>
    <w:p w:rsidR="00644806" w:rsidRPr="00644806" w:rsidRDefault="00644806" w:rsidP="006448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поселения; создание условий для организации досуга и обеспечения жителей поселения услугами организаций культуры; </w:t>
      </w:r>
    </w:p>
    <w:p w:rsidR="00644806" w:rsidRPr="00644806" w:rsidRDefault="00644806" w:rsidP="006448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644806" w:rsidRPr="00644806" w:rsidRDefault="00644806" w:rsidP="006448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gramStart"/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№131-ФЗ к вопросам местного значения муниципального района, так же как и создание условий для оказания медицинской помощи населению.</w:t>
      </w:r>
      <w:proofErr w:type="gramEnd"/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</w:t>
      </w:r>
    </w:p>
    <w:p w:rsidR="00644806" w:rsidRPr="00644806" w:rsidRDefault="00644806" w:rsidP="006448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таким законам относятся:</w:t>
      </w:r>
    </w:p>
    <w:p w:rsidR="00644806" w:rsidRPr="00644806" w:rsidRDefault="00644806" w:rsidP="006448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Федеральный закон от 04.12.2007 № 329-ФЗ «О физической культуре и спорте в Российской Федерации»;</w:t>
      </w:r>
    </w:p>
    <w:p w:rsidR="00644806" w:rsidRPr="00644806" w:rsidRDefault="00644806" w:rsidP="006448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Федеральный закон от 21.11.2011 № 323-ФЗ «Об основах охраны здоровья граждан в Российской Федерации»; </w:t>
      </w:r>
    </w:p>
    <w:p w:rsidR="00644806" w:rsidRPr="00644806" w:rsidRDefault="00644806" w:rsidP="006448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Федеральный закон от 29.12.2012 № 273-ФЗ «Об образовании в Российской Федерации»; </w:t>
      </w:r>
    </w:p>
    <w:p w:rsidR="00644806" w:rsidRPr="00644806" w:rsidRDefault="00644806" w:rsidP="006448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Федеральный закон от 17.07.1999 № 178-ФЗ «О государственной социальной помощи»; </w:t>
      </w:r>
    </w:p>
    <w:p w:rsidR="00644806" w:rsidRPr="00644806" w:rsidRDefault="00644806" w:rsidP="006448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Закон Российской Федерации от 09.10.1992 № 3612-1 «Основы законодательства Российской Федерации о культуре». </w:t>
      </w:r>
    </w:p>
    <w:p w:rsidR="00644806" w:rsidRPr="00644806" w:rsidRDefault="00644806" w:rsidP="006448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 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 </w:t>
      </w:r>
    </w:p>
    <w:p w:rsidR="00644806" w:rsidRPr="00644806" w:rsidRDefault="00644806" w:rsidP="006448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Гражданский кодекс Российской Федерации предусматривает, что при участии Российской Федерации, субъектов Российской Федерации, 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муниципальных образований в отношениях, регулируемых гражданским законодательством, они участвуют в таких отношениях на равных началах с иными участниками этих отношений — гражданами и юридическими лицами. К участию же названных субъектов в обороте, как правило, применяются нормы, применимые к участию в обороте юридических лиц (ст. 124 Гражданского кодекса Российской Федерации).  </w:t>
      </w:r>
    </w:p>
    <w:p w:rsidR="00644806" w:rsidRPr="00644806" w:rsidRDefault="00644806" w:rsidP="006448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25.02.1999 № 39-ФЗ «Об инвестиционной деятельности в Российской Федерации, осуществляемой в форме капитальных вложений» является основополагающим законодательным актом в инвестиционной сфере, который определяет правовые и экономические основы инвестиционной деятельности, осуществляемой в форме капитальных вложений, на территории Российской Федерации,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</w:t>
      </w:r>
      <w:proofErr w:type="gramEnd"/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собственности. </w:t>
      </w:r>
    </w:p>
    <w:p w:rsidR="00644806" w:rsidRDefault="00644806" w:rsidP="00247C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нормативно-правовой базы, регламентирующей инвестиционную деятельность в социальной сфере Российской Федерации, показывает, что к настоящему времени сложилась определенная система правовых актов, регулирующих общие проблемы (гражданские, бюджетные, таможенные и др. отношения), которые в той или иной мере относятся и к социальной с</w:t>
      </w:r>
      <w:r w:rsidR="00247C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фере.</w:t>
      </w:r>
    </w:p>
    <w:p w:rsidR="00247CCD" w:rsidRPr="00644806" w:rsidRDefault="00247CCD" w:rsidP="00247C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47CCD" w:rsidRPr="00644806">
          <w:pgSz w:w="11905" w:h="16838"/>
          <w:pgMar w:top="1134" w:right="850" w:bottom="1134" w:left="1701" w:header="567" w:footer="0" w:gutter="0"/>
          <w:cols w:space="720"/>
        </w:sectPr>
      </w:pPr>
    </w:p>
    <w:p w:rsidR="00644806" w:rsidRPr="00644806" w:rsidRDefault="00644806" w:rsidP="006448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44806" w:rsidRPr="00644806">
          <w:type w:val="continuous"/>
          <w:pgSz w:w="11905" w:h="16838"/>
          <w:pgMar w:top="1701" w:right="1134" w:bottom="850" w:left="1134" w:header="567" w:footer="0" w:gutter="0"/>
          <w:cols w:space="720"/>
        </w:sectPr>
      </w:pPr>
    </w:p>
    <w:p w:rsidR="00644806" w:rsidRPr="00644806" w:rsidRDefault="00644806" w:rsidP="00247CCD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6.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</w:t>
      </w:r>
      <w:proofErr w:type="spellStart"/>
      <w:r w:rsidR="00247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Лотаковского</w:t>
      </w:r>
      <w:proofErr w:type="spellEnd"/>
      <w:r w:rsidR="00247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4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644806" w:rsidRPr="00644806" w:rsidRDefault="00644806" w:rsidP="0064480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06" w:rsidRPr="00644806" w:rsidRDefault="00644806" w:rsidP="0064480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Раздел включает в себя, с разбивкой по годам, оценку стоимости основных мероприятий по реализации Программы комплексного развития социальной инфраструктуры </w:t>
      </w:r>
      <w:proofErr w:type="spellStart"/>
      <w:r w:rsidR="00247CC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Лотаковского</w:t>
      </w:r>
      <w:proofErr w:type="spellEnd"/>
      <w:r w:rsidR="0024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поселения. 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Специфика финансирования объектов социальной инфраструктуры заключается в ориентации отрасли, осуществляющие свою деятельность за счет централизованных, территориальных и коллективных общественных фондов потребления. Эти отрасли полностью или частично ориентированы на бюджетные средства. Самофинансирование социального обслуживания населения в последнее время </w:t>
      </w:r>
      <w:proofErr w:type="gramStart"/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приобрело</w:t>
      </w:r>
      <w:proofErr w:type="gramEnd"/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широкие масштабы и позволяет сделать вывод, что спрос на социально-бытовое обслуживание не удовлетворен. Это вызвано сокращением размеров бесплатного и льготного обслуживания населения предприятиями и учреждениями бюджетной сферы при одновременном снижении расходов государства на содержание объектов социальной инфраструктуры.</w:t>
      </w:r>
    </w:p>
    <w:p w:rsidR="00644806" w:rsidRPr="00644806" w:rsidRDefault="00644806" w:rsidP="0064480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Формой использования финансовых ресурсов бюджета учреждениями и организациями социальной сферы, находящимися на хозрасчете и имеющими самостоятельные доходы, является предоставление им бюджетных субсидий для возмещения ими недостающих доходов для сведения баланса доходов и расходов. Такая потребность в государственных субсидиях обычно бывает вызвана либо стремлением сохранить спрос на социальные услуги, либо централизованной политикой ценообразования на платные социально-культурные услуги (кино, театры, концертная деятельность). </w:t>
      </w:r>
    </w:p>
    <w:p w:rsidR="00644806" w:rsidRPr="00644806" w:rsidRDefault="00644806" w:rsidP="0064480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Традиционно система финансирования социальной инфраструктуры подразделялась на два канала: отраслевой и </w:t>
      </w:r>
      <w:proofErr w:type="gramStart"/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территориальный</w:t>
      </w:r>
      <w:proofErr w:type="gramEnd"/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Развитие и функционирование отраслей социальной инфраструктуры зависят от того, насколько ее отрасли способны обеспечить себя финансовыми ресурсами на текущие цели. Отраслевой принцип функционирования имеет недостатки - не комплексное использование ведомственных объектов социальной инфраструктуры ведет к распылению финансовых средств. Подчинение объектов социальной инфраструктуры различным ведомствам затрудняет координацию в решении социальных проблем муниципального образования. 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Территориальный канал финансирования представлен местным бюджетом, который является основным источником финансирования социальной инфраструктуры муниципального образования. Но бюджет местной власти весьма ограничен, что препятствует этому процессу. 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Исследование проблемы финансирования социальной инфраструктуры, анализ современного уровня развития ее подразделений показывают необходимость поиска научно-обоснованных путей ее дальнейшего интенсивного развития и неординарных форм финансирования. </w:t>
      </w:r>
    </w:p>
    <w:p w:rsidR="00644806" w:rsidRPr="00644806" w:rsidRDefault="00644806" w:rsidP="0064480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На сегодняшний день бюджет не способен взять на себя полностью расходы на содержание социальной сферы. С другой стороны, государство обязано защищать интересы населения (особенно его малоимущих слоев) и обеспечивать ему получение социальных услуг, а потому полностью перейти на самофинансирование объекты социальной инфраструктуры не могут. Поэтому целесообразным представляется сосуществование нескольких форм финансирования, как государственных, так и частных фондов и на федеральном уровне, и на территориальном. Важная роль в решении этой  проблемы должна быть отведена предприятиям, которые тоже могли бы взять на себя часть расходов на содержание объектов социальной инфраструктуры. </w:t>
      </w:r>
    </w:p>
    <w:p w:rsidR="00644806" w:rsidRPr="00644806" w:rsidRDefault="00644806" w:rsidP="0064480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современных условиях на содержание и развитие государственных и муниципальных объектов социальной сферы финансовые ресурсы направляются из нескольких источников: бюджета, внебюджетных фондов, сре</w:t>
      </w:r>
      <w:proofErr w:type="gramStart"/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едприятий, населения. </w:t>
      </w:r>
    </w:p>
    <w:p w:rsidR="00644806" w:rsidRPr="00644806" w:rsidRDefault="00644806" w:rsidP="0064480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Одним из источников финансирования социальной сферы являются средства ведомств. В ведении предприятий находилась значительная часть объектов, оказывающих социально-культурные и жилищно-коммунальные услуги. Средства, получаемые объектами социальной сферы от населения за оказанные ему услуги, пока занимают небольшой удельный вес. Это обусловлено, </w:t>
      </w:r>
      <w:proofErr w:type="gramStart"/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</w:t>
      </w:r>
      <w:proofErr w:type="gramEnd"/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что в соответствии с Конституцией РФ и действующим законодательством предоставление многих социальных услуг бесплатно, во-вторых развитие платных услуг ограничено низкой платежеспособностью подавляющей массы населения. В этих условиях основным источником финансирования социальной сферы стали средства, мобилизуемые и распределяемые через бюджетную систему, и внебюджетных фондов. </w:t>
      </w:r>
    </w:p>
    <w:p w:rsidR="00644806" w:rsidRPr="00644806" w:rsidRDefault="00644806" w:rsidP="0064480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Средства бюджета и внебюджетных фондов, направляемые в социальную сферу, образуют общественные фонды потребления, главным назначением которых является социальное развитие общества и социальная защищенность населения, предоставление ему социальных услуг. Средства общественных фондов потребления позволяют предоставлять населению бесплатные или на льготных условиях услуги учреждений просвещения, здравоохранения, социального обеспечения и в значительной мере услуг предприятий жилищно-коммунального хозяйства. </w:t>
      </w:r>
    </w:p>
    <w:p w:rsidR="00644806" w:rsidRPr="00644806" w:rsidRDefault="00644806" w:rsidP="0064480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большинства социальных функций с государственного на региональный и местный уровни сопровождалась резким уменьшением федеральных средств, выделяемых на социальные цели и ослаблением контроля со стороны государства, как за выполнением федеральных законов и постановлений, касающихся социального развития, так и за использованием федеральных средств.</w:t>
      </w:r>
      <w:proofErr w:type="gramEnd"/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средства местного бюджета в силу слабой налогооблагаемой базы оказались весьма ограниченными. 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Следствием этого является факт неудовлетворительного технического состояния учреждений социально-культурной и коммунально-бытовой сферы. Отсутствие средств не позволяет провести реконструкцию и ремонт 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многих существующих учреждений, а также вести широкомасштабное строительство. </w:t>
      </w:r>
    </w:p>
    <w:p w:rsidR="00644806" w:rsidRPr="00644806" w:rsidRDefault="00644806" w:rsidP="0064480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составлении плана инвестиционной деятельности по строительству социальных объектов необходимо ориентироваться </w:t>
      </w:r>
      <w:proofErr w:type="gramStart"/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644806" w:rsidRPr="00644806" w:rsidRDefault="00644806" w:rsidP="0064480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структурные изменения, происходящие в отраслях социальной сферы, включая ликвидацию избыточных площадей учреждений этой сферы;  </w:t>
      </w:r>
    </w:p>
    <w:p w:rsidR="00644806" w:rsidRPr="00644806" w:rsidRDefault="00644806" w:rsidP="0064480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прогнозируемые объемы гарантированных социальных услуг, рассчитанные на основе нормативов потребности населения в этих услугах, с учетом полной профильной загрузки учреждений;  </w:t>
      </w:r>
    </w:p>
    <w:p w:rsidR="00644806" w:rsidRPr="00644806" w:rsidRDefault="00644806" w:rsidP="0064480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расширение, реконструкцию, техническое перевооружение действующих учреждений, работающих с перегрузкой;  </w:t>
      </w:r>
    </w:p>
    <w:p w:rsidR="00644806" w:rsidRPr="00644806" w:rsidRDefault="00644806" w:rsidP="0064480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замену ветхого и аварийного фонда, а также помещений, не отвечающих санитарно-эксплуатационным нормам, в случае невозможности осуществления капитального ремонта этого фонда и необходимости его ликвидации. </w:t>
      </w:r>
    </w:p>
    <w:p w:rsidR="00644806" w:rsidRPr="00644806" w:rsidRDefault="00644806" w:rsidP="0064480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Таким образом, при разработке модельного комплекса необходимо обязательно учитывать различные источники финансирования социальной инфраструктуры, в том числе финансирование из бюджетов различных уровней и внебюджетных источников финансирования. </w:t>
      </w:r>
    </w:p>
    <w:p w:rsidR="00644806" w:rsidRPr="00644806" w:rsidRDefault="00644806" w:rsidP="0064480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 В связи с этим, на дальнейших стадиях проектирования,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объекта. Ориентировочная стоимость строительства зданий и сооружений определена по проектам объектов-аналогов, Каталогам проектов повторного применения для строительства объектов социальной и инженерной инфраструктур, Укрупненным нормативам цены строительства для применения в 2012 году, изданным Министерством регионального развития РФ, по существующим сборникам ФЕР в ценах и нормах 2001 года.</w:t>
      </w:r>
    </w:p>
    <w:p w:rsidR="00644806" w:rsidRPr="00644806" w:rsidRDefault="00644806" w:rsidP="0064480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Определение стоимости на разных этапах проектирования должно осуществляться различными методиками. На </w:t>
      </w:r>
      <w:proofErr w:type="spellStart"/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предпроектной</w:t>
      </w:r>
      <w:proofErr w:type="spellEnd"/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стадии при обосновании инвестиций определяется предварительная (расчетная) стоимость строительства. Проекта на этой стадии еще нет, поэтому она составляется по предельно укрупненным показателям. При отсутствии таких показателей могут использоваться данные о стоимости объектов аналогов. 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разработке рабочей документации на объекты капитального строительства необходимо уточнение стоимости путем составления проектно-сметной документации. Стоимость устанавливается на каждой стадии проектирования, в связи, с чем обеспечивается поэтапная ее детализация и уточнение. </w:t>
      </w:r>
    </w:p>
    <w:p w:rsidR="00644806" w:rsidRPr="00644806" w:rsidRDefault="00644806" w:rsidP="0064480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Таким образом, базовые цены устанавливаются с целью последующего формирования договорных цен на разработку проектной документации и строительства. </w:t>
      </w:r>
    </w:p>
    <w:p w:rsidR="00644806" w:rsidRPr="00644806" w:rsidRDefault="00644806" w:rsidP="0064480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06" w:rsidRPr="00644806" w:rsidRDefault="00644806" w:rsidP="0064480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Целевые индикаторы программы, включающие технико-экономические, финансовые и социально-экономические показатели развития социальной инфраструктуры </w:t>
      </w:r>
    </w:p>
    <w:p w:rsidR="00644806" w:rsidRPr="00644806" w:rsidRDefault="00644806" w:rsidP="0064480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806" w:rsidRPr="00644806" w:rsidRDefault="00644806" w:rsidP="0064480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Основными факторами, определяющими направления </w:t>
      </w:r>
      <w:proofErr w:type="gramStart"/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Программы комплексного развития системы социальной инфраструктуры</w:t>
      </w:r>
      <w:proofErr w:type="gramEnd"/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7CC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Лотаковского</w:t>
      </w:r>
      <w:proofErr w:type="spellEnd"/>
      <w:r w:rsidR="0024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являются тенденции социально-экономического развития поселения, характеризующиеся улучшением условий жилья, сфер обслуживания. Реализация Программы должна создать предпосылки для устойчивого развития </w:t>
      </w:r>
      <w:proofErr w:type="spellStart"/>
      <w:r w:rsidR="00247CC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Лотаковского</w:t>
      </w:r>
      <w:proofErr w:type="spellEnd"/>
      <w:r w:rsidR="0024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поселения. Реализации инвестиционных проектов заложат основы социальных условий для развития способностей каждого человека, они будут обеспечены за счет повышения качества и доступности социальных услуг (образования, здравоохранения, культуры) для всех категорий жителей. </w:t>
      </w:r>
    </w:p>
    <w:p w:rsidR="00644806" w:rsidRPr="00644806" w:rsidRDefault="00644806" w:rsidP="0064480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Основными целевыми индикаторами </w:t>
      </w:r>
      <w:proofErr w:type="gramStart"/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мероприятий программы комплексного развития социальной инфраструктуры поселения</w:t>
      </w:r>
      <w:proofErr w:type="gramEnd"/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 </w:t>
      </w:r>
    </w:p>
    <w:p w:rsidR="00644806" w:rsidRPr="00644806" w:rsidRDefault="00644806" w:rsidP="00644806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ожидаемой продолжительности жизни населения муниципального</w:t>
      </w:r>
    </w:p>
    <w:p w:rsidR="00644806" w:rsidRPr="00644806" w:rsidRDefault="00644806" w:rsidP="0064480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образования;  </w:t>
      </w:r>
    </w:p>
    <w:p w:rsidR="00644806" w:rsidRPr="00644806" w:rsidRDefault="00644806" w:rsidP="00644806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показателя рождаемости;</w:t>
      </w:r>
    </w:p>
    <w:p w:rsidR="00644806" w:rsidRPr="00644806" w:rsidRDefault="00644806" w:rsidP="00644806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уровня безработицы;</w:t>
      </w:r>
    </w:p>
    <w:p w:rsidR="00644806" w:rsidRPr="00644806" w:rsidRDefault="00644806" w:rsidP="00644806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уровня обеспеченности населения объектами здравоохранения;</w:t>
      </w:r>
    </w:p>
    <w:p w:rsidR="00644806" w:rsidRPr="00644806" w:rsidRDefault="00644806" w:rsidP="00644806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количества населения, систематически занимающегося физической культурой и спортом. </w:t>
      </w:r>
    </w:p>
    <w:p w:rsidR="00247CCD" w:rsidRDefault="00644806" w:rsidP="0064480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 позволит достичь целевых показателей программы комплексного развития социальной инфраструктуры </w:t>
      </w:r>
    </w:p>
    <w:p w:rsidR="00644806" w:rsidRPr="00644806" w:rsidRDefault="00247CCD" w:rsidP="0064480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806"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на расчетный срок.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поселения. </w:t>
      </w:r>
    </w:p>
    <w:p w:rsidR="00644806" w:rsidRPr="00644806" w:rsidRDefault="00644806" w:rsidP="0064480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06" w:rsidRPr="00644806" w:rsidRDefault="00644806" w:rsidP="0064480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№10. Целевые индикаторы и показатели программы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2052"/>
        <w:gridCol w:w="1194"/>
        <w:gridCol w:w="1186"/>
        <w:gridCol w:w="1186"/>
        <w:gridCol w:w="1186"/>
        <w:gridCol w:w="1187"/>
        <w:gridCol w:w="1187"/>
      </w:tblGrid>
      <w:tr w:rsidR="00644806" w:rsidRPr="00644806" w:rsidTr="00644806">
        <w:trPr>
          <w:trHeight w:val="24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80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448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480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448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806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80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806">
              <w:rPr>
                <w:rFonts w:ascii="Times New Roman" w:hAnsi="Times New Roman"/>
                <w:sz w:val="24"/>
                <w:szCs w:val="24"/>
              </w:rPr>
              <w:t>Показатели по годам</w:t>
            </w:r>
          </w:p>
        </w:tc>
      </w:tr>
      <w:tr w:rsidR="00644806" w:rsidRPr="00644806" w:rsidTr="00644806">
        <w:trPr>
          <w:trHeight w:val="2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806" w:rsidRPr="00644806" w:rsidRDefault="00644806" w:rsidP="00644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806" w:rsidRPr="00644806" w:rsidRDefault="00644806" w:rsidP="00644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806" w:rsidRPr="00644806" w:rsidRDefault="00644806" w:rsidP="00644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80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80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80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80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806">
              <w:rPr>
                <w:rFonts w:ascii="Times New Roman" w:hAnsi="Times New Roman"/>
                <w:sz w:val="24"/>
                <w:szCs w:val="24"/>
              </w:rPr>
              <w:t>2024-2025</w:t>
            </w:r>
          </w:p>
        </w:tc>
      </w:tr>
      <w:tr w:rsidR="00644806" w:rsidRPr="00644806" w:rsidTr="0064480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8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806">
              <w:rPr>
                <w:rFonts w:ascii="Times New Roman" w:hAnsi="Times New Roman"/>
                <w:sz w:val="24"/>
                <w:szCs w:val="24"/>
              </w:rPr>
              <w:t>Ожидаемая продолжительность жизни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806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806">
              <w:rPr>
                <w:rFonts w:ascii="Times New Roman" w:hAnsi="Times New Roman"/>
                <w:sz w:val="24"/>
                <w:szCs w:val="24"/>
              </w:rPr>
              <w:t>71.2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806">
              <w:rPr>
                <w:rFonts w:ascii="Times New Roman" w:hAnsi="Times New Roman"/>
                <w:sz w:val="24"/>
                <w:szCs w:val="24"/>
              </w:rPr>
              <w:t>71.4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806">
              <w:rPr>
                <w:rFonts w:ascii="Times New Roman" w:hAnsi="Times New Roman"/>
                <w:sz w:val="24"/>
                <w:szCs w:val="24"/>
              </w:rPr>
              <w:t>72.0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806">
              <w:rPr>
                <w:rFonts w:ascii="Times New Roman" w:hAnsi="Times New Roman"/>
                <w:sz w:val="24"/>
                <w:szCs w:val="24"/>
              </w:rPr>
              <w:t>72.8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806">
              <w:rPr>
                <w:rFonts w:ascii="Times New Roman" w:hAnsi="Times New Roman"/>
                <w:sz w:val="24"/>
                <w:szCs w:val="24"/>
              </w:rPr>
              <w:t>74.3</w:t>
            </w:r>
          </w:p>
        </w:tc>
      </w:tr>
      <w:tr w:rsidR="00644806" w:rsidRPr="00644806" w:rsidTr="0064480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8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806">
              <w:rPr>
                <w:rFonts w:ascii="Times New Roman" w:hAnsi="Times New Roman"/>
                <w:sz w:val="24"/>
                <w:szCs w:val="24"/>
              </w:rPr>
              <w:t>Уровень безработицы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80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4806" w:rsidRPr="00644806" w:rsidTr="0064480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8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806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64480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обеспеченности населения объектами здравоохранения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806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80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80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80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80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4806" w:rsidRPr="00644806" w:rsidTr="0064480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80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806">
              <w:rPr>
                <w:rFonts w:ascii="Times New Roman" w:hAnsi="Times New Roman"/>
                <w:sz w:val="24"/>
                <w:szCs w:val="24"/>
              </w:rPr>
              <w:t xml:space="preserve">Уровень обеспеченности населения объектами физкультуры и спорта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80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80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80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80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80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806" w:rsidRPr="00644806" w:rsidRDefault="00644806" w:rsidP="0064480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80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644806" w:rsidRPr="00644806" w:rsidRDefault="00644806" w:rsidP="0064480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06" w:rsidRPr="00644806" w:rsidRDefault="00644806" w:rsidP="0064480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Оценка эффективности мероприятий, включенных в программу, в том числе с точки </w:t>
      </w:r>
      <w:proofErr w:type="gramStart"/>
      <w:r w:rsidRPr="00644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зрения достижения расчетного уровня обеспеченности населения</w:t>
      </w:r>
      <w:proofErr w:type="gramEnd"/>
      <w:r w:rsidRPr="00644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47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Лотаковского</w:t>
      </w:r>
      <w:proofErr w:type="spellEnd"/>
      <w:r w:rsidR="00247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44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сельскогопоселения</w:t>
      </w:r>
      <w:proofErr w:type="spellEnd"/>
    </w:p>
    <w:p w:rsidR="00644806" w:rsidRPr="00644806" w:rsidRDefault="00644806" w:rsidP="00644806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06" w:rsidRPr="00644806" w:rsidRDefault="00644806" w:rsidP="00644806">
      <w:pPr>
        <w:widowControl w:val="0"/>
        <w:tabs>
          <w:tab w:val="left" w:pos="567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Реализация программных мероприятий в соответствии с намеченными целями и задачами обеспечит увеличение численности населения </w:t>
      </w:r>
      <w:proofErr w:type="spellStart"/>
      <w:r w:rsidR="00247CC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Лотаковского</w:t>
      </w:r>
      <w:proofErr w:type="spellEnd"/>
      <w:r w:rsidR="0024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поселения. Успешная реализация демографической политики на территории поселения будет способствовать росту продолжительности жизни населения и снижению уровня смертности населения. </w:t>
      </w:r>
    </w:p>
    <w:p w:rsidR="00644806" w:rsidRPr="00644806" w:rsidRDefault="00644806" w:rsidP="00644806">
      <w:pPr>
        <w:widowControl w:val="0"/>
        <w:tabs>
          <w:tab w:val="left" w:pos="567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Реализация программных мероприятий позволит достичь следующих уровней обеспеченности объектами местного значения населения </w:t>
      </w:r>
      <w:proofErr w:type="spellStart"/>
      <w:r w:rsidR="00247CC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Лотаковского</w:t>
      </w:r>
      <w:proofErr w:type="spellEnd"/>
      <w:r w:rsidR="0024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поселения: </w:t>
      </w:r>
    </w:p>
    <w:p w:rsidR="00644806" w:rsidRPr="00644806" w:rsidRDefault="00644806" w:rsidP="00644806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числа населения занимающихся спортом, путем увеличения видов спорта, располагаемых на специализированных объектах; </w:t>
      </w:r>
    </w:p>
    <w:p w:rsidR="00644806" w:rsidRPr="00644806" w:rsidRDefault="00644806" w:rsidP="00644806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возможностей для культурно-духовного развития жителей сельского поселения. </w:t>
      </w:r>
    </w:p>
    <w:p w:rsidR="00644806" w:rsidRPr="00644806" w:rsidRDefault="00644806" w:rsidP="00644806">
      <w:pPr>
        <w:widowControl w:val="0"/>
        <w:tabs>
          <w:tab w:val="left" w:pos="567"/>
        </w:tabs>
        <w:autoSpaceDE w:val="0"/>
        <w:autoSpaceDN w:val="0"/>
        <w:spacing w:after="0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Реализация программных мероприятий обеспечит повышение уровня жизни населения </w:t>
      </w:r>
      <w:proofErr w:type="spellStart"/>
      <w:r w:rsidR="00247CC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Лотаковского</w:t>
      </w:r>
      <w:proofErr w:type="spellEnd"/>
      <w:r w:rsidR="0024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повышение уровня благоустройства территорий, создания комфортных и безопасных условий проживания</w:t>
      </w:r>
      <w:r w:rsidRPr="00644806">
        <w:rPr>
          <w:rFonts w:ascii="Calibri" w:eastAsia="Times New Roman" w:hAnsi="Calibri" w:cs="Times New Roman"/>
          <w:lang w:eastAsia="ru-RU"/>
        </w:rPr>
        <w:t>.</w:t>
      </w:r>
    </w:p>
    <w:p w:rsidR="00644806" w:rsidRPr="00644806" w:rsidRDefault="00644806" w:rsidP="00644806">
      <w:pPr>
        <w:widowControl w:val="0"/>
        <w:tabs>
          <w:tab w:val="left" w:pos="567"/>
        </w:tabs>
        <w:autoSpaceDE w:val="0"/>
        <w:autoSpaceDN w:val="0"/>
        <w:spacing w:after="0"/>
        <w:contextualSpacing/>
        <w:jc w:val="both"/>
        <w:rPr>
          <w:rFonts w:ascii="Calibri" w:eastAsia="Times New Roman" w:hAnsi="Calibri" w:cs="Times New Roman"/>
          <w:lang w:eastAsia="ru-RU"/>
        </w:rPr>
      </w:pPr>
    </w:p>
    <w:p w:rsidR="00644806" w:rsidRPr="00644806" w:rsidRDefault="00644806" w:rsidP="00644806">
      <w:pPr>
        <w:widowControl w:val="0"/>
        <w:tabs>
          <w:tab w:val="left" w:pos="567"/>
        </w:tabs>
        <w:autoSpaceDE w:val="0"/>
        <w:autoSpaceDN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Предложения по совершенствованию нормативно-правого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644806" w:rsidRPr="00644806" w:rsidRDefault="00644806" w:rsidP="00644806">
      <w:pPr>
        <w:widowControl w:val="0"/>
        <w:tabs>
          <w:tab w:val="left" w:pos="567"/>
        </w:tabs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06" w:rsidRPr="00644806" w:rsidRDefault="00644806" w:rsidP="00644806">
      <w:pPr>
        <w:widowControl w:val="0"/>
        <w:tabs>
          <w:tab w:val="left" w:pos="567"/>
        </w:tabs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Программа реализуется на всей территории </w:t>
      </w:r>
      <w:proofErr w:type="spellStart"/>
      <w:r w:rsidR="00247CC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Лотаковского</w:t>
      </w:r>
      <w:proofErr w:type="spellEnd"/>
      <w:r w:rsidR="0024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поселения. </w:t>
      </w:r>
      <w:proofErr w:type="gramStart"/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Программы осуществляет Администрация </w:t>
      </w:r>
      <w:proofErr w:type="spellStart"/>
      <w:r w:rsidR="00247CC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Лотаковского</w:t>
      </w:r>
      <w:proofErr w:type="spellEnd"/>
      <w:r w:rsidR="0024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поселения. 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 </w:t>
      </w:r>
      <w:proofErr w:type="spellStart"/>
      <w:r w:rsidR="00247C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Лотаковского</w:t>
      </w:r>
      <w:proofErr w:type="spellEnd"/>
      <w:r w:rsidR="0024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поселения. Выполнение оперативных функций по реализации Программы возлагается на специалистов администрации </w:t>
      </w:r>
      <w:proofErr w:type="spellStart"/>
      <w:r w:rsidR="00247CC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Лотаковского</w:t>
      </w:r>
      <w:proofErr w:type="spellEnd"/>
      <w:r w:rsidR="0024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муниципальные учреждения сельского поселения. Исполнители мероприятий Программы ежеквартально до 15 числа месяца, следующего за отчетным периодом, информируют Администрацию муниципального образования о ходе выполнения Программы. Для оценки эффективности реализации Программы Администрацией муниципального образования проводится ежегодный мониторинг. 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комплексного развития социальной инфраструктуры, документам территориального планирования и сопутствующим схемам и программам. Программа может корректироваться в зависимости от обеспечения финансирования, изменение условий функционирования и потребностей объектов социальной инфраструктуры, повлекшие значительное отклонение фактических показателей (индикаторов мониторинга) эффективности функционирования систем по отношению к показателям, предусмотренных Программой. В целях повышения результативности мероприятий Программы требуется разработка ряда муниципальных нормативных правовых документов, в том числе:  система критериев, используемых для определения доступности для 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потребителей товаров и услуг организаций социального комплекса - муниципальный правовой акт должен содержать перечень критериев, используемых при определении доступности товаров и услуг и их значения;  порядок утверждения технических заданий по разработке инвестиционных 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по развитию систем социальной инфраструктуры - муниципальный правовой акт должен определять порядок взаимодействия заинтересованных органов местного самоуправления между собой, а также с организациями социального комплекса по вопросам технических заданий по разработке инвестиционных программ. Представляется, что технические задания должны включать основные требования к разработке, содержанию и реализации инвестиционной программы целевой организации; 1 технические задания по разработке инвестиционных программ организаций 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комплекса по развитию систем социальной инфраструктуры;  инвестиционные программы организаций социального комплекса по 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систем социальной инфраструктуры;  порядок запроса информац</w:t>
      </w:r>
      <w:proofErr w:type="gramStart"/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о</w:t>
      </w:r>
      <w:proofErr w:type="gramEnd"/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рганизаций социальной инфраструктуры 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правовой акт должен устанавливать закрытый перечень информации, которую могут запрашивать 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уполномоченные на то должностные лица Администрации муниципального образования, а также требования к срокам и качеству информации, предоставляемой организацией. Инвестиционная программа утверждается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инфраструктуры. При этом уточняются необходимые объемы </w:t>
      </w:r>
      <w:proofErr w:type="gramStart"/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</w:t>
      </w:r>
      <w:proofErr w:type="gramEnd"/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приводится обоснование по источникам финансирования: собственные средства, привлеченные средства, средства внебюджетных источников, прочие источники. Мониторинг Программы комплексного развития социальной инфраструктуры </w:t>
      </w:r>
      <w:proofErr w:type="spellStart"/>
      <w:r w:rsidR="00247CC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Лотаковского</w:t>
      </w:r>
      <w:proofErr w:type="spellEnd"/>
      <w:r w:rsidR="0024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8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включает два этапа: 1. периодический сбор информации о результатах выполнения мероприятий Программы, а также информации о состоянии и развитии социальной инфраструктуры; 2. анализ данных о результатах проводимых преобразований социальной инфраструктуры. 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аспекте. По ежегодным результатам мониторинга осуществляется своевременная корректировка Программы.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образования.</w:t>
      </w:r>
    </w:p>
    <w:p w:rsidR="00644806" w:rsidRPr="00644806" w:rsidRDefault="00644806" w:rsidP="00644806">
      <w:pPr>
        <w:widowControl w:val="0"/>
        <w:tabs>
          <w:tab w:val="left" w:pos="142"/>
          <w:tab w:val="left" w:pos="567"/>
        </w:tabs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2A3" w:rsidRDefault="007F02A3"/>
    <w:sectPr w:rsidR="007F02A3" w:rsidSect="00D8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4822"/>
    <w:multiLevelType w:val="hybridMultilevel"/>
    <w:tmpl w:val="129C6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F153C"/>
    <w:multiLevelType w:val="multilevel"/>
    <w:tmpl w:val="2E6A2276"/>
    <w:lvl w:ilvl="0">
      <w:start w:val="1"/>
      <w:numFmt w:val="decimal"/>
      <w:lvlText w:val="%1."/>
      <w:lvlJc w:val="left"/>
      <w:pPr>
        <w:tabs>
          <w:tab w:val="num" w:pos="1072"/>
        </w:tabs>
        <w:ind w:left="1072" w:hanging="36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C10649"/>
    <w:multiLevelType w:val="multilevel"/>
    <w:tmpl w:val="C0EA81D6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2034256B"/>
    <w:multiLevelType w:val="hybridMultilevel"/>
    <w:tmpl w:val="748A625A"/>
    <w:lvl w:ilvl="0" w:tplc="4EFEC43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6C3399"/>
    <w:multiLevelType w:val="hybridMultilevel"/>
    <w:tmpl w:val="45F417AA"/>
    <w:lvl w:ilvl="0" w:tplc="4EFEC43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406086"/>
    <w:multiLevelType w:val="hybridMultilevel"/>
    <w:tmpl w:val="5E601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2C7250"/>
    <w:multiLevelType w:val="hybridMultilevel"/>
    <w:tmpl w:val="53A8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B4BC1"/>
    <w:multiLevelType w:val="hybridMultilevel"/>
    <w:tmpl w:val="DB68AD78"/>
    <w:lvl w:ilvl="0" w:tplc="4EFEC43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0B5690"/>
    <w:multiLevelType w:val="hybridMultilevel"/>
    <w:tmpl w:val="1010A074"/>
    <w:lvl w:ilvl="0" w:tplc="4EFEC43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44806"/>
    <w:rsid w:val="0011650A"/>
    <w:rsid w:val="00247CCD"/>
    <w:rsid w:val="00280290"/>
    <w:rsid w:val="002A1D13"/>
    <w:rsid w:val="00361501"/>
    <w:rsid w:val="00390379"/>
    <w:rsid w:val="00390485"/>
    <w:rsid w:val="00490A5B"/>
    <w:rsid w:val="004D4FF4"/>
    <w:rsid w:val="00577897"/>
    <w:rsid w:val="005872BB"/>
    <w:rsid w:val="00644806"/>
    <w:rsid w:val="0070476E"/>
    <w:rsid w:val="007F02A3"/>
    <w:rsid w:val="007F423A"/>
    <w:rsid w:val="009348D3"/>
    <w:rsid w:val="00AE470E"/>
    <w:rsid w:val="00C748BC"/>
    <w:rsid w:val="00D85C06"/>
    <w:rsid w:val="00FA6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AutoShape 20"/>
        <o:r id="V:Rule2" type="connector" idref="#AutoShape 21"/>
        <o:r id="V:Rule3" type="connector" idref="#AutoShape 22"/>
        <o:r id="V:Rule4" type="connector" idref="#AutoShape 23"/>
        <o:r id="V:Rule5" type="connector" idref="#AutoShape 24"/>
        <o:r id="V:Rule6" type="connector" idref="#AutoShape 25"/>
        <o:r id="V:Rule7" type="connector" idref="#AutoShape 26"/>
        <o:r id="V:Rule8" type="connector" idref="#AutoShape 27"/>
        <o:r id="V:Rule9" type="connector" idref="#AutoShape 28"/>
        <o:r id="V:Rule10" type="connector" idref="#AutoShape 29"/>
        <o:r id="V:Rule11" type="connector" idref="#AutoShape 30"/>
        <o:r id="V:Rule12" type="connector" idref="#AutoShape 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4806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4806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CEAD9-1E57-441D-88AB-4BF1A0858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29</Pages>
  <Words>7377</Words>
  <Characters>42053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2021-06-21T09:55:00Z</dcterms:created>
  <dcterms:modified xsi:type="dcterms:W3CDTF">2021-06-29T08:18:00Z</dcterms:modified>
</cp:coreProperties>
</file>