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30" w:rsidRDefault="00DF2E30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 БРЯНСКАЯ ОБЛАСТЬ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КРАСНОГОРСКИЙ РАЙОН</w:t>
      </w:r>
    </w:p>
    <w:p w:rsidR="00D05E18" w:rsidRPr="00D05E18" w:rsidRDefault="00D05E18" w:rsidP="00D05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ЛОТАКОВСКИЙ СЕЛЬСКИЙ СОВЕТ НАРОДНЫХ ДЕПУТАТОВ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РЕШЕНИЕ</w:t>
      </w:r>
    </w:p>
    <w:p w:rsidR="00D05E18" w:rsidRPr="00D05E18" w:rsidRDefault="00D05E18" w:rsidP="0053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Pr="00D05E18" w:rsidRDefault="00D05E18" w:rsidP="00531B2F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F8E">
        <w:rPr>
          <w:rFonts w:ascii="Times New Roman" w:hAnsi="Times New Roman" w:cs="Times New Roman"/>
          <w:sz w:val="28"/>
          <w:szCs w:val="28"/>
        </w:rPr>
        <w:t xml:space="preserve">  26.04.</w:t>
      </w:r>
      <w:r w:rsidR="00DF2E30">
        <w:rPr>
          <w:rFonts w:ascii="Times New Roman" w:hAnsi="Times New Roman" w:cs="Times New Roman"/>
          <w:sz w:val="28"/>
          <w:szCs w:val="28"/>
        </w:rPr>
        <w:t>2021г.  № 4-</w:t>
      </w:r>
      <w:r w:rsidR="00A73F8E">
        <w:rPr>
          <w:rFonts w:ascii="Times New Roman" w:hAnsi="Times New Roman" w:cs="Times New Roman"/>
          <w:sz w:val="28"/>
          <w:szCs w:val="28"/>
        </w:rPr>
        <w:t>71</w:t>
      </w:r>
      <w:r w:rsidRPr="00D0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18" w:rsidRPr="00D05E18" w:rsidRDefault="00D05E18" w:rsidP="00D05E18">
      <w:pPr>
        <w:rPr>
          <w:rFonts w:ascii="Times New Roman" w:hAnsi="Times New Roman" w:cs="Times New Roman"/>
          <w:sz w:val="28"/>
          <w:szCs w:val="28"/>
        </w:rPr>
      </w:pPr>
      <w:r w:rsidRPr="00D05E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05E18">
        <w:rPr>
          <w:rFonts w:ascii="Times New Roman" w:hAnsi="Times New Roman" w:cs="Times New Roman"/>
          <w:sz w:val="28"/>
          <w:szCs w:val="28"/>
        </w:rPr>
        <w:t>Лотаки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05E18">
              <w:rPr>
                <w:rFonts w:ascii="Times New Roman" w:hAnsi="Times New Roman" w:cs="Times New Roman"/>
                <w:sz w:val="28"/>
                <w:szCs w:val="28"/>
              </w:rPr>
              <w:t>Лотаковское</w:t>
            </w:r>
            <w:proofErr w:type="spellEnd"/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>Красногорского</w:t>
            </w:r>
            <w:r w:rsidR="00D05E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05E18" w:rsidRPr="00D05E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proofErr w:type="spellStart"/>
      <w:r w:rsidR="00D05E18">
        <w:rPr>
          <w:rFonts w:ascii="Times New Roman" w:hAnsi="Times New Roman" w:cs="Times New Roman"/>
          <w:sz w:val="28"/>
          <w:szCs w:val="28"/>
        </w:rPr>
        <w:t>Лотаковский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D05E18">
        <w:rPr>
          <w:rFonts w:ascii="Times New Roman" w:hAnsi="Times New Roman" w:cs="Times New Roman"/>
          <w:sz w:val="28"/>
          <w:szCs w:val="28"/>
        </w:rPr>
        <w:t>Лотаковское</w:t>
      </w:r>
      <w:proofErr w:type="spellEnd"/>
      <w:r w:rsidR="00D05E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D05E18" w:rsidRPr="00D05E18">
        <w:rPr>
          <w:rFonts w:ascii="Times New Roman" w:hAnsi="Times New Roman" w:cs="Times New Roman"/>
          <w:sz w:val="28"/>
          <w:szCs w:val="28"/>
        </w:rPr>
        <w:t>Красногорского</w:t>
      </w:r>
      <w:r w:rsidR="00D05E1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5E18" w:rsidRPr="00D05E1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>поддержки субъектов малого и</w:t>
      </w:r>
      <w:proofErr w:type="gramEnd"/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2817" w:rsidRPr="008D08A8">
        <w:rPr>
          <w:rFonts w:ascii="Times New Roman" w:hAnsi="Times New Roman"/>
          <w:sz w:val="28"/>
          <w:szCs w:val="28"/>
        </w:rPr>
        <w:t>.</w:t>
      </w:r>
      <w:r w:rsidR="00A92817" w:rsidRPr="00EA5247">
        <w:rPr>
          <w:rFonts w:ascii="Times New Roman" w:hAnsi="Times New Roman"/>
          <w:sz w:val="24"/>
          <w:szCs w:val="24"/>
        </w:rPr>
        <w:t xml:space="preserve">  </w:t>
      </w:r>
      <w:r w:rsidRPr="004F7B5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F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B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2817" w:rsidRPr="00D05E18" w:rsidRDefault="00D05E18" w:rsidP="00D05E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92817" w:rsidRPr="00D05E1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D05E18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05E18">
        <w:rPr>
          <w:rFonts w:ascii="Times New Roman" w:hAnsi="Times New Roman"/>
          <w:sz w:val="28"/>
          <w:szCs w:val="28"/>
        </w:rPr>
        <w:t>Лотаковского</w:t>
      </w:r>
      <w:proofErr w:type="spellEnd"/>
    </w:p>
    <w:p w:rsidR="00A92817" w:rsidRPr="0057374D" w:rsidRDefault="00D05E18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92817" w:rsidRPr="005737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62CC5">
        <w:rPr>
          <w:rFonts w:ascii="Times New Roman" w:hAnsi="Times New Roman"/>
          <w:sz w:val="28"/>
          <w:szCs w:val="28"/>
        </w:rPr>
        <w:t>Н.Н. Филипченко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E18" w:rsidRDefault="00D05E18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83219" w:rsidRPr="00E50A5B" w:rsidRDefault="00727E42" w:rsidP="00962CC5">
      <w:pPr>
        <w:pStyle w:val="ab"/>
        <w:ind w:left="411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proofErr w:type="spellStart"/>
      <w:r w:rsidR="00D05E18">
        <w:rPr>
          <w:rFonts w:ascii="Times New Roman" w:eastAsia="Times New Roman" w:hAnsi="Times New Roman" w:cs="Times New Roman"/>
          <w:sz w:val="20"/>
          <w:szCs w:val="20"/>
        </w:rPr>
        <w:t>Лотаковского</w:t>
      </w:r>
      <w:proofErr w:type="spellEnd"/>
      <w:r w:rsidR="00D05E18">
        <w:rPr>
          <w:rFonts w:ascii="Times New Roman" w:eastAsia="Times New Roman" w:hAnsi="Times New Roman" w:cs="Times New Roman"/>
          <w:sz w:val="20"/>
          <w:szCs w:val="20"/>
        </w:rPr>
        <w:t xml:space="preserve"> сельского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>депутатов</w:t>
      </w:r>
    </w:p>
    <w:p w:rsidR="00727E42" w:rsidRDefault="00727E42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F8E">
        <w:rPr>
          <w:rFonts w:ascii="Times New Roman" w:eastAsia="Times New Roman" w:hAnsi="Times New Roman" w:cs="Times New Roman"/>
          <w:sz w:val="20"/>
          <w:szCs w:val="20"/>
        </w:rPr>
        <w:t>от 26.04.</w:t>
      </w:r>
      <w:bookmarkStart w:id="0" w:name="_GoBack"/>
      <w:bookmarkEnd w:id="0"/>
      <w:r w:rsidR="00962CC5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Pr="00962CC5">
        <w:rPr>
          <w:rFonts w:ascii="Times New Roman" w:eastAsia="Times New Roman" w:hAnsi="Times New Roman" w:cs="Times New Roman"/>
          <w:sz w:val="20"/>
          <w:szCs w:val="20"/>
        </w:rPr>
        <w:t xml:space="preserve">  года  N</w:t>
      </w:r>
      <w:r w:rsidR="00A73F8E">
        <w:rPr>
          <w:rFonts w:ascii="Times New Roman" w:eastAsia="Times New Roman" w:hAnsi="Times New Roman" w:cs="Times New Roman"/>
          <w:sz w:val="20"/>
          <w:szCs w:val="20"/>
        </w:rPr>
        <w:t>4-71</w:t>
      </w:r>
      <w:r w:rsidRPr="00962C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eastAsia="Times New Roman"/>
          <w:color w:val="3C3C3C"/>
          <w:sz w:val="20"/>
          <w:szCs w:val="20"/>
        </w:rPr>
        <w:br/>
      </w:r>
    </w:p>
    <w:p w:rsidR="00962CC5" w:rsidRPr="00E50A5B" w:rsidRDefault="00962CC5" w:rsidP="00962CC5">
      <w:pPr>
        <w:pStyle w:val="ab"/>
        <w:jc w:val="right"/>
        <w:rPr>
          <w:rFonts w:eastAsia="Times New Roman"/>
          <w:color w:val="3C3C3C"/>
          <w:sz w:val="20"/>
          <w:szCs w:val="20"/>
        </w:rPr>
      </w:pP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МУНИЦИПАЛЬНОГО ОБРАЗОВАНИЯ 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>ЛОТАКОВСКОЕ СЕЛЬСКОЕ ПОСЕЛЕНИЕ КРАСНОГОРСКОГО МУНИЦИПАЛЬНОГО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D05E18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2.1.В Перечне содержатся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во владение и (или) в пользование на долгосрочной основе (в том числе по льготным ставкам арендной платы) субъектам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>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2.2.2.Предоставления имущества, принадлежащего на праве собственности муниципальному образованию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14025B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14025B"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</w:t>
      </w:r>
      <w:r w:rsidR="00083E92">
        <w:rPr>
          <w:rFonts w:ascii="Times New Roman" w:eastAsia="Times New Roman" w:hAnsi="Times New Roman" w:cs="Times New Roman"/>
          <w:sz w:val="26"/>
          <w:szCs w:val="26"/>
        </w:rPr>
        <w:t xml:space="preserve">сти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тва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3.1.Перечень, изменения и ежегодное дополнение в него утверждаются постановлением администрации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 (далее - 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="00F84472"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="00F84472">
        <w:rPr>
          <w:rFonts w:ascii="Times New Roman" w:hAnsi="Times New Roman" w:cs="Times New Roman"/>
          <w:sz w:val="26"/>
          <w:szCs w:val="26"/>
        </w:rPr>
        <w:t>(далее - 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>)</w:t>
      </w:r>
      <w:r w:rsidRPr="00C05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F84472">
        <w:rPr>
          <w:rFonts w:ascii="Times New Roman" w:hAnsi="Times New Roman" w:cs="Times New Roman"/>
          <w:sz w:val="26"/>
          <w:szCs w:val="26"/>
        </w:rPr>
        <w:t>Администрация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сьменное согласие администрации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области, уполномоченной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на согласование сделки с соответствующим имуществом, на включение имущества в Перечень в целях предоставления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</w:t>
      </w:r>
      <w:r w:rsidR="006D2676">
        <w:rPr>
          <w:rFonts w:ascii="Times New Roman" w:eastAsia="Times New Roman" w:hAnsi="Times New Roman" w:cs="Times New Roman"/>
          <w:sz w:val="26"/>
          <w:szCs w:val="26"/>
        </w:rPr>
        <w:t>населенным пунктам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84472" w:rsidRPr="00C053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муниципального района Брянской области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</w:t>
      </w:r>
      <w:proofErr w:type="gramEnd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3.8.Администрация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вправе исключить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 w:rsidRPr="007B1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F8447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3.9.1. </w:t>
      </w: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ужд муниципального образования </w:t>
      </w:r>
      <w:r w:rsidR="00B7177F" w:rsidRPr="00B7177F">
        <w:t xml:space="preserve">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F8447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3.9.2.Право собственности муниципального образования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Лотаковское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  <w:proofErr w:type="gramEnd"/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уведомляет арендатора о намерении принять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</w:t>
      </w:r>
      <w:proofErr w:type="spellStart"/>
      <w:r w:rsidR="00F84472">
        <w:rPr>
          <w:rFonts w:ascii="Times New Roman" w:eastAsia="Times New Roman" w:hAnsi="Times New Roman" w:cs="Times New Roman"/>
          <w:sz w:val="26"/>
          <w:szCs w:val="26"/>
        </w:rPr>
        <w:t>Лотаковского</w:t>
      </w:r>
      <w:proofErr w:type="spellEnd"/>
      <w:r w:rsidR="00F844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Красногорского </w:t>
      </w:r>
      <w:r w:rsidR="00F8447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84472">
        <w:rPr>
          <w:rFonts w:ascii="Times New Roman" w:hAnsi="Times New Roman" w:cs="Times New Roman"/>
          <w:sz w:val="26"/>
          <w:szCs w:val="26"/>
        </w:rPr>
        <w:t>а</w:t>
      </w:r>
      <w:r w:rsidR="00F84472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</w:t>
      </w:r>
      <w:r w:rsidR="005A194C">
        <w:rPr>
          <w:rFonts w:ascii="Times New Roman" w:eastAsia="Times New Roman" w:hAnsi="Times New Roman" w:cs="Times New Roman"/>
          <w:sz w:val="26"/>
          <w:szCs w:val="26"/>
        </w:rPr>
        <w:t>Красногорского района в разделе сельские поселения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82" w:rsidRDefault="009C6782" w:rsidP="00AB7137">
      <w:pPr>
        <w:spacing w:after="0" w:line="240" w:lineRule="auto"/>
      </w:pPr>
      <w:r>
        <w:separator/>
      </w:r>
    </w:p>
  </w:endnote>
  <w:endnote w:type="continuationSeparator" w:id="0">
    <w:p w:rsidR="009C6782" w:rsidRDefault="009C6782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82" w:rsidRDefault="009C6782" w:rsidP="00AB7137">
      <w:pPr>
        <w:spacing w:after="0" w:line="240" w:lineRule="auto"/>
      </w:pPr>
      <w:r>
        <w:separator/>
      </w:r>
    </w:p>
  </w:footnote>
  <w:footnote w:type="continuationSeparator" w:id="0">
    <w:p w:rsidR="009C6782" w:rsidRDefault="009C6782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83E92"/>
    <w:rsid w:val="00096169"/>
    <w:rsid w:val="000C303C"/>
    <w:rsid w:val="000C4C07"/>
    <w:rsid w:val="00146427"/>
    <w:rsid w:val="00156260"/>
    <w:rsid w:val="00173F05"/>
    <w:rsid w:val="001B1DCF"/>
    <w:rsid w:val="001B7016"/>
    <w:rsid w:val="001D1611"/>
    <w:rsid w:val="001F2FF6"/>
    <w:rsid w:val="001F637D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B3264"/>
    <w:rsid w:val="003D4CC2"/>
    <w:rsid w:val="003E27E6"/>
    <w:rsid w:val="00411381"/>
    <w:rsid w:val="00473EB7"/>
    <w:rsid w:val="00491E02"/>
    <w:rsid w:val="004A704E"/>
    <w:rsid w:val="00557BBE"/>
    <w:rsid w:val="00572AD5"/>
    <w:rsid w:val="00582A92"/>
    <w:rsid w:val="005A194C"/>
    <w:rsid w:val="005C62E7"/>
    <w:rsid w:val="005F60BD"/>
    <w:rsid w:val="00602B00"/>
    <w:rsid w:val="00635E94"/>
    <w:rsid w:val="00683219"/>
    <w:rsid w:val="006A31B3"/>
    <w:rsid w:val="006B7685"/>
    <w:rsid w:val="006D2676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55F7"/>
    <w:rsid w:val="00867ADF"/>
    <w:rsid w:val="008716DE"/>
    <w:rsid w:val="00874CEE"/>
    <w:rsid w:val="0090527F"/>
    <w:rsid w:val="009229E8"/>
    <w:rsid w:val="00955F25"/>
    <w:rsid w:val="00957D7B"/>
    <w:rsid w:val="00962CC5"/>
    <w:rsid w:val="009831B9"/>
    <w:rsid w:val="009C6782"/>
    <w:rsid w:val="00A13ECA"/>
    <w:rsid w:val="00A60AEB"/>
    <w:rsid w:val="00A73F8E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D04AF7"/>
    <w:rsid w:val="00D05E18"/>
    <w:rsid w:val="00D36A31"/>
    <w:rsid w:val="00D730E1"/>
    <w:rsid w:val="00D77C3C"/>
    <w:rsid w:val="00DE63CA"/>
    <w:rsid w:val="00DF2E30"/>
    <w:rsid w:val="00E50A5B"/>
    <w:rsid w:val="00E64F30"/>
    <w:rsid w:val="00E740BF"/>
    <w:rsid w:val="00EA18D0"/>
    <w:rsid w:val="00EA19C3"/>
    <w:rsid w:val="00F4381A"/>
    <w:rsid w:val="00F84472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59BD-43BA-48B3-945A-3830E238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31</cp:revision>
  <cp:lastPrinted>2018-05-11T08:46:00Z</cp:lastPrinted>
  <dcterms:created xsi:type="dcterms:W3CDTF">2020-11-17T07:14:00Z</dcterms:created>
  <dcterms:modified xsi:type="dcterms:W3CDTF">2021-04-22T09:10:00Z</dcterms:modified>
</cp:coreProperties>
</file>