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r>
        <w:rPr>
          <w:b/>
          <w:sz w:val="28"/>
          <w:szCs w:val="28"/>
        </w:rPr>
        <w:t>Красногорское городское 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505"/>
        <w:gridCol w:w="1559"/>
        <w:gridCol w:w="1418"/>
        <w:gridCol w:w="1417"/>
        <w:gridCol w:w="1560"/>
      </w:tblGrid>
      <w:tr w:rsidR="00492A7A" w:rsidRPr="00492A7A" w:rsidTr="00492A7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492A7A" w:rsidRPr="00492A7A" w:rsidTr="00492A7A">
        <w:trPr>
          <w:trHeight w:val="15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Нежилое здание общей площадью 188,8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Больничная, д. 54А, кадастровый номер: 32:15:0260702:133, с земельным участком общей площадью 68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расположенным по адресу:  </w:t>
            </w:r>
            <w:proofErr w:type="gramStart"/>
            <w:r w:rsidRPr="00492A7A">
              <w:rPr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Больничная, дом 54«а», кадастровый номер: 32:15:0260702:49, категория земель: земли населенных пунктов, разрешенное использование: магазины.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974000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Нежилое здание общей площадью 193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Тамбовская, д. 24, , кадастровый номер: 32:15:0260404:29, с земельным участком общей площадью 1500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Тамбовская, дом 24, кадастровый номер: 32:15:0260404:8, категория земель: земли населенных пунктов, разрешенное использование: социальное обслуживание.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962000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Гараж общей площадью 21,6 </w:t>
            </w:r>
            <w:proofErr w:type="spellStart"/>
            <w:r w:rsidRPr="00492A7A">
              <w:rPr>
                <w:sz w:val="24"/>
                <w:szCs w:val="24"/>
              </w:rPr>
              <w:t>кв.м</w:t>
            </w:r>
            <w:proofErr w:type="spellEnd"/>
            <w:r w:rsidRPr="00492A7A">
              <w:rPr>
                <w:sz w:val="24"/>
                <w:szCs w:val="24"/>
              </w:rPr>
              <w:t xml:space="preserve">., расположенный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Первомайская, д. 18/16/а, кадастровый номер 32:15:0261109:137, с земельным участком общей площадью 24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категория земель: земли населенных пунктов, разрешенное использование: автостоянки и гаражи на отдельных земельных участках вместимостью не менее 20 </w:t>
            </w:r>
            <w:proofErr w:type="spellStart"/>
            <w:r w:rsidRPr="00492A7A">
              <w:rPr>
                <w:sz w:val="24"/>
                <w:szCs w:val="24"/>
              </w:rPr>
              <w:t>машино</w:t>
            </w:r>
            <w:proofErr w:type="spellEnd"/>
            <w:r w:rsidRPr="00492A7A">
              <w:rPr>
                <w:sz w:val="24"/>
                <w:szCs w:val="24"/>
              </w:rPr>
              <w:t xml:space="preserve">-мест, расположенным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Первомайская, уч. 18/16а, кадастровый номер – 32:15:0261109:156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Гараж  общей площадью 28,4 </w:t>
            </w:r>
            <w:proofErr w:type="spellStart"/>
            <w:r w:rsidRPr="00492A7A">
              <w:rPr>
                <w:sz w:val="24"/>
                <w:szCs w:val="24"/>
              </w:rPr>
              <w:t>кв.м</w:t>
            </w:r>
            <w:proofErr w:type="spellEnd"/>
            <w:r w:rsidRPr="00492A7A">
              <w:rPr>
                <w:sz w:val="24"/>
                <w:szCs w:val="24"/>
              </w:rPr>
              <w:t xml:space="preserve">., расположенный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</w:t>
            </w:r>
            <w:proofErr w:type="spellStart"/>
            <w:r w:rsidRPr="00492A7A">
              <w:rPr>
                <w:sz w:val="24"/>
                <w:szCs w:val="24"/>
              </w:rPr>
              <w:t>Буйневича</w:t>
            </w:r>
            <w:proofErr w:type="spellEnd"/>
            <w:r w:rsidRPr="00492A7A">
              <w:rPr>
                <w:sz w:val="24"/>
                <w:szCs w:val="24"/>
              </w:rPr>
              <w:t xml:space="preserve">,  гараж 56/1, кадастровый (условный) номер 32-32-05/013/2006-481, с земельным участком общей площадью 28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категория земель: земли населенных пунктов, разрешенное использование: индивидуальные жилые дома с приусадебными участками без содержания домашнего скота и птицы с возможностью предоставления услуг, торговли и осуществления индивидуальной трудовой деятельности без нарушения принципов добрососедства в </w:t>
            </w:r>
            <w:proofErr w:type="gramStart"/>
            <w:r w:rsidRPr="00492A7A">
              <w:rPr>
                <w:sz w:val="24"/>
                <w:szCs w:val="24"/>
              </w:rPr>
              <w:t>соответствии</w:t>
            </w:r>
            <w:proofErr w:type="gramEnd"/>
            <w:r w:rsidRPr="00492A7A">
              <w:rPr>
                <w:sz w:val="24"/>
                <w:szCs w:val="24"/>
              </w:rPr>
              <w:t xml:space="preserve"> с санитарными и противопожарными нормами, вспомогательный вид: разрешённого использования: встроенные в здания гаражи и автостоянки, расположенного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</w:t>
            </w:r>
            <w:proofErr w:type="spellStart"/>
            <w:r w:rsidRPr="00492A7A">
              <w:rPr>
                <w:sz w:val="24"/>
                <w:szCs w:val="24"/>
              </w:rPr>
              <w:t>Буйневича</w:t>
            </w:r>
            <w:proofErr w:type="spellEnd"/>
            <w:r w:rsidRPr="00492A7A">
              <w:rPr>
                <w:sz w:val="24"/>
                <w:szCs w:val="24"/>
              </w:rPr>
              <w:t>, уч. 56/1, кадастровый номер – 32:15:0261204:252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32000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Нежилое помещение общей площадью 229,7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Советская, д. 44, пом. 2, кадастровый номер: 32:15:0261201:13, с земельным участком общей площадью 1402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Советская, 44/2, кадастровый номер: 32:15:0261201:16, категория земель: земли населенных пунктов, разрешенное использование: для производственных целей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249000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Нежилое здание общей площадью 42,1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Пионерская, д. 35, кадастровый номер: 32:15:0260201:199, с земельным участком общей площадью 1775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Пионерская, д. 35, кадастровый номер: 32:15:0260506:3,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59000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Нежилое здание общей площадью 39,3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Первомайская, д. 19, кадастровый номер: 32:15:0261404:55, с земельным участком общей площадью 977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Первомайская, д. 19, кадастровый номер: 32:15:0261404:18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51000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53 550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Симоненко Ирина Дмитриевна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Нежилое здание общей площадью 74,1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Совхозная, д. 27, кадастровый номер: 32:15:0260201:363, с земельным участком общей площадью 1471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Совхозная, д. 27, кадастровый номер: 32:15:0260702:36,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92000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96 600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Кривошеина Татьяна Петровна</w:t>
            </w:r>
          </w:p>
        </w:tc>
      </w:tr>
      <w:tr w:rsidR="00492A7A" w:rsidRPr="00492A7A" w:rsidTr="00492A7A">
        <w:trPr>
          <w:trHeight w:val="55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Нежилое здание общей площадью 43,3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Советская, д. 13, кадастровый номер: 32:15:0261112:199, с земельным участком общей площадью 726 </w:t>
            </w:r>
            <w:proofErr w:type="spellStart"/>
            <w:r w:rsidRPr="00492A7A">
              <w:rPr>
                <w:sz w:val="24"/>
                <w:szCs w:val="24"/>
              </w:rPr>
              <w:t>кв</w:t>
            </w:r>
            <w:proofErr w:type="gramStart"/>
            <w:r w:rsidRPr="00492A7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2A7A">
              <w:rPr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492A7A">
              <w:rPr>
                <w:sz w:val="24"/>
                <w:szCs w:val="24"/>
              </w:rPr>
              <w:t>пгт</w:t>
            </w:r>
            <w:proofErr w:type="spellEnd"/>
            <w:r w:rsidRPr="00492A7A">
              <w:rPr>
                <w:sz w:val="24"/>
                <w:szCs w:val="24"/>
              </w:rPr>
              <w:t xml:space="preserve"> Красная Гора, ул. Советская, д. 13, кадастровый номер: 32:15:0261112:15, категория земель: земли населенных пунктов, разрешенное использование: для ведения личного подсобног</w:t>
            </w:r>
            <w:bookmarkStart w:id="0" w:name="_GoBack"/>
            <w:bookmarkEnd w:id="0"/>
            <w:r w:rsidRPr="00492A7A">
              <w:rPr>
                <w:sz w:val="24"/>
                <w:szCs w:val="24"/>
              </w:rPr>
              <w:t>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52000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</w:tbl>
    <w:p w:rsidR="002F2403" w:rsidRDefault="00492A7A"/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492A7A"/>
    <w:rsid w:val="008224DA"/>
    <w:rsid w:val="008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2020-05-12T12:27:00Z</dcterms:created>
  <dcterms:modified xsi:type="dcterms:W3CDTF">2020-05-12T12:29:00Z</dcterms:modified>
</cp:coreProperties>
</file>