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82" w:rsidRPr="001765A6" w:rsidRDefault="00B35582" w:rsidP="00B35582">
      <w:pPr>
        <w:spacing w:after="0" w:line="240" w:lineRule="auto"/>
        <w:jc w:val="center"/>
        <w:rPr>
          <w:rFonts w:ascii="Times New Roman" w:hAnsi="Times New Roman" w:cs="Times New Roman"/>
          <w:sz w:val="28"/>
          <w:szCs w:val="28"/>
        </w:rPr>
      </w:pPr>
      <w:r w:rsidRPr="001765A6">
        <w:rPr>
          <w:rFonts w:ascii="Times New Roman" w:hAnsi="Times New Roman" w:cs="Times New Roman"/>
          <w:sz w:val="28"/>
          <w:szCs w:val="28"/>
        </w:rPr>
        <w:t>Российская Федерация</w:t>
      </w:r>
    </w:p>
    <w:p w:rsidR="00B35582" w:rsidRPr="001765A6" w:rsidRDefault="00B35582" w:rsidP="00B35582">
      <w:pPr>
        <w:spacing w:after="0" w:line="240" w:lineRule="auto"/>
        <w:jc w:val="center"/>
        <w:rPr>
          <w:rFonts w:ascii="Times New Roman" w:hAnsi="Times New Roman" w:cs="Times New Roman"/>
          <w:sz w:val="28"/>
          <w:szCs w:val="28"/>
        </w:rPr>
      </w:pPr>
      <w:r w:rsidRPr="001765A6">
        <w:rPr>
          <w:rFonts w:ascii="Times New Roman" w:hAnsi="Times New Roman" w:cs="Times New Roman"/>
          <w:sz w:val="28"/>
          <w:szCs w:val="28"/>
        </w:rPr>
        <w:t>Брянская область</w:t>
      </w:r>
    </w:p>
    <w:p w:rsidR="00B35582" w:rsidRPr="00E7489A" w:rsidRDefault="00B35582" w:rsidP="00B35582">
      <w:pPr>
        <w:spacing w:after="0" w:line="240" w:lineRule="auto"/>
        <w:jc w:val="center"/>
        <w:rPr>
          <w:rFonts w:ascii="Times New Roman" w:hAnsi="Times New Roman" w:cs="Times New Roman"/>
          <w:sz w:val="28"/>
          <w:szCs w:val="28"/>
        </w:rPr>
      </w:pPr>
      <w:r w:rsidRPr="001765A6">
        <w:rPr>
          <w:rFonts w:ascii="Times New Roman" w:hAnsi="Times New Roman" w:cs="Times New Roman"/>
          <w:sz w:val="28"/>
          <w:szCs w:val="28"/>
        </w:rPr>
        <w:t>Администрация Красногорского района</w:t>
      </w:r>
    </w:p>
    <w:p w:rsidR="00B35582" w:rsidRDefault="00B35582" w:rsidP="00B35582">
      <w:pPr>
        <w:jc w:val="center"/>
        <w:rPr>
          <w:rFonts w:ascii="Times New Roman" w:hAnsi="Times New Roman" w:cs="Times New Roman"/>
          <w:sz w:val="28"/>
          <w:szCs w:val="28"/>
        </w:rPr>
      </w:pPr>
    </w:p>
    <w:p w:rsidR="00B35582" w:rsidRPr="001765A6" w:rsidRDefault="00B35582" w:rsidP="00B35582">
      <w:pPr>
        <w:jc w:val="center"/>
        <w:rPr>
          <w:rFonts w:ascii="Times New Roman" w:hAnsi="Times New Roman" w:cs="Times New Roman"/>
          <w:sz w:val="28"/>
          <w:szCs w:val="28"/>
        </w:rPr>
      </w:pPr>
      <w:r w:rsidRPr="001765A6">
        <w:rPr>
          <w:rFonts w:ascii="Times New Roman" w:hAnsi="Times New Roman" w:cs="Times New Roman"/>
          <w:sz w:val="28"/>
          <w:szCs w:val="28"/>
        </w:rPr>
        <w:t>Коллегия</w:t>
      </w:r>
    </w:p>
    <w:p w:rsidR="00B35582" w:rsidRPr="001765A6" w:rsidRDefault="00B35582" w:rsidP="00B35582">
      <w:pPr>
        <w:jc w:val="center"/>
        <w:rPr>
          <w:rFonts w:ascii="Times New Roman" w:hAnsi="Times New Roman" w:cs="Times New Roman"/>
          <w:sz w:val="28"/>
          <w:szCs w:val="28"/>
        </w:rPr>
      </w:pPr>
      <w:r w:rsidRPr="001765A6">
        <w:rPr>
          <w:rFonts w:ascii="Times New Roman" w:hAnsi="Times New Roman" w:cs="Times New Roman"/>
          <w:sz w:val="28"/>
          <w:szCs w:val="28"/>
        </w:rPr>
        <w:t>Решение</w:t>
      </w:r>
    </w:p>
    <w:p w:rsidR="00B35582" w:rsidRDefault="00B35582" w:rsidP="00B35582"/>
    <w:p w:rsidR="00B35582" w:rsidRDefault="00B35582" w:rsidP="00B355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18.12.2019 </w:t>
      </w:r>
      <w:r w:rsidRPr="001765A6">
        <w:rPr>
          <w:rFonts w:ascii="Times New Roman" w:hAnsi="Times New Roman" w:cs="Times New Roman"/>
          <w:sz w:val="28"/>
          <w:szCs w:val="28"/>
        </w:rPr>
        <w:t xml:space="preserve">г. </w:t>
      </w:r>
      <w:r>
        <w:rPr>
          <w:rFonts w:ascii="Times New Roman" w:hAnsi="Times New Roman" w:cs="Times New Roman"/>
          <w:sz w:val="28"/>
          <w:szCs w:val="28"/>
        </w:rPr>
        <w:t xml:space="preserve"> №</w:t>
      </w:r>
      <w:r w:rsidR="00F63440">
        <w:rPr>
          <w:rFonts w:ascii="Times New Roman" w:hAnsi="Times New Roman" w:cs="Times New Roman"/>
          <w:sz w:val="28"/>
          <w:szCs w:val="28"/>
        </w:rPr>
        <w:t xml:space="preserve"> 10</w:t>
      </w:r>
      <w:bookmarkStart w:id="0" w:name="_GoBack"/>
      <w:bookmarkEnd w:id="0"/>
    </w:p>
    <w:p w:rsidR="00B35582" w:rsidRPr="001765A6" w:rsidRDefault="00B35582" w:rsidP="00B35582">
      <w:pPr>
        <w:spacing w:after="0" w:line="240" w:lineRule="auto"/>
        <w:rPr>
          <w:rFonts w:ascii="Times New Roman" w:hAnsi="Times New Roman" w:cs="Times New Roman"/>
          <w:sz w:val="28"/>
          <w:szCs w:val="28"/>
        </w:rPr>
      </w:pPr>
      <w:r w:rsidRPr="001765A6">
        <w:rPr>
          <w:rFonts w:ascii="Times New Roman" w:hAnsi="Times New Roman" w:cs="Times New Roman"/>
          <w:sz w:val="28"/>
          <w:szCs w:val="28"/>
        </w:rPr>
        <w:t>№</w:t>
      </w:r>
      <w:r>
        <w:rPr>
          <w:rFonts w:ascii="Times New Roman" w:hAnsi="Times New Roman" w:cs="Times New Roman"/>
          <w:sz w:val="28"/>
          <w:szCs w:val="28"/>
        </w:rPr>
        <w:t xml:space="preserve"> </w:t>
      </w:r>
      <w:r w:rsidRPr="001765A6">
        <w:rPr>
          <w:rFonts w:ascii="Times New Roman" w:hAnsi="Times New Roman" w:cs="Times New Roman"/>
          <w:sz w:val="28"/>
          <w:szCs w:val="28"/>
        </w:rPr>
        <w:t>пгт.Красная Гора</w:t>
      </w:r>
    </w:p>
    <w:p w:rsidR="00B35582" w:rsidRPr="001765A6" w:rsidRDefault="00B35582" w:rsidP="00B35582">
      <w:pPr>
        <w:spacing w:after="0" w:line="240" w:lineRule="auto"/>
        <w:rPr>
          <w:rFonts w:ascii="Times New Roman" w:hAnsi="Times New Roman" w:cs="Times New Roman"/>
          <w:sz w:val="28"/>
          <w:szCs w:val="28"/>
        </w:rPr>
      </w:pPr>
    </w:p>
    <w:p w:rsidR="00B35582" w:rsidRPr="001765A6" w:rsidRDefault="00B35582" w:rsidP="00B35582">
      <w:pPr>
        <w:spacing w:after="0" w:line="240" w:lineRule="auto"/>
        <w:rPr>
          <w:rFonts w:ascii="Times New Roman" w:hAnsi="Times New Roman" w:cs="Times New Roman"/>
          <w:sz w:val="28"/>
          <w:szCs w:val="28"/>
        </w:rPr>
      </w:pPr>
      <w:r w:rsidRPr="001765A6">
        <w:rPr>
          <w:rFonts w:ascii="Times New Roman" w:hAnsi="Times New Roman" w:cs="Times New Roman"/>
          <w:sz w:val="28"/>
          <w:szCs w:val="28"/>
        </w:rPr>
        <w:t xml:space="preserve">О прогнозе социально-экономического развития </w:t>
      </w:r>
    </w:p>
    <w:p w:rsidR="00B35582" w:rsidRPr="001765A6" w:rsidRDefault="00B35582" w:rsidP="00B35582">
      <w:pPr>
        <w:spacing w:after="0" w:line="240" w:lineRule="auto"/>
        <w:rPr>
          <w:rFonts w:ascii="Times New Roman" w:hAnsi="Times New Roman" w:cs="Times New Roman"/>
          <w:sz w:val="28"/>
          <w:szCs w:val="28"/>
        </w:rPr>
      </w:pPr>
      <w:r w:rsidRPr="001765A6">
        <w:rPr>
          <w:rFonts w:ascii="Times New Roman" w:hAnsi="Times New Roman" w:cs="Times New Roman"/>
          <w:sz w:val="28"/>
          <w:szCs w:val="28"/>
        </w:rPr>
        <w:t>Красногорского района на 20</w:t>
      </w:r>
      <w:r>
        <w:rPr>
          <w:rFonts w:ascii="Times New Roman" w:hAnsi="Times New Roman" w:cs="Times New Roman"/>
          <w:sz w:val="28"/>
          <w:szCs w:val="28"/>
        </w:rPr>
        <w:t>20</w:t>
      </w:r>
      <w:r w:rsidRPr="001765A6">
        <w:rPr>
          <w:rFonts w:ascii="Times New Roman" w:hAnsi="Times New Roman" w:cs="Times New Roman"/>
          <w:sz w:val="28"/>
          <w:szCs w:val="28"/>
        </w:rPr>
        <w:t xml:space="preserve"> год и на плановый период</w:t>
      </w:r>
    </w:p>
    <w:p w:rsidR="00B35582" w:rsidRDefault="00B35582" w:rsidP="00B35582">
      <w:pPr>
        <w:spacing w:after="0" w:line="240" w:lineRule="auto"/>
        <w:rPr>
          <w:rFonts w:ascii="Times New Roman" w:hAnsi="Times New Roman" w:cs="Times New Roman"/>
          <w:sz w:val="28"/>
          <w:szCs w:val="28"/>
        </w:rPr>
      </w:pPr>
      <w:r w:rsidRPr="001765A6">
        <w:rPr>
          <w:rFonts w:ascii="Times New Roman" w:hAnsi="Times New Roman" w:cs="Times New Roman"/>
          <w:sz w:val="28"/>
          <w:szCs w:val="28"/>
        </w:rPr>
        <w:t>20</w:t>
      </w:r>
      <w:r>
        <w:rPr>
          <w:rFonts w:ascii="Times New Roman" w:hAnsi="Times New Roman" w:cs="Times New Roman"/>
          <w:sz w:val="28"/>
          <w:szCs w:val="28"/>
        </w:rPr>
        <w:t>21</w:t>
      </w:r>
      <w:r w:rsidRPr="001765A6">
        <w:rPr>
          <w:rFonts w:ascii="Times New Roman" w:hAnsi="Times New Roman" w:cs="Times New Roman"/>
          <w:sz w:val="28"/>
          <w:szCs w:val="28"/>
        </w:rPr>
        <w:t xml:space="preserve"> и 202</w:t>
      </w:r>
      <w:r>
        <w:rPr>
          <w:rFonts w:ascii="Times New Roman" w:hAnsi="Times New Roman" w:cs="Times New Roman"/>
          <w:sz w:val="28"/>
          <w:szCs w:val="28"/>
        </w:rPr>
        <w:t>2</w:t>
      </w:r>
      <w:r w:rsidRPr="001765A6">
        <w:rPr>
          <w:rFonts w:ascii="Times New Roman" w:hAnsi="Times New Roman" w:cs="Times New Roman"/>
          <w:sz w:val="28"/>
          <w:szCs w:val="28"/>
        </w:rPr>
        <w:t xml:space="preserve"> годов</w:t>
      </w:r>
    </w:p>
    <w:p w:rsidR="00B35582" w:rsidRDefault="00B35582" w:rsidP="00B35582">
      <w:pPr>
        <w:spacing w:after="0" w:line="240" w:lineRule="auto"/>
        <w:rPr>
          <w:rFonts w:ascii="Times New Roman" w:hAnsi="Times New Roman" w:cs="Times New Roman"/>
          <w:sz w:val="28"/>
          <w:szCs w:val="28"/>
        </w:rPr>
      </w:pPr>
    </w:p>
    <w:p w:rsidR="00B35582" w:rsidRDefault="00B35582" w:rsidP="00B35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коллегия при главе администрации района</w:t>
      </w:r>
    </w:p>
    <w:p w:rsidR="00B35582" w:rsidRDefault="00B35582" w:rsidP="00B35582">
      <w:pPr>
        <w:spacing w:after="0" w:line="240" w:lineRule="auto"/>
        <w:ind w:firstLine="709"/>
        <w:jc w:val="both"/>
        <w:rPr>
          <w:rFonts w:ascii="Times New Roman" w:hAnsi="Times New Roman" w:cs="Times New Roman"/>
          <w:sz w:val="28"/>
          <w:szCs w:val="28"/>
        </w:rPr>
      </w:pPr>
    </w:p>
    <w:p w:rsidR="00B35582" w:rsidRPr="00EB6E4C" w:rsidRDefault="00B35582" w:rsidP="00B35582">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РЕШИЛА:</w:t>
      </w:r>
    </w:p>
    <w:p w:rsidR="00B35582" w:rsidRPr="006C5935" w:rsidRDefault="00B35582" w:rsidP="00B35582">
      <w:pPr>
        <w:spacing w:after="0" w:line="240" w:lineRule="auto"/>
        <w:jc w:val="both"/>
        <w:rPr>
          <w:rFonts w:ascii="Times New Roman" w:hAnsi="Times New Roman" w:cs="Times New Roman"/>
          <w:sz w:val="28"/>
          <w:szCs w:val="28"/>
        </w:rPr>
      </w:pPr>
      <w:r w:rsidRPr="006C5935">
        <w:rPr>
          <w:rFonts w:ascii="Times New Roman" w:hAnsi="Times New Roman" w:cs="Times New Roman"/>
          <w:sz w:val="28"/>
          <w:szCs w:val="28"/>
        </w:rPr>
        <w:t>1.Одобрить прогноз социально-экономического развит</w:t>
      </w:r>
      <w:r>
        <w:rPr>
          <w:rFonts w:ascii="Times New Roman" w:hAnsi="Times New Roman" w:cs="Times New Roman"/>
          <w:sz w:val="28"/>
          <w:szCs w:val="28"/>
        </w:rPr>
        <w:t>ия Красногорского района на 2020</w:t>
      </w:r>
      <w:r w:rsidRPr="006C5935">
        <w:rPr>
          <w:rFonts w:ascii="Times New Roman" w:hAnsi="Times New Roman" w:cs="Times New Roman"/>
          <w:sz w:val="28"/>
          <w:szCs w:val="28"/>
        </w:rPr>
        <w:t xml:space="preserve"> год и на плановый период 2</w:t>
      </w:r>
      <w:r>
        <w:rPr>
          <w:rFonts w:ascii="Times New Roman" w:hAnsi="Times New Roman" w:cs="Times New Roman"/>
          <w:sz w:val="28"/>
          <w:szCs w:val="28"/>
        </w:rPr>
        <w:t>021 и 2022</w:t>
      </w:r>
      <w:r w:rsidRPr="006C5935">
        <w:rPr>
          <w:rFonts w:ascii="Times New Roman" w:hAnsi="Times New Roman" w:cs="Times New Roman"/>
          <w:sz w:val="28"/>
          <w:szCs w:val="28"/>
        </w:rPr>
        <w:t xml:space="preserve"> годов.</w:t>
      </w:r>
    </w:p>
    <w:p w:rsidR="00B35582" w:rsidRPr="006C5935" w:rsidRDefault="00B35582" w:rsidP="00B35582">
      <w:pPr>
        <w:spacing w:after="0" w:line="240" w:lineRule="auto"/>
        <w:jc w:val="both"/>
        <w:rPr>
          <w:rFonts w:ascii="Times New Roman" w:hAnsi="Times New Roman" w:cs="Times New Roman"/>
          <w:sz w:val="28"/>
          <w:szCs w:val="28"/>
        </w:rPr>
      </w:pPr>
      <w:r w:rsidRPr="006C5935">
        <w:rPr>
          <w:rFonts w:ascii="Times New Roman" w:hAnsi="Times New Roman" w:cs="Times New Roman"/>
          <w:sz w:val="28"/>
          <w:szCs w:val="28"/>
        </w:rPr>
        <w:t>2.Заместителям главы, начальникам отделов, руководителям организаций и предприятий считать основными задачами экономического и социального развития района:</w:t>
      </w:r>
    </w:p>
    <w:p w:rsidR="00B35582" w:rsidRPr="006C5935" w:rsidRDefault="00B35582" w:rsidP="00B35582">
      <w:pPr>
        <w:spacing w:after="0" w:line="240" w:lineRule="auto"/>
        <w:jc w:val="both"/>
        <w:rPr>
          <w:rFonts w:ascii="Times New Roman" w:hAnsi="Times New Roman" w:cs="Times New Roman"/>
          <w:sz w:val="28"/>
          <w:szCs w:val="28"/>
        </w:rPr>
      </w:pPr>
      <w:r w:rsidRPr="006C5935">
        <w:rPr>
          <w:rFonts w:ascii="Times New Roman" w:hAnsi="Times New Roman" w:cs="Times New Roman"/>
          <w:sz w:val="28"/>
          <w:szCs w:val="28"/>
        </w:rPr>
        <w:t>-увеличение объема привлеченных инвестиций в приоритетные направления экономики;</w:t>
      </w:r>
    </w:p>
    <w:p w:rsidR="00B35582" w:rsidRPr="006C5935" w:rsidRDefault="00B35582" w:rsidP="00B35582">
      <w:pPr>
        <w:spacing w:after="0" w:line="240" w:lineRule="auto"/>
        <w:jc w:val="both"/>
        <w:rPr>
          <w:rFonts w:ascii="Times New Roman" w:hAnsi="Times New Roman" w:cs="Times New Roman"/>
          <w:sz w:val="28"/>
          <w:szCs w:val="28"/>
        </w:rPr>
      </w:pPr>
      <w:r w:rsidRPr="006C5935">
        <w:rPr>
          <w:rFonts w:ascii="Times New Roman" w:hAnsi="Times New Roman" w:cs="Times New Roman"/>
          <w:sz w:val="28"/>
          <w:szCs w:val="28"/>
        </w:rPr>
        <w:t>-повышение производительности труда;</w:t>
      </w:r>
    </w:p>
    <w:p w:rsidR="00B35582" w:rsidRPr="006C5935" w:rsidRDefault="00B35582" w:rsidP="00B35582">
      <w:pPr>
        <w:spacing w:after="0" w:line="240" w:lineRule="auto"/>
        <w:jc w:val="both"/>
        <w:rPr>
          <w:rFonts w:ascii="Times New Roman" w:hAnsi="Times New Roman" w:cs="Times New Roman"/>
          <w:sz w:val="28"/>
          <w:szCs w:val="28"/>
        </w:rPr>
      </w:pPr>
      <w:r w:rsidRPr="006C5935">
        <w:rPr>
          <w:rFonts w:ascii="Times New Roman" w:hAnsi="Times New Roman" w:cs="Times New Roman"/>
          <w:sz w:val="28"/>
          <w:szCs w:val="28"/>
        </w:rPr>
        <w:t>-развитие различных форм малого бизнеса, потребительского рынка и стимулирование развити</w:t>
      </w:r>
      <w:r>
        <w:rPr>
          <w:rFonts w:ascii="Times New Roman" w:hAnsi="Times New Roman" w:cs="Times New Roman"/>
          <w:sz w:val="28"/>
          <w:szCs w:val="28"/>
        </w:rPr>
        <w:t>я</w:t>
      </w:r>
      <w:r w:rsidRPr="006C5935">
        <w:rPr>
          <w:rFonts w:ascii="Times New Roman" w:hAnsi="Times New Roman" w:cs="Times New Roman"/>
          <w:sz w:val="28"/>
          <w:szCs w:val="28"/>
        </w:rPr>
        <w:t xml:space="preserve"> сферы услуг;</w:t>
      </w:r>
    </w:p>
    <w:p w:rsidR="00B35582" w:rsidRPr="006C5935" w:rsidRDefault="00B35582" w:rsidP="00B35582">
      <w:pPr>
        <w:spacing w:after="0" w:line="240" w:lineRule="auto"/>
        <w:jc w:val="both"/>
        <w:rPr>
          <w:rFonts w:ascii="Times New Roman" w:hAnsi="Times New Roman" w:cs="Times New Roman"/>
          <w:sz w:val="28"/>
          <w:szCs w:val="28"/>
        </w:rPr>
      </w:pPr>
      <w:r w:rsidRPr="006C5935">
        <w:rPr>
          <w:rFonts w:ascii="Times New Roman" w:hAnsi="Times New Roman" w:cs="Times New Roman"/>
          <w:sz w:val="28"/>
          <w:szCs w:val="28"/>
        </w:rPr>
        <w:t>-формирование устойчивой тенденции развития агропромышленного комплекса;</w:t>
      </w:r>
    </w:p>
    <w:p w:rsidR="00B35582" w:rsidRPr="006C5935" w:rsidRDefault="00B35582" w:rsidP="00B35582">
      <w:pPr>
        <w:spacing w:after="0" w:line="240" w:lineRule="auto"/>
        <w:jc w:val="both"/>
        <w:rPr>
          <w:rFonts w:ascii="Times New Roman" w:hAnsi="Times New Roman" w:cs="Times New Roman"/>
          <w:sz w:val="28"/>
          <w:szCs w:val="28"/>
        </w:rPr>
      </w:pPr>
      <w:r w:rsidRPr="006C5935">
        <w:rPr>
          <w:rFonts w:ascii="Times New Roman" w:hAnsi="Times New Roman" w:cs="Times New Roman"/>
          <w:sz w:val="28"/>
          <w:szCs w:val="28"/>
        </w:rPr>
        <w:t>-повышение уровня доходов населения;</w:t>
      </w:r>
    </w:p>
    <w:p w:rsidR="00B35582" w:rsidRPr="006C5935" w:rsidRDefault="00B35582" w:rsidP="00B35582">
      <w:pPr>
        <w:spacing w:after="0" w:line="240" w:lineRule="auto"/>
        <w:jc w:val="both"/>
        <w:rPr>
          <w:rFonts w:ascii="Times New Roman" w:hAnsi="Times New Roman" w:cs="Times New Roman"/>
          <w:sz w:val="28"/>
          <w:szCs w:val="28"/>
        </w:rPr>
      </w:pPr>
      <w:r w:rsidRPr="006C5935">
        <w:rPr>
          <w:rFonts w:ascii="Times New Roman" w:hAnsi="Times New Roman" w:cs="Times New Roman"/>
          <w:sz w:val="28"/>
          <w:szCs w:val="28"/>
        </w:rPr>
        <w:t>-удовлетворение потребностей населения в образовании, здравоохранении и  социальной обеспеченности.</w:t>
      </w:r>
    </w:p>
    <w:p w:rsidR="00B35582" w:rsidRPr="006C5935" w:rsidRDefault="00B35582" w:rsidP="00B35582">
      <w:pPr>
        <w:spacing w:after="0" w:line="240" w:lineRule="auto"/>
        <w:jc w:val="both"/>
        <w:rPr>
          <w:rFonts w:ascii="Times New Roman" w:hAnsi="Times New Roman" w:cs="Times New Roman"/>
          <w:sz w:val="28"/>
          <w:szCs w:val="28"/>
        </w:rPr>
      </w:pPr>
      <w:r w:rsidRPr="006C5935">
        <w:rPr>
          <w:rFonts w:ascii="Times New Roman" w:hAnsi="Times New Roman" w:cs="Times New Roman"/>
          <w:sz w:val="28"/>
          <w:szCs w:val="28"/>
        </w:rPr>
        <w:t>3.Контроль за исполнением решения оставляю за собой.</w:t>
      </w:r>
    </w:p>
    <w:p w:rsidR="00B35582" w:rsidRDefault="00B35582" w:rsidP="00B35582">
      <w:pPr>
        <w:spacing w:after="0" w:line="240" w:lineRule="auto"/>
        <w:jc w:val="both"/>
        <w:rPr>
          <w:rFonts w:ascii="Times New Roman" w:hAnsi="Times New Roman" w:cs="Times New Roman"/>
          <w:sz w:val="28"/>
          <w:szCs w:val="28"/>
        </w:rPr>
      </w:pPr>
    </w:p>
    <w:p w:rsidR="00B35582" w:rsidRPr="006C5935" w:rsidRDefault="00B35582" w:rsidP="00B35582">
      <w:pPr>
        <w:spacing w:after="0" w:line="240" w:lineRule="auto"/>
        <w:jc w:val="both"/>
        <w:rPr>
          <w:rFonts w:ascii="Times New Roman" w:hAnsi="Times New Roman" w:cs="Times New Roman"/>
          <w:sz w:val="28"/>
          <w:szCs w:val="28"/>
        </w:rPr>
      </w:pPr>
    </w:p>
    <w:p w:rsidR="00B35582" w:rsidRPr="006C5935" w:rsidRDefault="00B35582" w:rsidP="00B35582">
      <w:pPr>
        <w:spacing w:after="0" w:line="240" w:lineRule="auto"/>
        <w:jc w:val="both"/>
        <w:rPr>
          <w:rFonts w:ascii="Times New Roman" w:hAnsi="Times New Roman" w:cs="Times New Roman"/>
          <w:sz w:val="28"/>
          <w:szCs w:val="28"/>
        </w:rPr>
      </w:pPr>
    </w:p>
    <w:p w:rsidR="00B35582" w:rsidRPr="006C5935" w:rsidRDefault="00B35582" w:rsidP="00B35582">
      <w:pPr>
        <w:spacing w:after="0" w:line="240" w:lineRule="auto"/>
        <w:rPr>
          <w:rFonts w:ascii="Times New Roman" w:hAnsi="Times New Roman" w:cs="Times New Roman"/>
          <w:sz w:val="28"/>
          <w:szCs w:val="28"/>
        </w:rPr>
      </w:pPr>
      <w:r w:rsidRPr="006C5935">
        <w:rPr>
          <w:rFonts w:ascii="Times New Roman" w:hAnsi="Times New Roman" w:cs="Times New Roman"/>
          <w:sz w:val="28"/>
          <w:szCs w:val="28"/>
        </w:rPr>
        <w:t>Глава администрации района,</w:t>
      </w:r>
    </w:p>
    <w:p w:rsidR="00B35582" w:rsidRDefault="00B35582" w:rsidP="00B35582">
      <w:pPr>
        <w:spacing w:after="0" w:line="240" w:lineRule="auto"/>
        <w:rPr>
          <w:rFonts w:ascii="Times New Roman" w:hAnsi="Times New Roman" w:cs="Times New Roman"/>
          <w:sz w:val="28"/>
          <w:szCs w:val="28"/>
        </w:rPr>
      </w:pPr>
      <w:r w:rsidRPr="006C5935">
        <w:rPr>
          <w:rFonts w:ascii="Times New Roman" w:hAnsi="Times New Roman" w:cs="Times New Roman"/>
          <w:sz w:val="28"/>
          <w:szCs w:val="28"/>
        </w:rPr>
        <w:t>председатель коллегии                                                   С.С. Жилинский</w:t>
      </w:r>
    </w:p>
    <w:p w:rsidR="0027032E" w:rsidRDefault="0027032E" w:rsidP="00B35582">
      <w:pPr>
        <w:spacing w:after="0" w:line="240" w:lineRule="auto"/>
        <w:rPr>
          <w:rFonts w:ascii="Times New Roman" w:hAnsi="Times New Roman" w:cs="Times New Roman"/>
          <w:sz w:val="28"/>
          <w:szCs w:val="28"/>
        </w:rPr>
      </w:pPr>
    </w:p>
    <w:p w:rsidR="0027032E" w:rsidRDefault="0027032E" w:rsidP="00B35582">
      <w:pPr>
        <w:spacing w:after="0" w:line="240" w:lineRule="auto"/>
        <w:rPr>
          <w:rFonts w:ascii="Times New Roman" w:hAnsi="Times New Roman" w:cs="Times New Roman"/>
          <w:sz w:val="28"/>
          <w:szCs w:val="28"/>
        </w:rPr>
      </w:pPr>
    </w:p>
    <w:p w:rsidR="0027032E" w:rsidRDefault="0027032E" w:rsidP="00B35582">
      <w:pPr>
        <w:spacing w:after="0" w:line="240" w:lineRule="auto"/>
        <w:rPr>
          <w:rFonts w:ascii="Times New Roman" w:hAnsi="Times New Roman" w:cs="Times New Roman"/>
          <w:sz w:val="28"/>
          <w:szCs w:val="28"/>
        </w:rPr>
      </w:pPr>
    </w:p>
    <w:p w:rsidR="0027032E" w:rsidRDefault="0027032E" w:rsidP="0027032E">
      <w:pPr>
        <w:pStyle w:val="a3"/>
        <w:jc w:val="center"/>
        <w:rPr>
          <w:b/>
          <w:bCs/>
          <w:sz w:val="28"/>
          <w:szCs w:val="28"/>
        </w:rPr>
      </w:pPr>
      <w:r>
        <w:rPr>
          <w:b/>
          <w:bCs/>
          <w:sz w:val="28"/>
          <w:szCs w:val="28"/>
        </w:rPr>
        <w:lastRenderedPageBreak/>
        <w:t>ПОЯСНИТЕЛЬНАЯ ЗАПИСКА</w:t>
      </w:r>
    </w:p>
    <w:p w:rsidR="0027032E" w:rsidRDefault="0027032E" w:rsidP="0027032E">
      <w:pPr>
        <w:jc w:val="center"/>
        <w:rPr>
          <w:b/>
          <w:sz w:val="28"/>
          <w:szCs w:val="28"/>
        </w:rPr>
      </w:pPr>
      <w:r>
        <w:rPr>
          <w:b/>
          <w:bCs/>
          <w:sz w:val="28"/>
          <w:szCs w:val="28"/>
        </w:rPr>
        <w:t xml:space="preserve">к </w:t>
      </w:r>
      <w:r>
        <w:rPr>
          <w:b/>
          <w:sz w:val="28"/>
          <w:szCs w:val="28"/>
        </w:rPr>
        <w:t>прогнозу социально-экономического развития Красногорского района Брянской области</w:t>
      </w:r>
    </w:p>
    <w:p w:rsidR="0027032E" w:rsidRDefault="0027032E" w:rsidP="0027032E">
      <w:pPr>
        <w:jc w:val="center"/>
        <w:rPr>
          <w:b/>
          <w:sz w:val="28"/>
          <w:szCs w:val="28"/>
        </w:rPr>
      </w:pPr>
      <w:r>
        <w:rPr>
          <w:b/>
          <w:sz w:val="28"/>
          <w:szCs w:val="28"/>
        </w:rPr>
        <w:t>на 2020 год и на плановый период до 2022 года</w:t>
      </w:r>
    </w:p>
    <w:p w:rsidR="0027032E" w:rsidRDefault="0027032E" w:rsidP="0027032E">
      <w:pPr>
        <w:jc w:val="center"/>
        <w:rPr>
          <w:b/>
          <w:sz w:val="28"/>
          <w:szCs w:val="28"/>
        </w:rPr>
      </w:pPr>
    </w:p>
    <w:p w:rsidR="0027032E" w:rsidRDefault="0027032E" w:rsidP="0027032E">
      <w:pPr>
        <w:ind w:firstLine="709"/>
        <w:jc w:val="both"/>
        <w:rPr>
          <w:bCs/>
          <w:sz w:val="28"/>
          <w:szCs w:val="28"/>
        </w:rPr>
      </w:pPr>
      <w:r>
        <w:rPr>
          <w:bCs/>
          <w:sz w:val="28"/>
          <w:szCs w:val="28"/>
        </w:rPr>
        <w:t>Базой для разработки прогноза социально-экономического развития Красногорского района Брянской области на 2020 год и на плановый период до 2022 года являются основные макроэкономические показатели социально-экономического развития района за предыдущие годы, итоги за отчетный период 2019 года, сценарные условия развития экономики Российской Федерации на период до 2024 года.</w:t>
      </w:r>
    </w:p>
    <w:p w:rsidR="0027032E" w:rsidRDefault="0027032E" w:rsidP="0027032E">
      <w:pPr>
        <w:ind w:firstLine="709"/>
        <w:jc w:val="both"/>
        <w:rPr>
          <w:bCs/>
          <w:sz w:val="28"/>
          <w:szCs w:val="28"/>
        </w:rPr>
      </w:pPr>
      <w:r>
        <w:rPr>
          <w:bCs/>
          <w:sz w:val="28"/>
          <w:szCs w:val="28"/>
        </w:rPr>
        <w:t>В прогнозе учтены приоритеты и задачи, определенные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7032E" w:rsidRDefault="0027032E" w:rsidP="0027032E"/>
    <w:p w:rsidR="0027032E" w:rsidRPr="00B9243B" w:rsidRDefault="0027032E" w:rsidP="0027032E">
      <w:pPr>
        <w:pStyle w:val="2"/>
        <w:jc w:val="center"/>
        <w:rPr>
          <w:b/>
          <w:sz w:val="28"/>
          <w:szCs w:val="28"/>
        </w:rPr>
      </w:pPr>
      <w:r w:rsidRPr="00B9243B">
        <w:rPr>
          <w:b/>
          <w:sz w:val="28"/>
          <w:szCs w:val="28"/>
        </w:rPr>
        <w:t>Общая оценка социально-экономической ситуации</w:t>
      </w:r>
    </w:p>
    <w:p w:rsidR="0027032E" w:rsidRPr="003978CD" w:rsidRDefault="0027032E" w:rsidP="0027032E">
      <w:pPr>
        <w:ind w:firstLine="709"/>
        <w:jc w:val="both"/>
        <w:rPr>
          <w:color w:val="000000" w:themeColor="text1"/>
          <w:sz w:val="28"/>
          <w:szCs w:val="28"/>
        </w:rPr>
      </w:pPr>
      <w:r w:rsidRPr="003978CD">
        <w:rPr>
          <w:color w:val="000000" w:themeColor="text1"/>
          <w:sz w:val="28"/>
          <w:szCs w:val="28"/>
        </w:rPr>
        <w:t xml:space="preserve">В январе-сентябре 2019 года промышленными предприятиями Красногорского района отгружено товаров собственного производства в действующих ценах на 131,3 млн. рублей, темп роста промышленного производства к уровню соответствующего периода 2018 года составил 96,9 процента (без учета ООО «Красногорский хлебокомбинат»). </w:t>
      </w:r>
    </w:p>
    <w:p w:rsidR="0027032E" w:rsidRPr="00813294" w:rsidRDefault="0027032E" w:rsidP="0027032E">
      <w:pPr>
        <w:ind w:firstLine="709"/>
        <w:jc w:val="both"/>
        <w:rPr>
          <w:color w:val="000000" w:themeColor="text1"/>
          <w:sz w:val="28"/>
          <w:szCs w:val="28"/>
        </w:rPr>
      </w:pPr>
      <w:r w:rsidRPr="00813294">
        <w:rPr>
          <w:color w:val="000000" w:themeColor="text1"/>
          <w:sz w:val="28"/>
          <w:szCs w:val="28"/>
        </w:rPr>
        <w:t>Сельхозтоваропроизводителями всех форм собственности произведено мяса (в живом весе) 1686 тонн (165 процентов к уровню января-сентября 2018 года), молока – 6783 тонны (99,6 процентов), яиц – 2151 штук</w:t>
      </w:r>
      <w:r>
        <w:rPr>
          <w:color w:val="000000" w:themeColor="text1"/>
          <w:sz w:val="28"/>
          <w:szCs w:val="28"/>
        </w:rPr>
        <w:t>а</w:t>
      </w:r>
      <w:r w:rsidRPr="00813294">
        <w:rPr>
          <w:color w:val="000000" w:themeColor="text1"/>
          <w:sz w:val="28"/>
          <w:szCs w:val="28"/>
        </w:rPr>
        <w:t xml:space="preserve"> (97 процентов). </w:t>
      </w:r>
    </w:p>
    <w:p w:rsidR="0027032E" w:rsidRPr="00AD40FB" w:rsidRDefault="0027032E" w:rsidP="0027032E">
      <w:pPr>
        <w:ind w:firstLine="709"/>
        <w:jc w:val="both"/>
        <w:rPr>
          <w:color w:val="000000" w:themeColor="text1"/>
          <w:sz w:val="28"/>
          <w:szCs w:val="28"/>
        </w:rPr>
      </w:pPr>
      <w:r w:rsidRPr="00AD40FB">
        <w:rPr>
          <w:color w:val="000000" w:themeColor="text1"/>
          <w:sz w:val="28"/>
          <w:szCs w:val="28"/>
        </w:rPr>
        <w:t xml:space="preserve">Объем работ, выполненных по виду деятельности "строительство", в январе-сентябре 2019 года составил 41,5 млн. рублей или 73,8 процента к соответствующему периоду 2018 года. </w:t>
      </w:r>
    </w:p>
    <w:p w:rsidR="0027032E" w:rsidRPr="00813294" w:rsidRDefault="0027032E" w:rsidP="0027032E">
      <w:pPr>
        <w:ind w:firstLine="709"/>
        <w:jc w:val="both"/>
        <w:rPr>
          <w:color w:val="000000" w:themeColor="text1"/>
          <w:sz w:val="28"/>
          <w:szCs w:val="28"/>
        </w:rPr>
      </w:pPr>
      <w:r w:rsidRPr="00813294">
        <w:rPr>
          <w:color w:val="000000" w:themeColor="text1"/>
          <w:sz w:val="28"/>
          <w:szCs w:val="28"/>
        </w:rPr>
        <w:t xml:space="preserve">В январе-августе 2019 года крупными и средними предприятиями и организациями района по всем видам экономической деятельности (кроме субъектов малого предпринимательства, бюджетных, страховых </w:t>
      </w:r>
      <w:r w:rsidRPr="00813294">
        <w:rPr>
          <w:color w:val="000000" w:themeColor="text1"/>
          <w:sz w:val="28"/>
          <w:szCs w:val="28"/>
        </w:rPr>
        <w:lastRenderedPageBreak/>
        <w:t>организаций, государственных и муниципальных учреждений, банков и прочих финансово-кредитных организаций) получен отрицательный сальдированный финансовый результат в сумме 3,2 млн. рублей.</w:t>
      </w:r>
    </w:p>
    <w:p w:rsidR="0027032E" w:rsidRPr="002A0CF6" w:rsidRDefault="0027032E" w:rsidP="0027032E">
      <w:pPr>
        <w:ind w:firstLine="708"/>
        <w:jc w:val="both"/>
        <w:rPr>
          <w:color w:val="000000" w:themeColor="text1"/>
          <w:sz w:val="28"/>
          <w:szCs w:val="28"/>
        </w:rPr>
      </w:pPr>
      <w:r w:rsidRPr="002A0CF6">
        <w:rPr>
          <w:color w:val="000000" w:themeColor="text1"/>
          <w:sz w:val="28"/>
          <w:szCs w:val="20"/>
        </w:rPr>
        <w:t xml:space="preserve">Удельный вес убыточных предприятий </w:t>
      </w:r>
      <w:r w:rsidRPr="002A0CF6">
        <w:rPr>
          <w:color w:val="000000" w:themeColor="text1"/>
          <w:sz w:val="28"/>
          <w:szCs w:val="28"/>
        </w:rPr>
        <w:t xml:space="preserve">в целом по району в январе-августе 2019 года составил 66,7 процента. </w:t>
      </w:r>
    </w:p>
    <w:p w:rsidR="0027032E" w:rsidRPr="002A0CF6" w:rsidRDefault="0027032E" w:rsidP="0027032E">
      <w:pPr>
        <w:ind w:firstLine="709"/>
        <w:jc w:val="both"/>
        <w:rPr>
          <w:color w:val="000000" w:themeColor="text1"/>
          <w:sz w:val="28"/>
          <w:szCs w:val="28"/>
        </w:rPr>
      </w:pPr>
      <w:r w:rsidRPr="002A0CF6">
        <w:rPr>
          <w:color w:val="000000" w:themeColor="text1"/>
          <w:sz w:val="28"/>
          <w:szCs w:val="28"/>
        </w:rPr>
        <w:t>Оборот розничной торговли в январе-сентябре 2019 года составил          354,8 млн. рублей, что на 25 процентов</w:t>
      </w:r>
      <w:r>
        <w:rPr>
          <w:color w:val="000000" w:themeColor="text1"/>
          <w:sz w:val="28"/>
          <w:szCs w:val="28"/>
        </w:rPr>
        <w:t xml:space="preserve"> </w:t>
      </w:r>
      <w:r w:rsidRPr="002A0CF6">
        <w:rPr>
          <w:color w:val="000000" w:themeColor="text1"/>
          <w:sz w:val="28"/>
          <w:szCs w:val="28"/>
        </w:rPr>
        <w:t xml:space="preserve">больше, чем за соответствующий период 2018 года (в действующих ценах). Объем платных услуг составил 34,2 млн. рублей, что больше, чем за январь-сентябрь 2018 года на 45,7 процента (в действующих ценах).  </w:t>
      </w:r>
    </w:p>
    <w:p w:rsidR="0027032E" w:rsidRPr="002A0CF6" w:rsidRDefault="0027032E" w:rsidP="0027032E">
      <w:pPr>
        <w:ind w:firstLine="708"/>
        <w:jc w:val="both"/>
        <w:rPr>
          <w:color w:val="000000" w:themeColor="text1"/>
          <w:sz w:val="28"/>
          <w:szCs w:val="28"/>
        </w:rPr>
      </w:pPr>
      <w:r w:rsidRPr="002A0CF6">
        <w:rPr>
          <w:color w:val="000000" w:themeColor="text1"/>
          <w:sz w:val="28"/>
          <w:szCs w:val="28"/>
        </w:rPr>
        <w:t>Номинальная начисленная среднемесячная заработная плата увеличилась по сравнению с уровнем 2018  года на 8,7</w:t>
      </w:r>
      <w:r>
        <w:rPr>
          <w:color w:val="000000" w:themeColor="text1"/>
          <w:sz w:val="28"/>
          <w:szCs w:val="28"/>
        </w:rPr>
        <w:t xml:space="preserve"> процентов</w:t>
      </w:r>
      <w:r w:rsidRPr="002A0CF6">
        <w:rPr>
          <w:color w:val="000000" w:themeColor="text1"/>
          <w:sz w:val="28"/>
          <w:szCs w:val="28"/>
        </w:rPr>
        <w:t xml:space="preserve"> и составила 20901 рубль. </w:t>
      </w:r>
    </w:p>
    <w:p w:rsidR="0027032E" w:rsidRPr="0024773D" w:rsidRDefault="0027032E" w:rsidP="0027032E">
      <w:pPr>
        <w:ind w:firstLine="708"/>
        <w:jc w:val="both"/>
        <w:rPr>
          <w:color w:val="000000" w:themeColor="text1"/>
          <w:sz w:val="28"/>
          <w:szCs w:val="28"/>
        </w:rPr>
      </w:pPr>
      <w:r w:rsidRPr="0024773D">
        <w:rPr>
          <w:color w:val="000000" w:themeColor="text1"/>
          <w:sz w:val="28"/>
          <w:szCs w:val="28"/>
        </w:rPr>
        <w:t>Численность не занятых трудовой деятельностью граждан, состоящих на учете в органах государственной службы занятости, на конец сентября 2019 года составила 76 человек. При этом численность официально зарегистрированных безработных составила 60 человек. Уровень официально регистрируемой безработицы составил 1,03 процента к численности экономически активного населения.</w:t>
      </w:r>
    </w:p>
    <w:p w:rsidR="0027032E" w:rsidRDefault="0027032E" w:rsidP="0027032E">
      <w:pPr>
        <w:ind w:firstLine="708"/>
        <w:jc w:val="both"/>
        <w:rPr>
          <w:sz w:val="28"/>
          <w:szCs w:val="28"/>
        </w:rPr>
      </w:pPr>
      <w:r>
        <w:rPr>
          <w:sz w:val="28"/>
          <w:szCs w:val="28"/>
        </w:rPr>
        <w:t xml:space="preserve">Прогноз социально-экономического развития Красногорского района Брянской области </w:t>
      </w:r>
      <w:r>
        <w:rPr>
          <w:bCs/>
          <w:sz w:val="28"/>
          <w:szCs w:val="28"/>
        </w:rPr>
        <w:t>на 2020 год и на плановый период до 2022 года</w:t>
      </w:r>
      <w:r>
        <w:rPr>
          <w:sz w:val="28"/>
          <w:szCs w:val="28"/>
        </w:rPr>
        <w:t xml:space="preserve"> разработан на вариативной основе в составе базового и консервативного вариантов. Пояснительная записка к прогнозу сформирована по показателям базового варианта прогноза.</w:t>
      </w:r>
    </w:p>
    <w:p w:rsidR="0027032E" w:rsidRPr="00613F82" w:rsidRDefault="0027032E" w:rsidP="0027032E">
      <w:pPr>
        <w:pStyle w:val="a5"/>
        <w:numPr>
          <w:ilvl w:val="0"/>
          <w:numId w:val="1"/>
        </w:numPr>
        <w:jc w:val="center"/>
        <w:rPr>
          <w:b/>
          <w:bCs/>
          <w:sz w:val="28"/>
          <w:szCs w:val="28"/>
        </w:rPr>
      </w:pPr>
      <w:r w:rsidRPr="00613F82">
        <w:rPr>
          <w:b/>
          <w:bCs/>
          <w:sz w:val="28"/>
          <w:szCs w:val="28"/>
        </w:rPr>
        <w:t>Население</w:t>
      </w:r>
    </w:p>
    <w:p w:rsidR="0027032E" w:rsidRPr="000F3E90" w:rsidRDefault="0027032E" w:rsidP="0027032E">
      <w:pPr>
        <w:ind w:firstLine="709"/>
        <w:jc w:val="both"/>
        <w:rPr>
          <w:b/>
          <w:bCs/>
          <w:sz w:val="28"/>
          <w:szCs w:val="28"/>
        </w:rPr>
      </w:pPr>
    </w:p>
    <w:p w:rsidR="0027032E" w:rsidRPr="00613F82" w:rsidRDefault="0027032E" w:rsidP="0027032E">
      <w:pPr>
        <w:ind w:firstLine="709"/>
        <w:jc w:val="both"/>
        <w:rPr>
          <w:sz w:val="28"/>
          <w:szCs w:val="28"/>
        </w:rPr>
      </w:pPr>
      <w:r w:rsidRPr="00613F82">
        <w:rPr>
          <w:sz w:val="28"/>
          <w:szCs w:val="28"/>
        </w:rPr>
        <w:t>В 201</w:t>
      </w:r>
      <w:r>
        <w:rPr>
          <w:sz w:val="28"/>
          <w:szCs w:val="28"/>
        </w:rPr>
        <w:t>8</w:t>
      </w:r>
      <w:r w:rsidRPr="00613F82">
        <w:rPr>
          <w:sz w:val="28"/>
          <w:szCs w:val="28"/>
        </w:rPr>
        <w:t xml:space="preserve"> году в районе продолжилась отрицательная динамика демографических процессов. Общий коэффициент рождаемости составил 8,</w:t>
      </w:r>
      <w:r>
        <w:rPr>
          <w:sz w:val="28"/>
          <w:szCs w:val="28"/>
        </w:rPr>
        <w:t>7 человек на 1000 населения (2017</w:t>
      </w:r>
      <w:r w:rsidRPr="00613F82">
        <w:rPr>
          <w:sz w:val="28"/>
          <w:szCs w:val="28"/>
        </w:rPr>
        <w:t xml:space="preserve"> год – </w:t>
      </w:r>
      <w:r>
        <w:rPr>
          <w:sz w:val="28"/>
          <w:szCs w:val="28"/>
        </w:rPr>
        <w:t>8,3</w:t>
      </w:r>
      <w:r w:rsidRPr="00613F82">
        <w:rPr>
          <w:sz w:val="28"/>
          <w:szCs w:val="28"/>
        </w:rPr>
        <w:t xml:space="preserve"> человека), общий коэффициент смертности – </w:t>
      </w:r>
      <w:r>
        <w:rPr>
          <w:sz w:val="28"/>
          <w:szCs w:val="28"/>
        </w:rPr>
        <w:t>20,2 человек на 1000 населения (2017</w:t>
      </w:r>
      <w:r w:rsidRPr="00613F82">
        <w:rPr>
          <w:sz w:val="28"/>
          <w:szCs w:val="28"/>
        </w:rPr>
        <w:t xml:space="preserve"> год – </w:t>
      </w:r>
      <w:r>
        <w:rPr>
          <w:sz w:val="28"/>
          <w:szCs w:val="28"/>
        </w:rPr>
        <w:t>15,7</w:t>
      </w:r>
      <w:r w:rsidRPr="00613F82">
        <w:rPr>
          <w:sz w:val="28"/>
          <w:szCs w:val="28"/>
        </w:rPr>
        <w:t xml:space="preserve"> человек), коэффициент естественной убыли населения за год возрос с 7,</w:t>
      </w:r>
      <w:r>
        <w:rPr>
          <w:sz w:val="28"/>
          <w:szCs w:val="28"/>
        </w:rPr>
        <w:t>4</w:t>
      </w:r>
      <w:r w:rsidRPr="00613F82">
        <w:rPr>
          <w:sz w:val="28"/>
          <w:szCs w:val="28"/>
        </w:rPr>
        <w:t xml:space="preserve"> до </w:t>
      </w:r>
      <w:r>
        <w:rPr>
          <w:sz w:val="28"/>
          <w:szCs w:val="28"/>
        </w:rPr>
        <w:t>11</w:t>
      </w:r>
      <w:r w:rsidRPr="00613F82">
        <w:rPr>
          <w:sz w:val="28"/>
          <w:szCs w:val="28"/>
        </w:rPr>
        <w:t>,5 человека на 1000 населения.</w:t>
      </w:r>
    </w:p>
    <w:p w:rsidR="0027032E" w:rsidRDefault="0027032E" w:rsidP="0027032E">
      <w:pPr>
        <w:ind w:firstLine="709"/>
        <w:jc w:val="both"/>
        <w:rPr>
          <w:sz w:val="28"/>
          <w:szCs w:val="28"/>
        </w:rPr>
      </w:pPr>
      <w:r>
        <w:rPr>
          <w:sz w:val="28"/>
          <w:szCs w:val="28"/>
        </w:rPr>
        <w:lastRenderedPageBreak/>
        <w:t>В 2018</w:t>
      </w:r>
      <w:r w:rsidRPr="00613F82">
        <w:rPr>
          <w:sz w:val="28"/>
          <w:szCs w:val="28"/>
        </w:rPr>
        <w:t xml:space="preserve"> году суммарный коэффициент рождаемости составил 1,</w:t>
      </w:r>
      <w:r>
        <w:rPr>
          <w:sz w:val="28"/>
          <w:szCs w:val="28"/>
        </w:rPr>
        <w:t>69</w:t>
      </w:r>
      <w:r w:rsidRPr="00613F82">
        <w:rPr>
          <w:sz w:val="28"/>
          <w:szCs w:val="28"/>
        </w:rPr>
        <w:t xml:space="preserve"> детей на 1 женщину. </w:t>
      </w:r>
    </w:p>
    <w:p w:rsidR="0027032E" w:rsidRPr="000F3E90" w:rsidRDefault="0027032E" w:rsidP="0027032E">
      <w:pPr>
        <w:ind w:firstLine="709"/>
        <w:jc w:val="both"/>
        <w:rPr>
          <w:sz w:val="28"/>
          <w:szCs w:val="28"/>
        </w:rPr>
      </w:pPr>
      <w:r w:rsidRPr="000F3E90">
        <w:rPr>
          <w:sz w:val="28"/>
          <w:szCs w:val="28"/>
        </w:rPr>
        <w:t xml:space="preserve">По оценке в 2019 году суммарный коэффициент рождаемости составит </w:t>
      </w:r>
      <w:r w:rsidRPr="0005312D">
        <w:rPr>
          <w:color w:val="000000" w:themeColor="text1"/>
          <w:sz w:val="28"/>
          <w:szCs w:val="28"/>
        </w:rPr>
        <w:t xml:space="preserve">1,7  </w:t>
      </w:r>
      <w:r w:rsidRPr="000F3E90">
        <w:rPr>
          <w:sz w:val="28"/>
          <w:szCs w:val="28"/>
        </w:rPr>
        <w:t xml:space="preserve">детей на 1 женщину, уровень рождаемости </w:t>
      </w:r>
      <w:r>
        <w:rPr>
          <w:sz w:val="28"/>
          <w:szCs w:val="28"/>
        </w:rPr>
        <w:t>останется на уровне 2018 года и составит 8,7 человек</w:t>
      </w:r>
      <w:r w:rsidRPr="000F3E90">
        <w:rPr>
          <w:sz w:val="28"/>
          <w:szCs w:val="28"/>
        </w:rPr>
        <w:t xml:space="preserve"> на 1000 населения, уровень смертности</w:t>
      </w:r>
      <w:r>
        <w:rPr>
          <w:sz w:val="28"/>
          <w:szCs w:val="28"/>
        </w:rPr>
        <w:t xml:space="preserve"> снизится на 2,2 процентных пункта и составит 18,0 человек на 1000 населения. К</w:t>
      </w:r>
      <w:r w:rsidRPr="000F3E90">
        <w:rPr>
          <w:sz w:val="28"/>
          <w:szCs w:val="28"/>
        </w:rPr>
        <w:t xml:space="preserve">оэффициент естественной убыли составит </w:t>
      </w:r>
      <w:r>
        <w:rPr>
          <w:sz w:val="28"/>
          <w:szCs w:val="28"/>
        </w:rPr>
        <w:t>9,6</w:t>
      </w:r>
      <w:r w:rsidRPr="000F3E90">
        <w:rPr>
          <w:sz w:val="28"/>
          <w:szCs w:val="28"/>
        </w:rPr>
        <w:t xml:space="preserve"> человека на 1000 населения.</w:t>
      </w:r>
    </w:p>
    <w:p w:rsidR="0027032E" w:rsidRPr="00613F82" w:rsidRDefault="0027032E" w:rsidP="0027032E">
      <w:pPr>
        <w:ind w:firstLine="709"/>
        <w:jc w:val="both"/>
        <w:rPr>
          <w:sz w:val="28"/>
          <w:szCs w:val="28"/>
        </w:rPr>
      </w:pPr>
      <w:r w:rsidRPr="00613F82">
        <w:rPr>
          <w:sz w:val="28"/>
          <w:szCs w:val="28"/>
        </w:rPr>
        <w:t xml:space="preserve">Вместе с тем, согласно демографическому прогнозу количество женщин детородного возраста (с 15 до 49 лет) уменьшается. В результате </w:t>
      </w:r>
      <w:r>
        <w:rPr>
          <w:sz w:val="28"/>
          <w:szCs w:val="28"/>
        </w:rPr>
        <w:t xml:space="preserve">чего, </w:t>
      </w:r>
      <w:r w:rsidRPr="00613F82">
        <w:rPr>
          <w:sz w:val="28"/>
          <w:szCs w:val="28"/>
        </w:rPr>
        <w:t>наметилась тенденция к снижению уровня рождаемости.</w:t>
      </w:r>
    </w:p>
    <w:p w:rsidR="0027032E" w:rsidRPr="00613F82" w:rsidRDefault="0027032E" w:rsidP="0027032E">
      <w:pPr>
        <w:ind w:firstLine="709"/>
        <w:jc w:val="both"/>
        <w:rPr>
          <w:sz w:val="28"/>
          <w:szCs w:val="28"/>
        </w:rPr>
      </w:pPr>
      <w:r w:rsidRPr="00613F82">
        <w:rPr>
          <w:sz w:val="28"/>
          <w:szCs w:val="28"/>
        </w:rPr>
        <w:t>В 202</w:t>
      </w:r>
      <w:r>
        <w:rPr>
          <w:sz w:val="28"/>
          <w:szCs w:val="28"/>
        </w:rPr>
        <w:t>2</w:t>
      </w:r>
      <w:r w:rsidRPr="00613F82">
        <w:rPr>
          <w:sz w:val="28"/>
          <w:szCs w:val="28"/>
        </w:rPr>
        <w:t xml:space="preserve"> году суммарный коэффициент рождаемости сократится до 1,6, коэффициент рождаемости составит 9 человек на 1000 населения, коэффициент смертности населения – 17,5 человека на 1000 населения. Как следствие, коэффициент естественной убыли населения в 202</w:t>
      </w:r>
      <w:r>
        <w:rPr>
          <w:sz w:val="28"/>
          <w:szCs w:val="28"/>
        </w:rPr>
        <w:t>2</w:t>
      </w:r>
      <w:r w:rsidRPr="00613F82">
        <w:rPr>
          <w:sz w:val="28"/>
          <w:szCs w:val="28"/>
        </w:rPr>
        <w:t xml:space="preserve"> году прогнозируется в размере -8,5 человек на 1000 населения.  </w:t>
      </w:r>
    </w:p>
    <w:p w:rsidR="0027032E" w:rsidRDefault="0027032E" w:rsidP="0027032E">
      <w:pPr>
        <w:ind w:firstLine="709"/>
        <w:jc w:val="both"/>
        <w:rPr>
          <w:sz w:val="28"/>
          <w:szCs w:val="28"/>
        </w:rPr>
      </w:pPr>
      <w:r w:rsidRPr="000F3E90">
        <w:rPr>
          <w:sz w:val="28"/>
          <w:szCs w:val="28"/>
        </w:rPr>
        <w:t xml:space="preserve">По состоянию на 1 января 2019 года численность постоянного населения </w:t>
      </w:r>
      <w:r>
        <w:rPr>
          <w:sz w:val="28"/>
          <w:szCs w:val="28"/>
        </w:rPr>
        <w:t>района</w:t>
      </w:r>
      <w:r w:rsidRPr="000F3E90">
        <w:rPr>
          <w:sz w:val="28"/>
          <w:szCs w:val="28"/>
        </w:rPr>
        <w:t xml:space="preserve"> составила </w:t>
      </w:r>
      <w:r>
        <w:rPr>
          <w:sz w:val="28"/>
          <w:szCs w:val="28"/>
        </w:rPr>
        <w:t xml:space="preserve">11765 человек. </w:t>
      </w:r>
      <w:r w:rsidRPr="000F3E90">
        <w:rPr>
          <w:sz w:val="28"/>
          <w:szCs w:val="28"/>
        </w:rPr>
        <w:t xml:space="preserve">Население в трудоспособном возрасте составило </w:t>
      </w:r>
      <w:r>
        <w:rPr>
          <w:sz w:val="28"/>
          <w:szCs w:val="28"/>
        </w:rPr>
        <w:t>6095</w:t>
      </w:r>
      <w:r w:rsidRPr="000F3E90">
        <w:rPr>
          <w:sz w:val="28"/>
          <w:szCs w:val="28"/>
        </w:rPr>
        <w:t xml:space="preserve"> человек</w:t>
      </w:r>
      <w:r w:rsidRPr="00613F82">
        <w:rPr>
          <w:sz w:val="28"/>
          <w:szCs w:val="28"/>
        </w:rPr>
        <w:t xml:space="preserve"> или 52 процента от общей численности населения</w:t>
      </w:r>
      <w:r w:rsidRPr="000F3E90">
        <w:rPr>
          <w:sz w:val="28"/>
          <w:szCs w:val="28"/>
        </w:rPr>
        <w:t xml:space="preserve">, старше трудоспособного – </w:t>
      </w:r>
      <w:r>
        <w:rPr>
          <w:sz w:val="28"/>
          <w:szCs w:val="28"/>
        </w:rPr>
        <w:t>3754</w:t>
      </w:r>
      <w:r w:rsidRPr="000F3E90">
        <w:rPr>
          <w:sz w:val="28"/>
          <w:szCs w:val="28"/>
        </w:rPr>
        <w:t xml:space="preserve"> человек</w:t>
      </w:r>
      <w:r>
        <w:rPr>
          <w:sz w:val="28"/>
          <w:szCs w:val="28"/>
        </w:rPr>
        <w:t>а</w:t>
      </w:r>
      <w:r w:rsidRPr="000F3E90">
        <w:rPr>
          <w:sz w:val="28"/>
          <w:szCs w:val="28"/>
        </w:rPr>
        <w:t>.</w:t>
      </w:r>
    </w:p>
    <w:p w:rsidR="0027032E" w:rsidRPr="000D697C" w:rsidRDefault="0027032E" w:rsidP="0027032E">
      <w:pPr>
        <w:ind w:firstLine="709"/>
        <w:jc w:val="both"/>
        <w:rPr>
          <w:sz w:val="28"/>
          <w:szCs w:val="28"/>
        </w:rPr>
      </w:pPr>
      <w:r w:rsidRPr="000D697C">
        <w:rPr>
          <w:color w:val="000000"/>
          <w:sz w:val="28"/>
          <w:szCs w:val="28"/>
        </w:rPr>
        <w:t>Отрицательные показатели естественной и миграционной убыли остаются основными факторами, определяющими снижение численности на весь прогнозный период. </w:t>
      </w:r>
    </w:p>
    <w:p w:rsidR="0027032E" w:rsidRPr="000D697C" w:rsidRDefault="0027032E" w:rsidP="0027032E">
      <w:pPr>
        <w:ind w:firstLine="709"/>
        <w:jc w:val="both"/>
        <w:rPr>
          <w:sz w:val="28"/>
          <w:szCs w:val="28"/>
        </w:rPr>
      </w:pPr>
    </w:p>
    <w:p w:rsidR="0027032E" w:rsidRDefault="0027032E" w:rsidP="0027032E">
      <w:pPr>
        <w:ind w:firstLine="709"/>
        <w:jc w:val="both"/>
        <w:rPr>
          <w:sz w:val="28"/>
          <w:szCs w:val="28"/>
        </w:rPr>
      </w:pPr>
      <w:r w:rsidRPr="00613F82">
        <w:rPr>
          <w:sz w:val="28"/>
          <w:szCs w:val="28"/>
        </w:rPr>
        <w:t>Среднегодовая численность населения района по п</w:t>
      </w:r>
      <w:r>
        <w:rPr>
          <w:sz w:val="28"/>
          <w:szCs w:val="28"/>
        </w:rPr>
        <w:t>рогнозу в 2019 году составит 116</w:t>
      </w:r>
      <w:r w:rsidRPr="00613F82">
        <w:rPr>
          <w:sz w:val="28"/>
          <w:szCs w:val="28"/>
        </w:rPr>
        <w:t>00 человек, в 202</w:t>
      </w:r>
      <w:r>
        <w:rPr>
          <w:sz w:val="28"/>
          <w:szCs w:val="28"/>
        </w:rPr>
        <w:t>2</w:t>
      </w:r>
      <w:r w:rsidRPr="00613F82">
        <w:rPr>
          <w:sz w:val="28"/>
          <w:szCs w:val="28"/>
        </w:rPr>
        <w:t xml:space="preserve"> году - </w:t>
      </w:r>
      <w:r>
        <w:rPr>
          <w:sz w:val="28"/>
          <w:szCs w:val="28"/>
        </w:rPr>
        <w:t>112</w:t>
      </w:r>
      <w:r w:rsidRPr="00613F82">
        <w:rPr>
          <w:sz w:val="28"/>
          <w:szCs w:val="28"/>
        </w:rPr>
        <w:t>00 человек. В связи с сокращением численности населения района прогнозируется уменьшение к 202</w:t>
      </w:r>
      <w:r>
        <w:rPr>
          <w:sz w:val="28"/>
          <w:szCs w:val="28"/>
        </w:rPr>
        <w:t>2</w:t>
      </w:r>
      <w:r w:rsidRPr="00613F82">
        <w:rPr>
          <w:sz w:val="28"/>
          <w:szCs w:val="28"/>
        </w:rPr>
        <w:t xml:space="preserve"> году численности населения в трудоспособном возрасте до </w:t>
      </w:r>
      <w:r>
        <w:rPr>
          <w:sz w:val="28"/>
          <w:szCs w:val="28"/>
        </w:rPr>
        <w:t>5850</w:t>
      </w:r>
      <w:r w:rsidRPr="00613F82">
        <w:rPr>
          <w:sz w:val="28"/>
          <w:szCs w:val="28"/>
        </w:rPr>
        <w:t xml:space="preserve"> человек, а также снижение численности населения старше трудоспособного возраста до 3</w:t>
      </w:r>
      <w:r>
        <w:rPr>
          <w:sz w:val="28"/>
          <w:szCs w:val="28"/>
        </w:rPr>
        <w:t>55</w:t>
      </w:r>
      <w:r w:rsidRPr="00613F82">
        <w:rPr>
          <w:sz w:val="28"/>
          <w:szCs w:val="28"/>
        </w:rPr>
        <w:t>0. человек.</w:t>
      </w:r>
    </w:p>
    <w:p w:rsidR="0027032E" w:rsidRPr="0044558C" w:rsidRDefault="0027032E" w:rsidP="0027032E">
      <w:pPr>
        <w:jc w:val="center"/>
        <w:rPr>
          <w:b/>
          <w:bCs/>
          <w:sz w:val="28"/>
          <w:szCs w:val="28"/>
        </w:rPr>
      </w:pPr>
      <w:r w:rsidRPr="0044558C">
        <w:rPr>
          <w:b/>
          <w:bCs/>
          <w:sz w:val="28"/>
          <w:szCs w:val="28"/>
        </w:rPr>
        <w:t>2. Промышленное производство</w:t>
      </w:r>
    </w:p>
    <w:p w:rsidR="0027032E" w:rsidRDefault="0027032E" w:rsidP="0027032E">
      <w:pPr>
        <w:ind w:firstLine="709"/>
        <w:jc w:val="both"/>
        <w:rPr>
          <w:sz w:val="28"/>
          <w:szCs w:val="28"/>
        </w:rPr>
      </w:pPr>
      <w:r w:rsidRPr="0044558C">
        <w:rPr>
          <w:sz w:val="28"/>
          <w:szCs w:val="28"/>
        </w:rPr>
        <w:t xml:space="preserve">Производственный сектор района представлен предприятиями, относящимися к видам деятельности: "Обрабатывающие производства", </w:t>
      </w:r>
      <w:r w:rsidRPr="0044558C">
        <w:rPr>
          <w:sz w:val="28"/>
          <w:szCs w:val="28"/>
        </w:rPr>
        <w:lastRenderedPageBreak/>
        <w:t>"Обеспечение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27032E" w:rsidRDefault="0027032E" w:rsidP="0027032E">
      <w:pPr>
        <w:ind w:firstLine="709"/>
        <w:jc w:val="both"/>
        <w:rPr>
          <w:sz w:val="28"/>
          <w:szCs w:val="28"/>
        </w:rPr>
      </w:pPr>
      <w:r w:rsidRPr="00AE5D6F">
        <w:rPr>
          <w:color w:val="000000"/>
          <w:sz w:val="28"/>
          <w:szCs w:val="28"/>
        </w:rPr>
        <w:t xml:space="preserve"> В развитии промышленного производства Красногорского района наблюдается рост объема выпуска промышленной продукции в стоимостном выражении. </w:t>
      </w:r>
      <w:r w:rsidRPr="00AE5D6F">
        <w:rPr>
          <w:sz w:val="28"/>
          <w:szCs w:val="28"/>
        </w:rPr>
        <w:t>За</w:t>
      </w:r>
      <w:r>
        <w:rPr>
          <w:sz w:val="28"/>
          <w:szCs w:val="28"/>
        </w:rPr>
        <w:t xml:space="preserve"> 2018 год</w:t>
      </w:r>
      <w:r w:rsidRPr="0044558C">
        <w:rPr>
          <w:sz w:val="28"/>
          <w:szCs w:val="28"/>
        </w:rPr>
        <w:t xml:space="preserve"> объем отгруженных товаров собственного производства, выполненных работ и услуг собственными силами по всем видам экономической деятельности составил </w:t>
      </w:r>
      <w:r>
        <w:rPr>
          <w:sz w:val="28"/>
          <w:szCs w:val="28"/>
        </w:rPr>
        <w:t>208,4</w:t>
      </w:r>
      <w:r w:rsidRPr="0044558C">
        <w:rPr>
          <w:sz w:val="28"/>
          <w:szCs w:val="28"/>
        </w:rPr>
        <w:t xml:space="preserve"> млн. рублей, что составило </w:t>
      </w:r>
      <w:r>
        <w:rPr>
          <w:sz w:val="28"/>
          <w:szCs w:val="28"/>
        </w:rPr>
        <w:t>108,8</w:t>
      </w:r>
      <w:r w:rsidRPr="0044558C">
        <w:rPr>
          <w:sz w:val="28"/>
          <w:szCs w:val="28"/>
        </w:rPr>
        <w:t xml:space="preserve"> процента к уровню</w:t>
      </w:r>
      <w:r>
        <w:rPr>
          <w:sz w:val="28"/>
          <w:szCs w:val="28"/>
        </w:rPr>
        <w:t xml:space="preserve"> 2017</w:t>
      </w:r>
      <w:r w:rsidRPr="0044558C">
        <w:rPr>
          <w:sz w:val="28"/>
          <w:szCs w:val="28"/>
        </w:rPr>
        <w:t xml:space="preserve"> года в ценах соответствующих лет. </w:t>
      </w:r>
      <w:r>
        <w:rPr>
          <w:sz w:val="28"/>
          <w:szCs w:val="28"/>
        </w:rPr>
        <w:t xml:space="preserve"> </w:t>
      </w:r>
      <w:r w:rsidRPr="0044558C">
        <w:rPr>
          <w:sz w:val="28"/>
          <w:szCs w:val="28"/>
        </w:rPr>
        <w:t xml:space="preserve">В том числе предприятиями обрабатывающих производств – отгружено продукции и оказано услуг собственного производства на сумму </w:t>
      </w:r>
      <w:r>
        <w:rPr>
          <w:sz w:val="28"/>
          <w:szCs w:val="28"/>
        </w:rPr>
        <w:t>46,4</w:t>
      </w:r>
      <w:r w:rsidRPr="0044558C">
        <w:rPr>
          <w:sz w:val="28"/>
          <w:szCs w:val="28"/>
        </w:rPr>
        <w:t xml:space="preserve"> млн. рублей, что составило </w:t>
      </w:r>
      <w:r>
        <w:rPr>
          <w:sz w:val="28"/>
          <w:szCs w:val="28"/>
        </w:rPr>
        <w:t>101,3</w:t>
      </w:r>
      <w:r w:rsidRPr="0044558C">
        <w:rPr>
          <w:sz w:val="28"/>
          <w:szCs w:val="28"/>
        </w:rPr>
        <w:t xml:space="preserve"> процента к у</w:t>
      </w:r>
      <w:r>
        <w:rPr>
          <w:sz w:val="28"/>
          <w:szCs w:val="28"/>
        </w:rPr>
        <w:t>ровню 2017 года</w:t>
      </w:r>
      <w:r w:rsidRPr="0044558C">
        <w:rPr>
          <w:sz w:val="28"/>
          <w:szCs w:val="28"/>
        </w:rPr>
        <w:t xml:space="preserve"> в ценах соответствующих лет. </w:t>
      </w:r>
      <w:r w:rsidRPr="00080481">
        <w:rPr>
          <w:color w:val="000000"/>
          <w:sz w:val="28"/>
          <w:szCs w:val="28"/>
        </w:rPr>
        <w:t>Эта положительная динамика будет сохраняться и к 2019 году объем отгруженных товаров собственного производства составит 223,2 млн. рублей.</w:t>
      </w:r>
    </w:p>
    <w:p w:rsidR="0027032E" w:rsidRPr="00156FF5" w:rsidRDefault="0027032E" w:rsidP="0027032E">
      <w:pPr>
        <w:ind w:firstLine="709"/>
        <w:jc w:val="both"/>
        <w:rPr>
          <w:color w:val="FF0000"/>
          <w:sz w:val="28"/>
          <w:szCs w:val="28"/>
        </w:rPr>
      </w:pPr>
      <w:r w:rsidRPr="0044558C">
        <w:rPr>
          <w:sz w:val="28"/>
          <w:szCs w:val="28"/>
        </w:rPr>
        <w:t>Ведущая роль в промышленном производстве района принадлежит обрабатывающим производствам</w:t>
      </w:r>
      <w:r>
        <w:rPr>
          <w:sz w:val="28"/>
          <w:szCs w:val="28"/>
        </w:rPr>
        <w:t xml:space="preserve">. </w:t>
      </w:r>
    </w:p>
    <w:p w:rsidR="0027032E" w:rsidRDefault="0027032E" w:rsidP="0027032E">
      <w:pPr>
        <w:pStyle w:val="a6"/>
        <w:spacing w:before="0" w:beforeAutospacing="0" w:after="0" w:afterAutospacing="0"/>
        <w:ind w:right="75" w:firstLine="225"/>
        <w:jc w:val="both"/>
        <w:rPr>
          <w:color w:val="000000"/>
          <w:sz w:val="27"/>
          <w:szCs w:val="27"/>
        </w:rPr>
      </w:pPr>
      <w:r w:rsidRPr="00000F58">
        <w:rPr>
          <w:color w:val="000000" w:themeColor="text1"/>
          <w:sz w:val="28"/>
          <w:szCs w:val="28"/>
        </w:rPr>
        <w:t>ООО «Красногорский хлебокомбинат»</w:t>
      </w:r>
      <w:r>
        <w:rPr>
          <w:color w:val="FF0000"/>
          <w:sz w:val="28"/>
          <w:szCs w:val="28"/>
        </w:rPr>
        <w:t xml:space="preserve"> </w:t>
      </w:r>
      <w:r>
        <w:rPr>
          <w:color w:val="000000"/>
          <w:sz w:val="27"/>
          <w:szCs w:val="27"/>
        </w:rPr>
        <w:t>объем выпускаемой продукции за 2019 год оценивается 50,9 млн. рублей. Рост составил 9,7% к уровню аналогичного периода 2018 года. Рост объема выпускаемой продукции обусловлен расширением ассортимента кондитерских и хлебобулочных изделий, расширением рынков сбыта продукции, а также модернизацией производства. (в 2019 году приобретена спец.автомобиль для развозки хлеба (520,0 тыс.руб.) и  гранулятор – 106,0 тыс.руб.).</w:t>
      </w:r>
    </w:p>
    <w:p w:rsidR="0027032E" w:rsidRPr="0044558C" w:rsidRDefault="0027032E" w:rsidP="0027032E">
      <w:pPr>
        <w:ind w:firstLine="709"/>
        <w:jc w:val="both"/>
        <w:rPr>
          <w:sz w:val="28"/>
          <w:szCs w:val="28"/>
        </w:rPr>
      </w:pPr>
      <w:r w:rsidRPr="0044558C">
        <w:rPr>
          <w:sz w:val="28"/>
          <w:szCs w:val="28"/>
        </w:rPr>
        <w:t xml:space="preserve">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 производства около </w:t>
      </w:r>
      <w:r>
        <w:rPr>
          <w:sz w:val="28"/>
          <w:szCs w:val="28"/>
        </w:rPr>
        <w:t>2,6</w:t>
      </w:r>
      <w:r w:rsidRPr="0044558C">
        <w:rPr>
          <w:sz w:val="28"/>
          <w:szCs w:val="28"/>
        </w:rPr>
        <w:t xml:space="preserve"> процента. Развитие электроэнергетики сдерживается отсутствием современных генерирующих мощностей, высоким износом основных фондов. </w:t>
      </w:r>
    </w:p>
    <w:p w:rsidR="0027032E" w:rsidRPr="0044558C" w:rsidRDefault="0027032E" w:rsidP="0027032E">
      <w:pPr>
        <w:ind w:firstLine="709"/>
        <w:jc w:val="both"/>
        <w:rPr>
          <w:sz w:val="28"/>
          <w:szCs w:val="28"/>
        </w:rPr>
      </w:pPr>
      <w:r w:rsidRPr="0044558C">
        <w:rPr>
          <w:sz w:val="28"/>
          <w:szCs w:val="28"/>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w:t>
      </w:r>
      <w:r>
        <w:rPr>
          <w:sz w:val="28"/>
          <w:szCs w:val="28"/>
        </w:rPr>
        <w:t xml:space="preserve">ром; кондиционирование воздуха» </w:t>
      </w:r>
      <w:r w:rsidRPr="0044558C">
        <w:rPr>
          <w:sz w:val="28"/>
          <w:szCs w:val="28"/>
        </w:rPr>
        <w:t xml:space="preserve"> в 201</w:t>
      </w:r>
      <w:r>
        <w:rPr>
          <w:sz w:val="28"/>
          <w:szCs w:val="28"/>
        </w:rPr>
        <w:t xml:space="preserve">9 </w:t>
      </w:r>
      <w:r w:rsidRPr="0044558C">
        <w:rPr>
          <w:sz w:val="28"/>
          <w:szCs w:val="28"/>
        </w:rPr>
        <w:t xml:space="preserve">году оценивается в </w:t>
      </w:r>
      <w:r>
        <w:rPr>
          <w:sz w:val="28"/>
          <w:szCs w:val="28"/>
        </w:rPr>
        <w:t>10,8</w:t>
      </w:r>
      <w:r w:rsidRPr="0044558C">
        <w:rPr>
          <w:sz w:val="28"/>
          <w:szCs w:val="28"/>
        </w:rPr>
        <w:t xml:space="preserve"> млн. рублей, что </w:t>
      </w:r>
      <w:r>
        <w:rPr>
          <w:sz w:val="28"/>
          <w:szCs w:val="28"/>
        </w:rPr>
        <w:t>в 2,4 раза выше уровня 2018 года. В 2020</w:t>
      </w:r>
      <w:r w:rsidRPr="0044558C">
        <w:rPr>
          <w:sz w:val="28"/>
          <w:szCs w:val="28"/>
        </w:rPr>
        <w:t>-202</w:t>
      </w:r>
      <w:r>
        <w:rPr>
          <w:sz w:val="28"/>
          <w:szCs w:val="28"/>
        </w:rPr>
        <w:t>2</w:t>
      </w:r>
      <w:r w:rsidRPr="0044558C">
        <w:rPr>
          <w:sz w:val="28"/>
          <w:szCs w:val="28"/>
        </w:rPr>
        <w:t xml:space="preserve"> годах прогнозируется рост на </w:t>
      </w:r>
      <w:r>
        <w:rPr>
          <w:sz w:val="28"/>
          <w:szCs w:val="28"/>
        </w:rPr>
        <w:t>1,9</w:t>
      </w:r>
      <w:r w:rsidRPr="0044558C">
        <w:rPr>
          <w:sz w:val="28"/>
          <w:szCs w:val="28"/>
        </w:rPr>
        <w:t>-</w:t>
      </w:r>
      <w:r>
        <w:rPr>
          <w:sz w:val="28"/>
          <w:szCs w:val="28"/>
        </w:rPr>
        <w:t>2,5</w:t>
      </w:r>
      <w:r w:rsidRPr="0044558C">
        <w:rPr>
          <w:sz w:val="28"/>
          <w:szCs w:val="28"/>
        </w:rPr>
        <w:t xml:space="preserve"> процента. Объем </w:t>
      </w:r>
      <w:r w:rsidRPr="0044558C">
        <w:rPr>
          <w:sz w:val="28"/>
          <w:szCs w:val="28"/>
        </w:rPr>
        <w:lastRenderedPageBreak/>
        <w:t>отгруженной продукции по данному виду э</w:t>
      </w:r>
      <w:r>
        <w:rPr>
          <w:sz w:val="28"/>
          <w:szCs w:val="28"/>
        </w:rPr>
        <w:t>кономической деятельности в 2020 году составит 11,0 млн. рублей, в 2022</w:t>
      </w:r>
      <w:r w:rsidRPr="0044558C">
        <w:rPr>
          <w:sz w:val="28"/>
          <w:szCs w:val="28"/>
        </w:rPr>
        <w:t xml:space="preserve"> году – </w:t>
      </w:r>
      <w:r>
        <w:rPr>
          <w:sz w:val="28"/>
          <w:szCs w:val="28"/>
        </w:rPr>
        <w:t>11,6</w:t>
      </w:r>
      <w:r w:rsidRPr="0044558C">
        <w:rPr>
          <w:sz w:val="28"/>
          <w:szCs w:val="28"/>
        </w:rPr>
        <w:t xml:space="preserve"> млн. рублей.</w:t>
      </w:r>
    </w:p>
    <w:p w:rsidR="0027032E" w:rsidRPr="0044558C" w:rsidRDefault="0027032E" w:rsidP="0027032E">
      <w:pPr>
        <w:ind w:firstLine="709"/>
        <w:jc w:val="both"/>
        <w:rPr>
          <w:sz w:val="28"/>
          <w:szCs w:val="28"/>
        </w:rPr>
      </w:pPr>
      <w:r w:rsidRPr="0044558C">
        <w:rPr>
          <w:sz w:val="28"/>
          <w:szCs w:val="28"/>
        </w:rPr>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w:t>
      </w:r>
      <w:r>
        <w:rPr>
          <w:sz w:val="28"/>
          <w:szCs w:val="28"/>
        </w:rPr>
        <w:t>ого производства занимают более 9</w:t>
      </w:r>
      <w:r w:rsidRPr="0044558C">
        <w:rPr>
          <w:sz w:val="28"/>
          <w:szCs w:val="28"/>
        </w:rPr>
        <w:t xml:space="preserve"> %. В нашем районе данным предприятием является МУП «Красногорский коммунальник».</w:t>
      </w:r>
    </w:p>
    <w:p w:rsidR="0027032E" w:rsidRDefault="0027032E" w:rsidP="0027032E">
      <w:pPr>
        <w:ind w:firstLine="709"/>
        <w:jc w:val="both"/>
        <w:rPr>
          <w:sz w:val="28"/>
          <w:szCs w:val="28"/>
        </w:rPr>
      </w:pPr>
      <w:r w:rsidRPr="0044558C">
        <w:rPr>
          <w:sz w:val="28"/>
          <w:szCs w:val="28"/>
        </w:rPr>
        <w:t>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по ликвидации загрязнений»</w:t>
      </w:r>
      <w:r>
        <w:rPr>
          <w:sz w:val="28"/>
          <w:szCs w:val="28"/>
        </w:rPr>
        <w:t xml:space="preserve"> </w:t>
      </w:r>
      <w:r w:rsidRPr="0044558C">
        <w:rPr>
          <w:sz w:val="28"/>
          <w:szCs w:val="28"/>
        </w:rPr>
        <w:t xml:space="preserve"> в 201</w:t>
      </w:r>
      <w:r>
        <w:rPr>
          <w:sz w:val="28"/>
          <w:szCs w:val="28"/>
        </w:rPr>
        <w:t>9</w:t>
      </w:r>
      <w:r w:rsidRPr="0044558C">
        <w:rPr>
          <w:sz w:val="28"/>
          <w:szCs w:val="28"/>
        </w:rPr>
        <w:t xml:space="preserve"> году оценивается в  </w:t>
      </w:r>
      <w:r>
        <w:rPr>
          <w:sz w:val="28"/>
          <w:szCs w:val="28"/>
        </w:rPr>
        <w:t>20,8</w:t>
      </w:r>
      <w:r w:rsidRPr="0044558C">
        <w:rPr>
          <w:sz w:val="28"/>
          <w:szCs w:val="28"/>
        </w:rPr>
        <w:t xml:space="preserve"> млн. рублей, темп роста – </w:t>
      </w:r>
      <w:r>
        <w:rPr>
          <w:sz w:val="28"/>
          <w:szCs w:val="28"/>
        </w:rPr>
        <w:t>87 процентов</w:t>
      </w:r>
      <w:r w:rsidRPr="0044558C">
        <w:rPr>
          <w:sz w:val="28"/>
          <w:szCs w:val="28"/>
        </w:rPr>
        <w:t xml:space="preserve"> в действующих ценах.</w:t>
      </w:r>
      <w:r>
        <w:rPr>
          <w:sz w:val="28"/>
          <w:szCs w:val="28"/>
        </w:rPr>
        <w:t xml:space="preserve"> Это обусловлено тем, что в этом году деятельность по организации сбора и утилизации отходов, деятельность по ликвидации загрязнений отдана ООО «Чистый город». </w:t>
      </w:r>
    </w:p>
    <w:p w:rsidR="0027032E" w:rsidRPr="0044558C" w:rsidRDefault="0027032E" w:rsidP="0027032E">
      <w:pPr>
        <w:ind w:firstLine="709"/>
        <w:jc w:val="both"/>
        <w:rPr>
          <w:sz w:val="28"/>
          <w:szCs w:val="28"/>
        </w:rPr>
      </w:pPr>
      <w:r>
        <w:rPr>
          <w:sz w:val="28"/>
          <w:szCs w:val="28"/>
        </w:rPr>
        <w:t>В 2020-2022</w:t>
      </w:r>
      <w:r w:rsidRPr="0044558C">
        <w:rPr>
          <w:sz w:val="28"/>
          <w:szCs w:val="28"/>
        </w:rPr>
        <w:t xml:space="preserve"> годах </w:t>
      </w:r>
      <w:r>
        <w:rPr>
          <w:sz w:val="28"/>
          <w:szCs w:val="28"/>
        </w:rPr>
        <w:t>прогнозируется темп роста 101,5-101,6</w:t>
      </w:r>
      <w:r w:rsidRPr="0044558C">
        <w:rPr>
          <w:sz w:val="28"/>
          <w:szCs w:val="28"/>
        </w:rPr>
        <w:t xml:space="preserve"> процента. Объем отгруженной продукции по данному виду э</w:t>
      </w:r>
      <w:r>
        <w:rPr>
          <w:sz w:val="28"/>
          <w:szCs w:val="28"/>
        </w:rPr>
        <w:t>кономической деятельности в 2020</w:t>
      </w:r>
      <w:r w:rsidRPr="0044558C">
        <w:rPr>
          <w:sz w:val="28"/>
          <w:szCs w:val="28"/>
        </w:rPr>
        <w:t xml:space="preserve"> году составит </w:t>
      </w:r>
      <w:r>
        <w:rPr>
          <w:sz w:val="28"/>
          <w:szCs w:val="28"/>
        </w:rPr>
        <w:t>21,2 млн. рублей, в 2022 году – 21,8</w:t>
      </w:r>
      <w:r w:rsidRPr="0044558C">
        <w:rPr>
          <w:sz w:val="28"/>
          <w:szCs w:val="28"/>
        </w:rPr>
        <w:t xml:space="preserve"> млн. рублей.</w:t>
      </w:r>
    </w:p>
    <w:p w:rsidR="0027032E" w:rsidRPr="0044558C" w:rsidRDefault="0027032E" w:rsidP="0027032E">
      <w:pPr>
        <w:ind w:firstLine="709"/>
        <w:jc w:val="both"/>
        <w:rPr>
          <w:sz w:val="28"/>
          <w:szCs w:val="28"/>
        </w:rPr>
      </w:pPr>
      <w:r w:rsidRPr="0044558C">
        <w:rPr>
          <w:sz w:val="28"/>
          <w:szCs w:val="28"/>
        </w:rPr>
        <w:t>По ожидаемой оценке в 201</w:t>
      </w:r>
      <w:r>
        <w:rPr>
          <w:sz w:val="28"/>
          <w:szCs w:val="28"/>
        </w:rPr>
        <w:t>9</w:t>
      </w:r>
      <w:r w:rsidRPr="0044558C">
        <w:rPr>
          <w:sz w:val="28"/>
          <w:szCs w:val="28"/>
        </w:rPr>
        <w:t xml:space="preserve"> году объем отгруженных товаров собственного производства, выполненных работ и услуг собственными силами по всем видам экономической деятельности соответственно составит </w:t>
      </w:r>
      <w:r>
        <w:rPr>
          <w:sz w:val="28"/>
          <w:szCs w:val="28"/>
        </w:rPr>
        <w:t>178,9</w:t>
      </w:r>
      <w:r w:rsidRPr="0044558C">
        <w:rPr>
          <w:sz w:val="28"/>
          <w:szCs w:val="28"/>
        </w:rPr>
        <w:t xml:space="preserve"> млн. рублей и оценивается </w:t>
      </w:r>
      <w:r>
        <w:rPr>
          <w:sz w:val="28"/>
          <w:szCs w:val="28"/>
        </w:rPr>
        <w:t>101,5 % к уровню 2018</w:t>
      </w:r>
      <w:r w:rsidRPr="0044558C">
        <w:rPr>
          <w:sz w:val="28"/>
          <w:szCs w:val="28"/>
        </w:rPr>
        <w:t xml:space="preserve"> года в ценах соответствующих лет.</w:t>
      </w:r>
    </w:p>
    <w:p w:rsidR="0027032E" w:rsidRPr="0044558C" w:rsidRDefault="0027032E" w:rsidP="0027032E">
      <w:pPr>
        <w:ind w:firstLine="709"/>
        <w:jc w:val="both"/>
        <w:rPr>
          <w:sz w:val="28"/>
          <w:szCs w:val="28"/>
        </w:rPr>
      </w:pPr>
      <w:r>
        <w:rPr>
          <w:sz w:val="28"/>
          <w:szCs w:val="28"/>
        </w:rPr>
        <w:t>В 2020-2022</w:t>
      </w:r>
      <w:r w:rsidRPr="0044558C">
        <w:rPr>
          <w:sz w:val="28"/>
          <w:szCs w:val="28"/>
        </w:rPr>
        <w:t xml:space="preserve"> годах объем отгруженных товаров собственного производства, выполненных работ и услуг собственными силами по всем видам экономической деятельн</w:t>
      </w:r>
      <w:r>
        <w:rPr>
          <w:sz w:val="28"/>
          <w:szCs w:val="28"/>
        </w:rPr>
        <w:t>ости оценивается на уровне 102,8-104</w:t>
      </w:r>
      <w:r w:rsidRPr="0044558C">
        <w:rPr>
          <w:sz w:val="28"/>
          <w:szCs w:val="28"/>
        </w:rPr>
        <w:t xml:space="preserve"> % и соответственно составит </w:t>
      </w:r>
      <w:r>
        <w:rPr>
          <w:sz w:val="28"/>
          <w:szCs w:val="28"/>
        </w:rPr>
        <w:t>229,4</w:t>
      </w:r>
      <w:r w:rsidRPr="0044558C">
        <w:rPr>
          <w:sz w:val="28"/>
          <w:szCs w:val="28"/>
        </w:rPr>
        <w:t xml:space="preserve"> млн. рублей, </w:t>
      </w:r>
      <w:r>
        <w:rPr>
          <w:sz w:val="28"/>
          <w:szCs w:val="28"/>
        </w:rPr>
        <w:t>237,5</w:t>
      </w:r>
      <w:r w:rsidRPr="0044558C">
        <w:rPr>
          <w:sz w:val="28"/>
          <w:szCs w:val="28"/>
        </w:rPr>
        <w:t xml:space="preserve"> млн. рублей, </w:t>
      </w:r>
      <w:r>
        <w:rPr>
          <w:sz w:val="28"/>
          <w:szCs w:val="28"/>
        </w:rPr>
        <w:t>246,9</w:t>
      </w:r>
      <w:r w:rsidRPr="0044558C">
        <w:rPr>
          <w:sz w:val="28"/>
          <w:szCs w:val="28"/>
        </w:rPr>
        <w:t xml:space="preserve"> млн. рублей.</w:t>
      </w:r>
    </w:p>
    <w:p w:rsidR="0027032E" w:rsidRPr="0044558C" w:rsidRDefault="0027032E" w:rsidP="0027032E">
      <w:pPr>
        <w:jc w:val="center"/>
        <w:rPr>
          <w:b/>
          <w:sz w:val="28"/>
          <w:szCs w:val="28"/>
        </w:rPr>
      </w:pPr>
      <w:r w:rsidRPr="0044558C">
        <w:rPr>
          <w:b/>
          <w:sz w:val="28"/>
          <w:szCs w:val="28"/>
        </w:rPr>
        <w:t>3. Сельское хозяйство</w:t>
      </w:r>
    </w:p>
    <w:p w:rsidR="0027032E" w:rsidRPr="0044558C" w:rsidRDefault="0027032E" w:rsidP="0027032E">
      <w:pPr>
        <w:ind w:firstLine="709"/>
        <w:jc w:val="both"/>
        <w:rPr>
          <w:sz w:val="28"/>
          <w:szCs w:val="28"/>
        </w:rPr>
      </w:pPr>
      <w:r w:rsidRPr="0044558C">
        <w:rPr>
          <w:sz w:val="28"/>
          <w:szCs w:val="28"/>
        </w:rPr>
        <w:t>В 201</w:t>
      </w:r>
      <w:r>
        <w:rPr>
          <w:sz w:val="28"/>
          <w:szCs w:val="28"/>
        </w:rPr>
        <w:t>8</w:t>
      </w:r>
      <w:r w:rsidRPr="0044558C">
        <w:rPr>
          <w:sz w:val="28"/>
          <w:szCs w:val="28"/>
        </w:rPr>
        <w:t xml:space="preserve"> году объем производства продукции сельского хозяйства во всех категориях хозяйств составил </w:t>
      </w:r>
      <w:r>
        <w:rPr>
          <w:sz w:val="28"/>
          <w:szCs w:val="28"/>
        </w:rPr>
        <w:t>885,6</w:t>
      </w:r>
      <w:r w:rsidRPr="0044558C">
        <w:rPr>
          <w:sz w:val="28"/>
          <w:szCs w:val="28"/>
        </w:rPr>
        <w:t xml:space="preserve"> млн. рублей или </w:t>
      </w:r>
      <w:r>
        <w:rPr>
          <w:sz w:val="28"/>
          <w:szCs w:val="28"/>
        </w:rPr>
        <w:t>120</w:t>
      </w:r>
      <w:r w:rsidRPr="0044558C">
        <w:rPr>
          <w:sz w:val="28"/>
          <w:szCs w:val="28"/>
        </w:rPr>
        <w:t xml:space="preserve"> процент</w:t>
      </w:r>
      <w:r>
        <w:rPr>
          <w:sz w:val="28"/>
          <w:szCs w:val="28"/>
        </w:rPr>
        <w:t>ов</w:t>
      </w:r>
      <w:r w:rsidRPr="0044558C">
        <w:rPr>
          <w:sz w:val="28"/>
          <w:szCs w:val="28"/>
        </w:rPr>
        <w:t xml:space="preserve"> в сопоставимых ценах к уровню 2</w:t>
      </w:r>
      <w:r>
        <w:rPr>
          <w:sz w:val="28"/>
          <w:szCs w:val="28"/>
        </w:rPr>
        <w:t>017</w:t>
      </w:r>
      <w:r w:rsidRPr="0044558C">
        <w:rPr>
          <w:sz w:val="28"/>
          <w:szCs w:val="28"/>
        </w:rPr>
        <w:t xml:space="preserve"> года. Доля продукции растениеводства в </w:t>
      </w:r>
      <w:r w:rsidRPr="0044558C">
        <w:rPr>
          <w:sz w:val="28"/>
          <w:szCs w:val="28"/>
        </w:rPr>
        <w:lastRenderedPageBreak/>
        <w:t xml:space="preserve">общем объеме производства составила </w:t>
      </w:r>
      <w:r>
        <w:rPr>
          <w:sz w:val="28"/>
          <w:szCs w:val="28"/>
        </w:rPr>
        <w:t>43,8</w:t>
      </w:r>
      <w:r w:rsidRPr="0044558C">
        <w:rPr>
          <w:sz w:val="28"/>
          <w:szCs w:val="28"/>
        </w:rPr>
        <w:t xml:space="preserve"> процента (</w:t>
      </w:r>
      <w:r>
        <w:rPr>
          <w:sz w:val="28"/>
          <w:szCs w:val="28"/>
        </w:rPr>
        <w:t>387,5</w:t>
      </w:r>
      <w:r w:rsidRPr="0044558C">
        <w:rPr>
          <w:sz w:val="28"/>
          <w:szCs w:val="28"/>
        </w:rPr>
        <w:t xml:space="preserve"> млн. рублей), животноводства – </w:t>
      </w:r>
      <w:r>
        <w:rPr>
          <w:sz w:val="28"/>
          <w:szCs w:val="28"/>
        </w:rPr>
        <w:t>56,2</w:t>
      </w:r>
      <w:r w:rsidRPr="0044558C">
        <w:rPr>
          <w:sz w:val="28"/>
          <w:szCs w:val="28"/>
        </w:rPr>
        <w:t xml:space="preserve"> процента (</w:t>
      </w:r>
      <w:r>
        <w:rPr>
          <w:sz w:val="28"/>
          <w:szCs w:val="28"/>
        </w:rPr>
        <w:t>498,1</w:t>
      </w:r>
      <w:r w:rsidRPr="0044558C">
        <w:rPr>
          <w:sz w:val="28"/>
          <w:szCs w:val="28"/>
        </w:rPr>
        <w:t xml:space="preserve"> млн. рублей). </w:t>
      </w:r>
    </w:p>
    <w:p w:rsidR="0027032E" w:rsidRPr="000B0819" w:rsidRDefault="0027032E" w:rsidP="0027032E">
      <w:pPr>
        <w:ind w:firstLine="709"/>
        <w:jc w:val="both"/>
        <w:rPr>
          <w:sz w:val="28"/>
          <w:szCs w:val="28"/>
        </w:rPr>
      </w:pPr>
      <w:r w:rsidRPr="000B0819">
        <w:rPr>
          <w:sz w:val="28"/>
          <w:szCs w:val="28"/>
        </w:rPr>
        <w:t xml:space="preserve">В области реализуется государственная программа развития сельского хозяйства и регулирования рынков сельскохозяйственной продукции, сырья и продовольствия на период 2014-2020 годов. Заключены соглашения по реализации программы между Правительством Брянской области и Министерством сельского хозяйства РФ и аналогичные соглашения между муниципальными районами и Правительством области. </w:t>
      </w:r>
    </w:p>
    <w:p w:rsidR="0027032E" w:rsidRPr="0047432D" w:rsidRDefault="0027032E" w:rsidP="0027032E">
      <w:pPr>
        <w:pStyle w:val="a6"/>
        <w:spacing w:before="0" w:beforeAutospacing="0" w:after="0" w:afterAutospacing="0"/>
        <w:ind w:right="75" w:firstLine="225"/>
        <w:jc w:val="both"/>
        <w:rPr>
          <w:color w:val="000000"/>
          <w:sz w:val="28"/>
          <w:szCs w:val="28"/>
        </w:rPr>
      </w:pPr>
      <w:r w:rsidRPr="0047432D">
        <w:rPr>
          <w:color w:val="000000"/>
          <w:sz w:val="28"/>
          <w:szCs w:val="28"/>
        </w:rPr>
        <w:t>ГКУ Брянской области «Красногорское районное управление сельского хозяйства», за истекший период 2019 года в рамках развития национального проекта – Развитие сельского хозяйства и регулирование рынков сельскохозяйственной продукции, сырья и продовольствия Брянской области осуществлено финансирование более 15 млн. рублей.</w:t>
      </w:r>
    </w:p>
    <w:p w:rsidR="0027032E" w:rsidRPr="003805FE" w:rsidRDefault="0027032E" w:rsidP="0027032E">
      <w:pPr>
        <w:pStyle w:val="a6"/>
        <w:spacing w:before="0" w:beforeAutospacing="0" w:after="0" w:afterAutospacing="0"/>
        <w:ind w:right="75" w:firstLine="225"/>
        <w:jc w:val="both"/>
        <w:rPr>
          <w:color w:val="000000" w:themeColor="text1"/>
          <w:sz w:val="28"/>
          <w:szCs w:val="28"/>
        </w:rPr>
      </w:pPr>
      <w:r w:rsidRPr="003805FE">
        <w:rPr>
          <w:color w:val="000000" w:themeColor="text1"/>
          <w:sz w:val="28"/>
          <w:szCs w:val="28"/>
        </w:rPr>
        <w:t xml:space="preserve">В 2019 году зарегистрировали в районе свою предпринимательскую деятельность 4 КФХ. КФХ «Останкевич Д.Н.»  подал заявку в конкурсную комиссию на получение гранта </w:t>
      </w:r>
      <w:r w:rsidRPr="003805FE">
        <w:rPr>
          <w:color w:val="000000" w:themeColor="text1"/>
          <w:sz w:val="28"/>
          <w:szCs w:val="28"/>
          <w:shd w:val="clear" w:color="auto" w:fill="FFFFFF"/>
        </w:rPr>
        <w:t>«Агростартап» по региональному проекту «Создание системы поддержки фермеров и развитие сельской кооперации»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w:t>
      </w:r>
      <w:r w:rsidRPr="003805FE">
        <w:rPr>
          <w:color w:val="000000" w:themeColor="text1"/>
          <w:sz w:val="28"/>
          <w:szCs w:val="28"/>
        </w:rPr>
        <w:t>. Получен грант в сумме 3 млн. рублей. Сумма полученного гранта  направлена  развитие КФХ (в частности на приобретение техники).</w:t>
      </w:r>
    </w:p>
    <w:p w:rsidR="0027032E" w:rsidRPr="0044558C" w:rsidRDefault="0027032E" w:rsidP="0027032E">
      <w:pPr>
        <w:ind w:right="-5" w:firstLine="708"/>
        <w:jc w:val="both"/>
        <w:rPr>
          <w:sz w:val="28"/>
          <w:szCs w:val="28"/>
        </w:rPr>
      </w:pPr>
      <w:r w:rsidRPr="0044558C">
        <w:rPr>
          <w:sz w:val="28"/>
          <w:szCs w:val="28"/>
        </w:rPr>
        <w:t>Объем производства продукции сельского хозяйства во всех категориях хозяйств в 201</w:t>
      </w:r>
      <w:r>
        <w:rPr>
          <w:sz w:val="28"/>
          <w:szCs w:val="28"/>
        </w:rPr>
        <w:t>9</w:t>
      </w:r>
      <w:r w:rsidRPr="0044558C">
        <w:rPr>
          <w:sz w:val="28"/>
          <w:szCs w:val="28"/>
        </w:rPr>
        <w:t xml:space="preserve"> году оценивается в </w:t>
      </w:r>
      <w:r>
        <w:rPr>
          <w:bCs/>
          <w:sz w:val="28"/>
          <w:szCs w:val="28"/>
        </w:rPr>
        <w:t xml:space="preserve">920,3 </w:t>
      </w:r>
      <w:r w:rsidRPr="0044558C">
        <w:rPr>
          <w:bCs/>
          <w:sz w:val="28"/>
          <w:szCs w:val="28"/>
        </w:rPr>
        <w:t>млн.</w:t>
      </w:r>
      <w:r w:rsidRPr="0044558C">
        <w:rPr>
          <w:sz w:val="28"/>
          <w:szCs w:val="28"/>
        </w:rPr>
        <w:t xml:space="preserve"> рублей или </w:t>
      </w:r>
      <w:r w:rsidRPr="0044558C">
        <w:rPr>
          <w:bCs/>
          <w:sz w:val="28"/>
          <w:szCs w:val="28"/>
        </w:rPr>
        <w:t>100</w:t>
      </w:r>
      <w:r>
        <w:rPr>
          <w:bCs/>
          <w:sz w:val="28"/>
          <w:szCs w:val="28"/>
        </w:rPr>
        <w:t>,4</w:t>
      </w:r>
      <w:r w:rsidRPr="0044558C">
        <w:rPr>
          <w:bCs/>
          <w:sz w:val="28"/>
          <w:szCs w:val="28"/>
        </w:rPr>
        <w:t xml:space="preserve"> процентов</w:t>
      </w:r>
      <w:r w:rsidRPr="0044558C">
        <w:rPr>
          <w:sz w:val="28"/>
          <w:szCs w:val="28"/>
        </w:rPr>
        <w:t xml:space="preserve"> в сопоставимых ценах к уровню 201</w:t>
      </w:r>
      <w:r>
        <w:rPr>
          <w:sz w:val="28"/>
          <w:szCs w:val="28"/>
        </w:rPr>
        <w:t>8</w:t>
      </w:r>
      <w:r w:rsidRPr="0044558C">
        <w:rPr>
          <w:sz w:val="28"/>
          <w:szCs w:val="28"/>
        </w:rPr>
        <w:t xml:space="preserve"> года</w:t>
      </w:r>
      <w:r>
        <w:rPr>
          <w:sz w:val="28"/>
          <w:szCs w:val="28"/>
        </w:rPr>
        <w:t xml:space="preserve"> (сказывается засуха)</w:t>
      </w:r>
      <w:r w:rsidRPr="0044558C">
        <w:rPr>
          <w:sz w:val="28"/>
          <w:szCs w:val="28"/>
        </w:rPr>
        <w:t xml:space="preserve">, в том числе продукции растениеводства – в </w:t>
      </w:r>
      <w:r>
        <w:rPr>
          <w:sz w:val="28"/>
          <w:szCs w:val="28"/>
        </w:rPr>
        <w:t>403,1</w:t>
      </w:r>
      <w:r w:rsidRPr="0044558C">
        <w:rPr>
          <w:sz w:val="28"/>
          <w:szCs w:val="28"/>
        </w:rPr>
        <w:t xml:space="preserve"> млн. рублей (</w:t>
      </w:r>
      <w:r>
        <w:rPr>
          <w:bCs/>
          <w:sz w:val="28"/>
          <w:szCs w:val="28"/>
        </w:rPr>
        <w:t>100,5</w:t>
      </w:r>
      <w:r w:rsidRPr="0044558C">
        <w:rPr>
          <w:sz w:val="28"/>
          <w:szCs w:val="28"/>
        </w:rPr>
        <w:t xml:space="preserve"> %), продукции животноводства – в </w:t>
      </w:r>
      <w:r>
        <w:rPr>
          <w:sz w:val="28"/>
          <w:szCs w:val="28"/>
        </w:rPr>
        <w:t>517,2</w:t>
      </w:r>
      <w:r w:rsidRPr="0044558C">
        <w:rPr>
          <w:sz w:val="28"/>
          <w:szCs w:val="28"/>
        </w:rPr>
        <w:t xml:space="preserve"> млн. рублей (</w:t>
      </w:r>
      <w:r>
        <w:rPr>
          <w:bCs/>
          <w:sz w:val="28"/>
          <w:szCs w:val="28"/>
        </w:rPr>
        <w:t>100,3</w:t>
      </w:r>
      <w:r w:rsidRPr="0044558C">
        <w:rPr>
          <w:sz w:val="28"/>
          <w:szCs w:val="28"/>
        </w:rPr>
        <w:t xml:space="preserve"> %).</w:t>
      </w:r>
    </w:p>
    <w:p w:rsidR="0027032E" w:rsidRPr="0044558C" w:rsidRDefault="0027032E" w:rsidP="0027032E">
      <w:pPr>
        <w:ind w:firstLine="709"/>
        <w:jc w:val="both"/>
        <w:rPr>
          <w:sz w:val="28"/>
          <w:szCs w:val="28"/>
        </w:rPr>
      </w:pPr>
      <w:r w:rsidRPr="0044558C">
        <w:rPr>
          <w:sz w:val="28"/>
          <w:szCs w:val="28"/>
        </w:rPr>
        <w:t>В 20</w:t>
      </w:r>
      <w:r>
        <w:rPr>
          <w:sz w:val="28"/>
          <w:szCs w:val="28"/>
        </w:rPr>
        <w:t>20</w:t>
      </w:r>
      <w:r w:rsidRPr="0044558C">
        <w:rPr>
          <w:sz w:val="28"/>
          <w:szCs w:val="28"/>
        </w:rPr>
        <w:t xml:space="preserve"> году прогнозируется увеличение объемов производства продукции сельского хозяйства в хозяйствах всех категорий</w:t>
      </w:r>
      <w:r>
        <w:rPr>
          <w:sz w:val="28"/>
          <w:szCs w:val="28"/>
        </w:rPr>
        <w:t xml:space="preserve"> (за счет вовлечения в сельскохозяйственный оборот неиспользуемых земель сельскохозяйственного назначения) до 764,8 млн. рублей. И</w:t>
      </w:r>
      <w:r w:rsidRPr="0044558C">
        <w:rPr>
          <w:sz w:val="28"/>
          <w:szCs w:val="28"/>
        </w:rPr>
        <w:t>ндекс производства продукции сельского хозяйства составит 101,</w:t>
      </w:r>
      <w:r>
        <w:rPr>
          <w:sz w:val="28"/>
          <w:szCs w:val="28"/>
        </w:rPr>
        <w:t>7</w:t>
      </w:r>
      <w:r w:rsidRPr="0044558C">
        <w:rPr>
          <w:sz w:val="28"/>
          <w:szCs w:val="28"/>
        </w:rPr>
        <w:t xml:space="preserve"> проце</w:t>
      </w:r>
      <w:r>
        <w:rPr>
          <w:sz w:val="28"/>
          <w:szCs w:val="28"/>
        </w:rPr>
        <w:t>нта к уровню 2019</w:t>
      </w:r>
      <w:r w:rsidRPr="0044558C">
        <w:rPr>
          <w:sz w:val="28"/>
          <w:szCs w:val="28"/>
        </w:rPr>
        <w:t xml:space="preserve"> года, в том числе по продукции растениеводства – </w:t>
      </w:r>
      <w:r>
        <w:rPr>
          <w:sz w:val="28"/>
          <w:szCs w:val="28"/>
        </w:rPr>
        <w:t>102,1</w:t>
      </w:r>
      <w:r w:rsidRPr="0044558C">
        <w:rPr>
          <w:sz w:val="28"/>
          <w:szCs w:val="28"/>
        </w:rPr>
        <w:t xml:space="preserve"> процент</w:t>
      </w:r>
      <w:r>
        <w:rPr>
          <w:sz w:val="28"/>
          <w:szCs w:val="28"/>
        </w:rPr>
        <w:t xml:space="preserve"> и продукции животноводства – 101,4</w:t>
      </w:r>
      <w:r w:rsidRPr="0044558C">
        <w:rPr>
          <w:sz w:val="28"/>
          <w:szCs w:val="28"/>
        </w:rPr>
        <w:t xml:space="preserve"> процента. </w:t>
      </w:r>
    </w:p>
    <w:p w:rsidR="0027032E" w:rsidRDefault="0027032E" w:rsidP="0027032E">
      <w:pPr>
        <w:ind w:firstLine="709"/>
        <w:jc w:val="both"/>
        <w:rPr>
          <w:sz w:val="28"/>
          <w:szCs w:val="28"/>
        </w:rPr>
      </w:pPr>
      <w:r>
        <w:rPr>
          <w:sz w:val="28"/>
          <w:szCs w:val="28"/>
        </w:rPr>
        <w:t>В 2021-2022</w:t>
      </w:r>
      <w:r w:rsidRPr="0044558C">
        <w:rPr>
          <w:sz w:val="28"/>
          <w:szCs w:val="28"/>
        </w:rPr>
        <w:t xml:space="preserve"> годах прогнозируется индекс производства продукции сел</w:t>
      </w:r>
      <w:r>
        <w:rPr>
          <w:sz w:val="28"/>
          <w:szCs w:val="28"/>
        </w:rPr>
        <w:t>ьского хозяйства в размере 102,1-103,6</w:t>
      </w:r>
      <w:r w:rsidRPr="0044558C">
        <w:rPr>
          <w:sz w:val="28"/>
          <w:szCs w:val="28"/>
        </w:rPr>
        <w:t xml:space="preserve"> процента, в том числе по продукции растениеводства – </w:t>
      </w:r>
      <w:r>
        <w:rPr>
          <w:sz w:val="28"/>
          <w:szCs w:val="28"/>
        </w:rPr>
        <w:t>103,3-104,7</w:t>
      </w:r>
      <w:r w:rsidRPr="0044558C">
        <w:rPr>
          <w:sz w:val="28"/>
          <w:szCs w:val="28"/>
        </w:rPr>
        <w:t xml:space="preserve"> процента </w:t>
      </w:r>
      <w:r>
        <w:rPr>
          <w:sz w:val="28"/>
          <w:szCs w:val="28"/>
        </w:rPr>
        <w:t>и продукции животноводства – 102,3-102,7</w:t>
      </w:r>
      <w:r w:rsidRPr="0044558C">
        <w:rPr>
          <w:sz w:val="28"/>
          <w:szCs w:val="28"/>
        </w:rPr>
        <w:t xml:space="preserve"> процента. Прогнозируемый объем продукции </w:t>
      </w:r>
      <w:r w:rsidRPr="0044558C">
        <w:rPr>
          <w:sz w:val="28"/>
          <w:szCs w:val="28"/>
        </w:rPr>
        <w:lastRenderedPageBreak/>
        <w:t>сельского хозяйства в хозяйствах всех категорий в 202</w:t>
      </w:r>
      <w:r>
        <w:rPr>
          <w:sz w:val="28"/>
          <w:szCs w:val="28"/>
        </w:rPr>
        <w:t>1</w:t>
      </w:r>
      <w:r w:rsidRPr="0044558C">
        <w:rPr>
          <w:sz w:val="28"/>
          <w:szCs w:val="28"/>
        </w:rPr>
        <w:t xml:space="preserve"> году составит </w:t>
      </w:r>
      <w:r>
        <w:rPr>
          <w:sz w:val="28"/>
          <w:szCs w:val="28"/>
        </w:rPr>
        <w:t>1019,7</w:t>
      </w:r>
      <w:r w:rsidRPr="0044558C">
        <w:rPr>
          <w:sz w:val="28"/>
          <w:szCs w:val="28"/>
        </w:rPr>
        <w:t xml:space="preserve"> млн. рублей, в 202</w:t>
      </w:r>
      <w:r>
        <w:rPr>
          <w:sz w:val="28"/>
          <w:szCs w:val="28"/>
        </w:rPr>
        <w:t>2</w:t>
      </w:r>
      <w:r w:rsidRPr="0044558C">
        <w:rPr>
          <w:sz w:val="28"/>
          <w:szCs w:val="28"/>
        </w:rPr>
        <w:t xml:space="preserve"> году – </w:t>
      </w:r>
      <w:r>
        <w:rPr>
          <w:sz w:val="28"/>
          <w:szCs w:val="28"/>
        </w:rPr>
        <w:t>1094,4</w:t>
      </w:r>
      <w:r w:rsidRPr="0044558C">
        <w:rPr>
          <w:sz w:val="28"/>
          <w:szCs w:val="28"/>
        </w:rPr>
        <w:t xml:space="preserve"> млн. рублей.</w:t>
      </w:r>
    </w:p>
    <w:p w:rsidR="0027032E" w:rsidRDefault="0027032E" w:rsidP="0027032E">
      <w:pPr>
        <w:rPr>
          <w:sz w:val="28"/>
          <w:szCs w:val="28"/>
        </w:rPr>
      </w:pPr>
    </w:p>
    <w:p w:rsidR="0027032E" w:rsidRPr="00A65C9E" w:rsidRDefault="0027032E" w:rsidP="0027032E">
      <w:pPr>
        <w:jc w:val="center"/>
        <w:rPr>
          <w:b/>
          <w:bCs/>
          <w:sz w:val="28"/>
          <w:szCs w:val="28"/>
        </w:rPr>
      </w:pPr>
      <w:r w:rsidRPr="00A65C9E">
        <w:rPr>
          <w:b/>
          <w:sz w:val="28"/>
          <w:szCs w:val="28"/>
        </w:rPr>
        <w:t>4.</w:t>
      </w:r>
      <w:r w:rsidRPr="00A65C9E">
        <w:rPr>
          <w:b/>
          <w:bCs/>
          <w:sz w:val="28"/>
          <w:szCs w:val="28"/>
        </w:rPr>
        <w:t xml:space="preserve"> Строительство. Инвестиции </w:t>
      </w:r>
    </w:p>
    <w:p w:rsidR="0027032E" w:rsidRPr="00A65C9E" w:rsidRDefault="0027032E" w:rsidP="0027032E">
      <w:pPr>
        <w:ind w:firstLine="709"/>
        <w:jc w:val="both"/>
        <w:rPr>
          <w:sz w:val="28"/>
          <w:szCs w:val="28"/>
        </w:rPr>
      </w:pPr>
      <w:r w:rsidRPr="00A65C9E">
        <w:rPr>
          <w:sz w:val="28"/>
          <w:szCs w:val="28"/>
        </w:rPr>
        <w:t>Объем инвестиций в основной капитал в 201</w:t>
      </w:r>
      <w:r>
        <w:rPr>
          <w:sz w:val="28"/>
          <w:szCs w:val="28"/>
        </w:rPr>
        <w:t>8</w:t>
      </w:r>
      <w:r w:rsidRPr="00A65C9E">
        <w:rPr>
          <w:sz w:val="28"/>
          <w:szCs w:val="28"/>
        </w:rPr>
        <w:t xml:space="preserve"> году  составил </w:t>
      </w:r>
      <w:r>
        <w:rPr>
          <w:sz w:val="28"/>
          <w:szCs w:val="28"/>
        </w:rPr>
        <w:t>40,5</w:t>
      </w:r>
      <w:r w:rsidRPr="00A65C9E">
        <w:rPr>
          <w:sz w:val="28"/>
          <w:szCs w:val="28"/>
        </w:rPr>
        <w:t xml:space="preserve"> млн. рублей, что </w:t>
      </w:r>
      <w:r>
        <w:rPr>
          <w:sz w:val="28"/>
          <w:szCs w:val="28"/>
        </w:rPr>
        <w:t>в 4,8 раза выше уровня 2017</w:t>
      </w:r>
      <w:r w:rsidRPr="00A65C9E">
        <w:rPr>
          <w:sz w:val="28"/>
          <w:szCs w:val="28"/>
        </w:rPr>
        <w:t xml:space="preserve"> года (в сопоставимых ценах). </w:t>
      </w:r>
    </w:p>
    <w:p w:rsidR="0027032E" w:rsidRPr="00A65C9E" w:rsidRDefault="0027032E" w:rsidP="0027032E">
      <w:pPr>
        <w:ind w:firstLine="709"/>
        <w:jc w:val="both"/>
        <w:rPr>
          <w:sz w:val="28"/>
          <w:szCs w:val="28"/>
        </w:rPr>
      </w:pPr>
      <w:r w:rsidRPr="00A65C9E">
        <w:rPr>
          <w:sz w:val="28"/>
          <w:szCs w:val="28"/>
        </w:rPr>
        <w:t xml:space="preserve">В структуре инвестиций по источникам финансирования основную долю занимали </w:t>
      </w:r>
      <w:r>
        <w:rPr>
          <w:sz w:val="28"/>
          <w:szCs w:val="28"/>
        </w:rPr>
        <w:t>привлеченные</w:t>
      </w:r>
      <w:r w:rsidRPr="00A65C9E">
        <w:rPr>
          <w:sz w:val="28"/>
          <w:szCs w:val="28"/>
        </w:rPr>
        <w:t xml:space="preserve"> средства (</w:t>
      </w:r>
      <w:r>
        <w:rPr>
          <w:sz w:val="28"/>
          <w:szCs w:val="28"/>
        </w:rPr>
        <w:t>53,4</w:t>
      </w:r>
      <w:r w:rsidRPr="00A65C9E">
        <w:rPr>
          <w:sz w:val="28"/>
          <w:szCs w:val="28"/>
        </w:rPr>
        <w:t xml:space="preserve"> процент</w:t>
      </w:r>
      <w:r>
        <w:rPr>
          <w:sz w:val="28"/>
          <w:szCs w:val="28"/>
        </w:rPr>
        <w:t>а</w:t>
      </w:r>
      <w:r w:rsidRPr="00A65C9E">
        <w:rPr>
          <w:sz w:val="28"/>
          <w:szCs w:val="28"/>
        </w:rPr>
        <w:t xml:space="preserve"> от общего объема инвестиций). </w:t>
      </w:r>
    </w:p>
    <w:p w:rsidR="0027032E" w:rsidRDefault="0027032E" w:rsidP="0027032E">
      <w:pPr>
        <w:ind w:firstLine="709"/>
        <w:jc w:val="both"/>
        <w:rPr>
          <w:color w:val="000000"/>
          <w:sz w:val="28"/>
          <w:szCs w:val="28"/>
        </w:rPr>
      </w:pPr>
      <w:r w:rsidRPr="009B7D2C">
        <w:rPr>
          <w:color w:val="000000"/>
          <w:sz w:val="28"/>
          <w:szCs w:val="28"/>
        </w:rPr>
        <w:t xml:space="preserve">По прогнозным расчетам рост инвестиций в основной капитал в 2019 году </w:t>
      </w:r>
      <w:r w:rsidRPr="009B7D2C">
        <w:rPr>
          <w:sz w:val="28"/>
          <w:szCs w:val="28"/>
        </w:rPr>
        <w:t xml:space="preserve">оценивается  9 млн. рублей (за 9 месяцев 2019 года – </w:t>
      </w:r>
      <w:r w:rsidRPr="009B7D2C">
        <w:rPr>
          <w:color w:val="FF0000"/>
          <w:sz w:val="28"/>
          <w:szCs w:val="28"/>
        </w:rPr>
        <w:t xml:space="preserve">1,8 </w:t>
      </w:r>
      <w:r w:rsidRPr="009B7D2C">
        <w:rPr>
          <w:sz w:val="28"/>
          <w:szCs w:val="28"/>
        </w:rPr>
        <w:t>млн. руб.), что ниже уровня 2018 года (в сопоставимых ценах) на 78,8 процентов.</w:t>
      </w:r>
      <w:r w:rsidRPr="009B7D2C">
        <w:rPr>
          <w:color w:val="000000"/>
          <w:sz w:val="28"/>
          <w:szCs w:val="28"/>
        </w:rPr>
        <w:t xml:space="preserve"> В 2020 году прогнозируется рост –  3,2 процента, в 2021 году – 5,3 процента, в 2022 году – 7,2 процента (в сопоставимых ценах к предыдущему году). При этом общий объем инвестиций в основной капитал за счет всех источников финансирования составит в 2020 году – 9,7 млн. рублей, в 2021 году – 10,6 млн. рублей, в 2022 году – 11,8 млн. рублей.</w:t>
      </w:r>
    </w:p>
    <w:p w:rsidR="0027032E" w:rsidRPr="009B7D2C" w:rsidRDefault="0027032E" w:rsidP="0027032E">
      <w:pPr>
        <w:ind w:firstLine="709"/>
        <w:jc w:val="both"/>
        <w:rPr>
          <w:color w:val="000000"/>
          <w:sz w:val="28"/>
          <w:szCs w:val="28"/>
        </w:rPr>
      </w:pPr>
      <w:r w:rsidRPr="00436EA2">
        <w:rPr>
          <w:sz w:val="28"/>
          <w:szCs w:val="28"/>
        </w:rPr>
        <w:t xml:space="preserve">В прогнозируемый период (2020 – 2022 годы) рост объема инвестиций в основной капитал будет обеспечен за счет </w:t>
      </w:r>
      <w:r w:rsidRPr="00436EA2">
        <w:rPr>
          <w:color w:val="000000"/>
          <w:sz w:val="28"/>
          <w:szCs w:val="28"/>
        </w:rPr>
        <w:t>строительства и покупки машин и оборудования</w:t>
      </w:r>
      <w:r>
        <w:rPr>
          <w:color w:val="000000"/>
          <w:sz w:val="28"/>
          <w:szCs w:val="28"/>
        </w:rPr>
        <w:t>, строительства и ввода новых объектов в эксплуатацию</w:t>
      </w:r>
      <w:r w:rsidRPr="00436EA2">
        <w:rPr>
          <w:color w:val="000000"/>
          <w:sz w:val="28"/>
          <w:szCs w:val="28"/>
        </w:rPr>
        <w:t>.</w:t>
      </w:r>
    </w:p>
    <w:p w:rsidR="0027032E" w:rsidRPr="00A65C9E" w:rsidRDefault="0027032E" w:rsidP="0027032E">
      <w:pPr>
        <w:widowControl w:val="0"/>
        <w:tabs>
          <w:tab w:val="center" w:pos="851"/>
          <w:tab w:val="right" w:pos="9072"/>
        </w:tabs>
        <w:autoSpaceDE w:val="0"/>
        <w:autoSpaceDN w:val="0"/>
        <w:adjustRightInd w:val="0"/>
        <w:ind w:firstLine="709"/>
        <w:jc w:val="both"/>
        <w:rPr>
          <w:sz w:val="28"/>
          <w:szCs w:val="28"/>
        </w:rPr>
      </w:pPr>
      <w:r w:rsidRPr="00A65C9E">
        <w:rPr>
          <w:sz w:val="28"/>
          <w:szCs w:val="28"/>
        </w:rPr>
        <w:t>В 201</w:t>
      </w:r>
      <w:r>
        <w:rPr>
          <w:sz w:val="28"/>
          <w:szCs w:val="28"/>
        </w:rPr>
        <w:t>9</w:t>
      </w:r>
      <w:r w:rsidRPr="00A65C9E">
        <w:rPr>
          <w:sz w:val="28"/>
          <w:szCs w:val="28"/>
        </w:rPr>
        <w:t xml:space="preserve"> году строительные работы велись на объектах социально-культурного назначения, капитально ремонтировались дороги.</w:t>
      </w:r>
    </w:p>
    <w:p w:rsidR="0027032E" w:rsidRPr="00000F58" w:rsidRDefault="0027032E" w:rsidP="0027032E">
      <w:pPr>
        <w:ind w:firstLine="709"/>
        <w:jc w:val="both"/>
        <w:rPr>
          <w:color w:val="000000" w:themeColor="text1"/>
          <w:sz w:val="28"/>
          <w:szCs w:val="28"/>
        </w:rPr>
      </w:pPr>
      <w:r w:rsidRPr="00A65C9E">
        <w:rPr>
          <w:sz w:val="28"/>
          <w:szCs w:val="28"/>
        </w:rPr>
        <w:t xml:space="preserve">По итогам 10 месяцев текущего года, объем работ по виду деятельности «Строительство» (по данным Брянскоблстата) выполненный организациями и предприятиями Красногорского района составил </w:t>
      </w:r>
      <w:r w:rsidRPr="00000F58">
        <w:rPr>
          <w:color w:val="000000" w:themeColor="text1"/>
          <w:sz w:val="28"/>
          <w:szCs w:val="28"/>
        </w:rPr>
        <w:t xml:space="preserve">53,5 млн. рублей или 73,5 процентов за аналогичный период  2018 года (2018 год – 66,1 млн. рублей). </w:t>
      </w:r>
    </w:p>
    <w:p w:rsidR="0027032E" w:rsidRPr="00A65C9E" w:rsidRDefault="0027032E" w:rsidP="0027032E">
      <w:pPr>
        <w:ind w:firstLine="709"/>
        <w:jc w:val="both"/>
        <w:rPr>
          <w:sz w:val="28"/>
          <w:szCs w:val="28"/>
        </w:rPr>
      </w:pPr>
      <w:r w:rsidRPr="00A65C9E">
        <w:rPr>
          <w:sz w:val="28"/>
          <w:szCs w:val="28"/>
        </w:rPr>
        <w:t>Оценивается в 201</w:t>
      </w:r>
      <w:r>
        <w:rPr>
          <w:sz w:val="28"/>
          <w:szCs w:val="28"/>
        </w:rPr>
        <w:t>9</w:t>
      </w:r>
      <w:r w:rsidRPr="00A65C9E">
        <w:rPr>
          <w:sz w:val="28"/>
          <w:szCs w:val="28"/>
        </w:rPr>
        <w:t xml:space="preserve"> году объем работ по виду деятел</w:t>
      </w:r>
      <w:r>
        <w:rPr>
          <w:sz w:val="28"/>
          <w:szCs w:val="28"/>
        </w:rPr>
        <w:t>ьности «Строительство» в сумме 64,2</w:t>
      </w:r>
      <w:r w:rsidRPr="00A65C9E">
        <w:rPr>
          <w:sz w:val="28"/>
          <w:szCs w:val="28"/>
        </w:rPr>
        <w:t xml:space="preserve"> млн. рублей или </w:t>
      </w:r>
      <w:r>
        <w:rPr>
          <w:sz w:val="28"/>
          <w:szCs w:val="28"/>
        </w:rPr>
        <w:t>94</w:t>
      </w:r>
      <w:r w:rsidRPr="00A65C9E">
        <w:rPr>
          <w:sz w:val="28"/>
          <w:szCs w:val="28"/>
        </w:rPr>
        <w:t xml:space="preserve"> процент</w:t>
      </w:r>
      <w:r>
        <w:rPr>
          <w:sz w:val="28"/>
          <w:szCs w:val="28"/>
        </w:rPr>
        <w:t>а</w:t>
      </w:r>
      <w:r w:rsidRPr="00A65C9E">
        <w:rPr>
          <w:sz w:val="28"/>
          <w:szCs w:val="28"/>
        </w:rPr>
        <w:t xml:space="preserve"> в сопоставимых ценах к уровню 201</w:t>
      </w:r>
      <w:r>
        <w:rPr>
          <w:sz w:val="28"/>
          <w:szCs w:val="28"/>
        </w:rPr>
        <w:t>8</w:t>
      </w:r>
      <w:r w:rsidRPr="00A65C9E">
        <w:rPr>
          <w:sz w:val="28"/>
          <w:szCs w:val="28"/>
        </w:rPr>
        <w:t xml:space="preserve"> года.</w:t>
      </w:r>
    </w:p>
    <w:p w:rsidR="0027032E" w:rsidRPr="00A65C9E" w:rsidRDefault="0027032E" w:rsidP="0027032E">
      <w:pPr>
        <w:widowControl w:val="0"/>
        <w:tabs>
          <w:tab w:val="center" w:pos="851"/>
          <w:tab w:val="right" w:pos="9072"/>
        </w:tabs>
        <w:autoSpaceDE w:val="0"/>
        <w:autoSpaceDN w:val="0"/>
        <w:adjustRightInd w:val="0"/>
        <w:ind w:firstLine="709"/>
        <w:jc w:val="both"/>
        <w:rPr>
          <w:sz w:val="28"/>
          <w:szCs w:val="28"/>
        </w:rPr>
      </w:pPr>
      <w:r w:rsidRPr="00A65C9E">
        <w:rPr>
          <w:sz w:val="28"/>
          <w:szCs w:val="28"/>
        </w:rPr>
        <w:t>В 201</w:t>
      </w:r>
      <w:r>
        <w:rPr>
          <w:sz w:val="28"/>
          <w:szCs w:val="28"/>
        </w:rPr>
        <w:t>9</w:t>
      </w:r>
      <w:r w:rsidRPr="00A65C9E">
        <w:rPr>
          <w:sz w:val="28"/>
          <w:szCs w:val="28"/>
        </w:rPr>
        <w:t xml:space="preserve"> году строительные работы велись на объектах социально-культурного назначения, капитально ремонтировались дороги.</w:t>
      </w:r>
    </w:p>
    <w:p w:rsidR="0027032E" w:rsidRPr="00A65C9E" w:rsidRDefault="0027032E" w:rsidP="0027032E">
      <w:pPr>
        <w:ind w:firstLine="709"/>
        <w:jc w:val="both"/>
        <w:rPr>
          <w:b/>
          <w:color w:val="000000" w:themeColor="text1"/>
          <w:sz w:val="28"/>
          <w:szCs w:val="28"/>
        </w:rPr>
      </w:pPr>
      <w:r w:rsidRPr="00A65C9E">
        <w:rPr>
          <w:b/>
          <w:color w:val="000000" w:themeColor="text1"/>
          <w:sz w:val="28"/>
          <w:szCs w:val="28"/>
        </w:rPr>
        <w:lastRenderedPageBreak/>
        <w:t>В 201</w:t>
      </w:r>
      <w:r>
        <w:rPr>
          <w:b/>
          <w:color w:val="000000" w:themeColor="text1"/>
          <w:sz w:val="28"/>
          <w:szCs w:val="28"/>
        </w:rPr>
        <w:t>9</w:t>
      </w:r>
      <w:r w:rsidRPr="00A65C9E">
        <w:rPr>
          <w:b/>
          <w:color w:val="000000" w:themeColor="text1"/>
          <w:sz w:val="28"/>
          <w:szCs w:val="28"/>
        </w:rPr>
        <w:t xml:space="preserve"> году выполнено:</w:t>
      </w:r>
    </w:p>
    <w:p w:rsidR="0027032E" w:rsidRDefault="0027032E" w:rsidP="0027032E">
      <w:pPr>
        <w:ind w:firstLine="709"/>
        <w:jc w:val="both"/>
        <w:rPr>
          <w:sz w:val="28"/>
          <w:szCs w:val="28"/>
        </w:rPr>
      </w:pPr>
      <w:r w:rsidRPr="00A65C9E">
        <w:rPr>
          <w:sz w:val="28"/>
          <w:szCs w:val="28"/>
        </w:rPr>
        <w:t xml:space="preserve">В рамках приоритетного проекта «Формирование комфортной городской среды» </w:t>
      </w:r>
      <w:r>
        <w:rPr>
          <w:sz w:val="28"/>
          <w:szCs w:val="28"/>
        </w:rPr>
        <w:t>выполнено</w:t>
      </w:r>
      <w:r w:rsidRPr="00A65C9E">
        <w:rPr>
          <w:sz w:val="28"/>
          <w:szCs w:val="28"/>
        </w:rPr>
        <w:t xml:space="preserve"> бла</w:t>
      </w:r>
      <w:r>
        <w:rPr>
          <w:sz w:val="28"/>
          <w:szCs w:val="28"/>
        </w:rPr>
        <w:t xml:space="preserve">гоустройство территориипо ул.Советская, 26 поселка </w:t>
      </w:r>
      <w:r w:rsidRPr="00A65C9E">
        <w:rPr>
          <w:sz w:val="28"/>
          <w:szCs w:val="28"/>
        </w:rPr>
        <w:t xml:space="preserve">Красная Гора на сумму </w:t>
      </w:r>
      <w:r>
        <w:rPr>
          <w:sz w:val="28"/>
          <w:szCs w:val="28"/>
        </w:rPr>
        <w:t>3,3 млн. рублей</w:t>
      </w:r>
      <w:r w:rsidRPr="00A65C9E">
        <w:rPr>
          <w:sz w:val="28"/>
          <w:szCs w:val="28"/>
        </w:rPr>
        <w:t xml:space="preserve">. В результате чего установлено </w:t>
      </w:r>
      <w:r>
        <w:rPr>
          <w:sz w:val="28"/>
          <w:szCs w:val="28"/>
        </w:rPr>
        <w:t>спортивное оборудование, детская игровая площадка, скамейки</w:t>
      </w:r>
      <w:r w:rsidRPr="00A65C9E">
        <w:rPr>
          <w:sz w:val="28"/>
          <w:szCs w:val="28"/>
        </w:rPr>
        <w:t xml:space="preserve">, </w:t>
      </w:r>
      <w:r>
        <w:rPr>
          <w:sz w:val="28"/>
          <w:szCs w:val="28"/>
        </w:rPr>
        <w:t xml:space="preserve">благоустроена территория площадки. </w:t>
      </w:r>
    </w:p>
    <w:p w:rsidR="0027032E" w:rsidRPr="001D3F5D" w:rsidRDefault="0027032E" w:rsidP="0027032E">
      <w:pPr>
        <w:ind w:firstLine="709"/>
        <w:jc w:val="both"/>
        <w:rPr>
          <w:bCs/>
          <w:color w:val="000000" w:themeColor="text1"/>
          <w:kern w:val="36"/>
          <w:sz w:val="28"/>
          <w:szCs w:val="28"/>
        </w:rPr>
      </w:pPr>
      <w:r w:rsidRPr="00A65C9E">
        <w:rPr>
          <w:color w:val="000000" w:themeColor="text1"/>
          <w:sz w:val="28"/>
          <w:szCs w:val="28"/>
        </w:rPr>
        <w:t>Планируется в 20</w:t>
      </w:r>
      <w:r>
        <w:rPr>
          <w:color w:val="000000" w:themeColor="text1"/>
          <w:sz w:val="28"/>
          <w:szCs w:val="28"/>
        </w:rPr>
        <w:t>20 году по этой же программе выполнить</w:t>
      </w:r>
      <w:r w:rsidRPr="00A65C9E">
        <w:rPr>
          <w:color w:val="000000" w:themeColor="text1"/>
          <w:sz w:val="28"/>
          <w:szCs w:val="28"/>
        </w:rPr>
        <w:t xml:space="preserve"> </w:t>
      </w:r>
      <w:r>
        <w:rPr>
          <w:bCs/>
          <w:color w:val="000000" w:themeColor="text1"/>
          <w:kern w:val="36"/>
          <w:sz w:val="28"/>
          <w:szCs w:val="28"/>
        </w:rPr>
        <w:t>благоустройство дворовых территорий с установкой детских площадок, скамеек, урн по улицам Пушкина, Первомайская, пер.Майский  поселка Красная Гора на сумму 2,8 млн. рублей</w:t>
      </w:r>
      <w:r w:rsidRPr="00A65C9E">
        <w:rPr>
          <w:color w:val="000000" w:themeColor="text1"/>
          <w:sz w:val="28"/>
          <w:szCs w:val="28"/>
        </w:rPr>
        <w:t>.</w:t>
      </w:r>
    </w:p>
    <w:p w:rsidR="0027032E" w:rsidRDefault="0027032E" w:rsidP="0027032E">
      <w:pPr>
        <w:ind w:firstLine="709"/>
        <w:jc w:val="both"/>
        <w:rPr>
          <w:sz w:val="28"/>
          <w:szCs w:val="28"/>
        </w:rPr>
      </w:pPr>
      <w:r>
        <w:rPr>
          <w:sz w:val="28"/>
          <w:szCs w:val="28"/>
        </w:rPr>
        <w:t xml:space="preserve">По программе </w:t>
      </w:r>
      <w:r>
        <w:t>«</w:t>
      </w:r>
      <w:r w:rsidRPr="00C9642F">
        <w:rPr>
          <w:sz w:val="28"/>
          <w:szCs w:val="28"/>
        </w:rPr>
        <w:t>Развитие топливно-энергетического комплекса и жилищно-коммунального хозяйства Брянской области"</w:t>
      </w:r>
      <w:r>
        <w:rPr>
          <w:sz w:val="28"/>
          <w:szCs w:val="28"/>
        </w:rPr>
        <w:t xml:space="preserve"> подпрограммы «Чистая вода» сделан капитальный ремонт</w:t>
      </w:r>
      <w:r w:rsidRPr="00A65C9E">
        <w:rPr>
          <w:sz w:val="28"/>
          <w:szCs w:val="28"/>
        </w:rPr>
        <w:t xml:space="preserve"> водопроводных сетей в н.п.</w:t>
      </w:r>
      <w:r>
        <w:rPr>
          <w:sz w:val="28"/>
          <w:szCs w:val="28"/>
        </w:rPr>
        <w:t xml:space="preserve"> Яловка на сумму 380,8 тыс. рублей</w:t>
      </w:r>
      <w:r w:rsidRPr="00A65C9E">
        <w:rPr>
          <w:sz w:val="28"/>
          <w:szCs w:val="28"/>
        </w:rPr>
        <w:t xml:space="preserve">. </w:t>
      </w:r>
      <w:r w:rsidRPr="00000F58">
        <w:rPr>
          <w:color w:val="000000" w:themeColor="text1"/>
          <w:sz w:val="28"/>
          <w:szCs w:val="28"/>
        </w:rPr>
        <w:t xml:space="preserve">Выполнено строительство сетей водоснабжения поселка Красная Гора (3 очередь) на сумму 1,6 млн. рублей. </w:t>
      </w:r>
      <w:r>
        <w:rPr>
          <w:sz w:val="28"/>
          <w:szCs w:val="28"/>
        </w:rPr>
        <w:t>Выполнены работы по капитальному ремонту артезианской скважины в н.п. Перелазы на сумму 883,6 тыс. рублей.</w:t>
      </w:r>
    </w:p>
    <w:p w:rsidR="0027032E" w:rsidRDefault="0027032E" w:rsidP="0027032E">
      <w:pPr>
        <w:ind w:firstLine="709"/>
        <w:jc w:val="both"/>
        <w:rPr>
          <w:sz w:val="28"/>
          <w:szCs w:val="28"/>
        </w:rPr>
      </w:pPr>
      <w:r w:rsidRPr="00C9642F">
        <w:rPr>
          <w:sz w:val="28"/>
          <w:szCs w:val="28"/>
        </w:rPr>
        <w:t xml:space="preserve">По программе «Развитие топливно-энергетического комплекса и жилищно-коммунального хозяйства Брянской области" </w:t>
      </w:r>
      <w:r>
        <w:rPr>
          <w:sz w:val="28"/>
          <w:szCs w:val="28"/>
        </w:rPr>
        <w:t xml:space="preserve">подпрограммы </w:t>
      </w:r>
      <w:r w:rsidRPr="00C9642F">
        <w:rPr>
          <w:sz w:val="28"/>
          <w:szCs w:val="28"/>
        </w:rPr>
        <w:t>«Подготовка объектов жилищно-коммунального хозяйства к зиме»</w:t>
      </w:r>
      <w:r>
        <w:rPr>
          <w:sz w:val="28"/>
          <w:szCs w:val="28"/>
        </w:rPr>
        <w:t xml:space="preserve"> закуплена передвижная автомастерская на базе автомобиля ГАЗ» на сумму 2,1 млн. рублей и автогидроподъемник стоимостью 3,8 млн. рублей для нужд МУП «Красногорский коммунальник».</w:t>
      </w:r>
    </w:p>
    <w:p w:rsidR="0027032E" w:rsidRPr="002B3B50" w:rsidRDefault="0027032E" w:rsidP="0027032E">
      <w:pPr>
        <w:ind w:firstLine="709"/>
        <w:jc w:val="both"/>
        <w:rPr>
          <w:rFonts w:eastAsia="Calibri"/>
          <w:color w:val="000000" w:themeColor="text1"/>
          <w:sz w:val="28"/>
          <w:szCs w:val="28"/>
        </w:rPr>
      </w:pPr>
      <w:r w:rsidRPr="002B3B50">
        <w:rPr>
          <w:rFonts w:eastAsia="Calibri"/>
          <w:color w:val="000000" w:themeColor="text1"/>
          <w:sz w:val="28"/>
          <w:szCs w:val="28"/>
        </w:rPr>
        <w:t xml:space="preserve">В целях подготовки тепловых сетей к работе в зимний период заменено 576 погонных метров </w:t>
      </w:r>
      <w:r>
        <w:rPr>
          <w:rFonts w:eastAsia="Calibri"/>
          <w:color w:val="000000" w:themeColor="text1"/>
          <w:sz w:val="28"/>
          <w:szCs w:val="28"/>
        </w:rPr>
        <w:t>сетей</w:t>
      </w:r>
      <w:r w:rsidRPr="002B3B50">
        <w:rPr>
          <w:rFonts w:eastAsia="Calibri"/>
          <w:color w:val="000000" w:themeColor="text1"/>
          <w:sz w:val="28"/>
          <w:szCs w:val="28"/>
        </w:rPr>
        <w:t>, в том числе 116 метров муниципальных сетей и 460 метров ГУП «Брянсккоммунэнерго».</w:t>
      </w:r>
    </w:p>
    <w:p w:rsidR="0027032E" w:rsidRPr="00B27AF6" w:rsidRDefault="0027032E" w:rsidP="0027032E">
      <w:pPr>
        <w:ind w:firstLine="709"/>
        <w:jc w:val="both"/>
        <w:rPr>
          <w:rFonts w:eastAsia="Calibri"/>
          <w:b/>
          <w:color w:val="000000" w:themeColor="text1"/>
          <w:sz w:val="28"/>
          <w:szCs w:val="28"/>
        </w:rPr>
      </w:pPr>
      <w:r w:rsidRPr="00B27AF6">
        <w:rPr>
          <w:rFonts w:eastAsia="Calibri"/>
          <w:color w:val="000000" w:themeColor="text1"/>
          <w:sz w:val="28"/>
          <w:szCs w:val="28"/>
        </w:rPr>
        <w:t xml:space="preserve">Планируется в 2020 году продолжить работу по замене ветхих тепловых сетей. </w:t>
      </w:r>
    </w:p>
    <w:p w:rsidR="0027032E" w:rsidRDefault="0027032E" w:rsidP="0027032E">
      <w:pPr>
        <w:ind w:firstLine="709"/>
        <w:jc w:val="both"/>
        <w:rPr>
          <w:rFonts w:eastAsia="Calibri"/>
          <w:color w:val="000000"/>
          <w:sz w:val="28"/>
          <w:szCs w:val="28"/>
        </w:rPr>
      </w:pPr>
      <w:r>
        <w:rPr>
          <w:rFonts w:eastAsia="Calibri"/>
          <w:sz w:val="28"/>
          <w:szCs w:val="28"/>
        </w:rPr>
        <w:t>В 2019 году вы</w:t>
      </w:r>
      <w:r w:rsidRPr="00A65C9E">
        <w:rPr>
          <w:rFonts w:eastAsia="Calibri"/>
          <w:sz w:val="28"/>
          <w:szCs w:val="28"/>
        </w:rPr>
        <w:t xml:space="preserve">полнены работы по ремонту автомобильной дороги по ул. </w:t>
      </w:r>
      <w:r>
        <w:rPr>
          <w:rFonts w:eastAsia="Calibri"/>
          <w:sz w:val="28"/>
          <w:szCs w:val="28"/>
        </w:rPr>
        <w:t>Садовая  д.Лотаки (106,7 м) и по ул.Первомайскаяд. Любовшо</w:t>
      </w:r>
      <w:r w:rsidRPr="00A65C9E">
        <w:rPr>
          <w:rFonts w:eastAsia="Calibri"/>
          <w:sz w:val="28"/>
          <w:szCs w:val="28"/>
        </w:rPr>
        <w:t xml:space="preserve"> на </w:t>
      </w:r>
      <w:r>
        <w:rPr>
          <w:rFonts w:eastAsia="Calibri"/>
          <w:sz w:val="28"/>
          <w:szCs w:val="28"/>
        </w:rPr>
        <w:t xml:space="preserve">общую </w:t>
      </w:r>
      <w:r w:rsidRPr="00A65C9E">
        <w:rPr>
          <w:rFonts w:eastAsia="Calibri"/>
          <w:sz w:val="28"/>
          <w:szCs w:val="28"/>
        </w:rPr>
        <w:t xml:space="preserve">сумму </w:t>
      </w:r>
      <w:r>
        <w:rPr>
          <w:rFonts w:eastAsia="Calibri"/>
          <w:sz w:val="28"/>
          <w:szCs w:val="28"/>
        </w:rPr>
        <w:t>2,9 млн.</w:t>
      </w:r>
      <w:r w:rsidRPr="00A65C9E">
        <w:rPr>
          <w:rFonts w:eastAsia="Calibri"/>
          <w:sz w:val="28"/>
          <w:szCs w:val="28"/>
        </w:rPr>
        <w:t xml:space="preserve"> рублей</w:t>
      </w:r>
      <w:r>
        <w:rPr>
          <w:rFonts w:eastAsia="Calibri"/>
          <w:sz w:val="28"/>
          <w:szCs w:val="28"/>
        </w:rPr>
        <w:t xml:space="preserve"> (491 м)</w:t>
      </w:r>
      <w:r w:rsidRPr="00A65C9E">
        <w:rPr>
          <w:rFonts w:eastAsia="Calibri"/>
          <w:sz w:val="28"/>
          <w:szCs w:val="28"/>
        </w:rPr>
        <w:t xml:space="preserve">. </w:t>
      </w:r>
    </w:p>
    <w:p w:rsidR="0027032E" w:rsidRPr="00A65C9E" w:rsidRDefault="0027032E" w:rsidP="0027032E">
      <w:pPr>
        <w:ind w:firstLine="709"/>
        <w:jc w:val="both"/>
        <w:rPr>
          <w:rFonts w:eastAsia="Calibri"/>
          <w:sz w:val="28"/>
          <w:szCs w:val="28"/>
        </w:rPr>
      </w:pPr>
      <w:r w:rsidRPr="00A65C9E">
        <w:rPr>
          <w:rFonts w:eastAsia="Calibri"/>
          <w:sz w:val="28"/>
          <w:szCs w:val="28"/>
        </w:rPr>
        <w:lastRenderedPageBreak/>
        <w:t>Выполнен</w:t>
      </w:r>
      <w:r>
        <w:rPr>
          <w:rFonts w:eastAsia="Calibri"/>
          <w:sz w:val="28"/>
          <w:szCs w:val="28"/>
        </w:rPr>
        <w:t xml:space="preserve"> капитальный ремонт автомобильной дороги по ул.Буйневича поселка Красная Гора на сумму 3,9 млн. рублей. Произведена дорожная разметка в поселке  Красная Гора стоимостью  389,4 тыс. рублей.</w:t>
      </w:r>
    </w:p>
    <w:p w:rsidR="0027032E" w:rsidRDefault="0027032E" w:rsidP="0027032E">
      <w:pPr>
        <w:ind w:firstLine="567"/>
        <w:jc w:val="both"/>
        <w:rPr>
          <w:rFonts w:eastAsia="Calibri"/>
          <w:sz w:val="28"/>
          <w:szCs w:val="28"/>
        </w:rPr>
      </w:pPr>
      <w:r w:rsidRPr="00A65C9E">
        <w:rPr>
          <w:rFonts w:eastAsia="Calibri"/>
          <w:sz w:val="28"/>
          <w:szCs w:val="28"/>
        </w:rPr>
        <w:t xml:space="preserve">В первом полугодии отчетного года проводились открытые аукционы по летнему содержанию автомобильных дорог общего пользования Красногорского городского поселения на сумму </w:t>
      </w:r>
      <w:r>
        <w:rPr>
          <w:rFonts w:eastAsia="Calibri"/>
          <w:sz w:val="28"/>
          <w:szCs w:val="28"/>
        </w:rPr>
        <w:t>680,1 тыс.</w:t>
      </w:r>
      <w:r w:rsidRPr="00A65C9E">
        <w:rPr>
          <w:rFonts w:eastAsia="Calibri"/>
          <w:sz w:val="28"/>
          <w:szCs w:val="28"/>
        </w:rPr>
        <w:t xml:space="preserve"> рублей и по летнему содержанию автомобильных дорог общего пользования по сельским поселениям Красногорского района на сумму </w:t>
      </w:r>
      <w:r>
        <w:rPr>
          <w:rFonts w:eastAsia="Calibri"/>
          <w:sz w:val="28"/>
          <w:szCs w:val="28"/>
        </w:rPr>
        <w:t>219,9 тыс.рублей</w:t>
      </w:r>
      <w:r w:rsidRPr="00A65C9E">
        <w:rPr>
          <w:rFonts w:eastAsia="Calibri"/>
          <w:sz w:val="28"/>
          <w:szCs w:val="28"/>
        </w:rPr>
        <w:t xml:space="preserve">. </w:t>
      </w:r>
    </w:p>
    <w:p w:rsidR="0027032E" w:rsidRDefault="0027032E" w:rsidP="0027032E">
      <w:pPr>
        <w:ind w:firstLine="567"/>
        <w:jc w:val="both"/>
        <w:rPr>
          <w:rFonts w:eastAsia="Calibri"/>
          <w:sz w:val="28"/>
          <w:szCs w:val="28"/>
        </w:rPr>
      </w:pPr>
      <w:r>
        <w:rPr>
          <w:rFonts w:eastAsia="Calibri"/>
          <w:sz w:val="28"/>
          <w:szCs w:val="28"/>
        </w:rPr>
        <w:t>За счет средств дорожного фонда для</w:t>
      </w:r>
      <w:r w:rsidRPr="00D452E5">
        <w:rPr>
          <w:rFonts w:eastAsia="Calibri"/>
          <w:sz w:val="28"/>
          <w:szCs w:val="28"/>
        </w:rPr>
        <w:t xml:space="preserve"> муниципального унитарного предприятия «Красногорский коммунальник» администрацией района приобретен экскаватор-погрузчик</w:t>
      </w:r>
      <w:r>
        <w:rPr>
          <w:rFonts w:eastAsia="Calibri"/>
          <w:sz w:val="28"/>
          <w:szCs w:val="28"/>
        </w:rPr>
        <w:t xml:space="preserve"> стоимостью 2,2 млн. рублей.</w:t>
      </w:r>
    </w:p>
    <w:p w:rsidR="0027032E" w:rsidRPr="00EC67D8" w:rsidRDefault="0027032E" w:rsidP="0027032E">
      <w:pPr>
        <w:tabs>
          <w:tab w:val="left" w:pos="996"/>
        </w:tabs>
        <w:ind w:firstLine="720"/>
        <w:jc w:val="both"/>
        <w:rPr>
          <w:sz w:val="28"/>
          <w:szCs w:val="28"/>
        </w:rPr>
      </w:pPr>
      <w:r w:rsidRPr="00EC67D8">
        <w:rPr>
          <w:sz w:val="28"/>
          <w:szCs w:val="28"/>
        </w:rPr>
        <w:t>В 2020 году</w:t>
      </w:r>
      <w:r>
        <w:rPr>
          <w:sz w:val="28"/>
          <w:szCs w:val="28"/>
        </w:rPr>
        <w:t xml:space="preserve"> запланировано</w:t>
      </w:r>
      <w:r w:rsidRPr="00EC67D8">
        <w:rPr>
          <w:sz w:val="28"/>
          <w:szCs w:val="28"/>
        </w:rPr>
        <w:t xml:space="preserve">  капитально отремонтировать дороги </w:t>
      </w:r>
      <w:r>
        <w:rPr>
          <w:sz w:val="28"/>
          <w:szCs w:val="28"/>
        </w:rPr>
        <w:t xml:space="preserve">в поселке Красная Гора </w:t>
      </w:r>
      <w:r w:rsidRPr="00EC67D8">
        <w:rPr>
          <w:sz w:val="28"/>
          <w:szCs w:val="28"/>
        </w:rPr>
        <w:t>по улицам Куйбышева</w:t>
      </w:r>
      <w:r>
        <w:rPr>
          <w:sz w:val="28"/>
          <w:szCs w:val="28"/>
        </w:rPr>
        <w:t xml:space="preserve"> протяженностью 0,879 км стоимостью 6,2 млн. рублей</w:t>
      </w:r>
      <w:r w:rsidRPr="00EC67D8">
        <w:rPr>
          <w:sz w:val="28"/>
          <w:szCs w:val="28"/>
        </w:rPr>
        <w:t xml:space="preserve">, </w:t>
      </w:r>
      <w:r>
        <w:rPr>
          <w:sz w:val="28"/>
          <w:szCs w:val="28"/>
        </w:rPr>
        <w:t>по ул.</w:t>
      </w:r>
      <w:r w:rsidRPr="00EC67D8">
        <w:rPr>
          <w:sz w:val="28"/>
          <w:szCs w:val="28"/>
        </w:rPr>
        <w:t>Брянская</w:t>
      </w:r>
      <w:r>
        <w:rPr>
          <w:sz w:val="28"/>
          <w:szCs w:val="28"/>
        </w:rPr>
        <w:t xml:space="preserve"> протяженностью 0,956 км стоимостью 8,8 млн. рублей</w:t>
      </w:r>
      <w:r w:rsidRPr="00EC67D8">
        <w:rPr>
          <w:sz w:val="28"/>
          <w:szCs w:val="28"/>
        </w:rPr>
        <w:t xml:space="preserve">, </w:t>
      </w:r>
      <w:r>
        <w:rPr>
          <w:sz w:val="28"/>
          <w:szCs w:val="28"/>
        </w:rPr>
        <w:t>по ул.</w:t>
      </w:r>
      <w:r w:rsidRPr="00EC67D8">
        <w:rPr>
          <w:sz w:val="28"/>
          <w:szCs w:val="28"/>
        </w:rPr>
        <w:t>Буйневича</w:t>
      </w:r>
      <w:r>
        <w:rPr>
          <w:sz w:val="28"/>
          <w:szCs w:val="28"/>
        </w:rPr>
        <w:t xml:space="preserve"> протяженностью 0,300 км стоимостью 1,4 млн. рублей</w:t>
      </w:r>
      <w:r w:rsidRPr="00EC67D8">
        <w:rPr>
          <w:sz w:val="28"/>
          <w:szCs w:val="28"/>
        </w:rPr>
        <w:t>.</w:t>
      </w:r>
    </w:p>
    <w:p w:rsidR="0027032E" w:rsidRDefault="0027032E" w:rsidP="0027032E">
      <w:pPr>
        <w:autoSpaceDE w:val="0"/>
        <w:autoSpaceDN w:val="0"/>
        <w:adjustRightInd w:val="0"/>
        <w:ind w:firstLine="709"/>
        <w:jc w:val="both"/>
        <w:rPr>
          <w:rFonts w:eastAsia="Calibri"/>
          <w:sz w:val="28"/>
          <w:szCs w:val="28"/>
        </w:rPr>
      </w:pPr>
      <w:r w:rsidRPr="00A65C9E">
        <w:rPr>
          <w:rFonts w:eastAsia="Calibri"/>
          <w:sz w:val="28"/>
          <w:szCs w:val="28"/>
        </w:rPr>
        <w:t xml:space="preserve">В </w:t>
      </w:r>
      <w:r>
        <w:rPr>
          <w:rFonts w:eastAsia="Calibri"/>
          <w:sz w:val="28"/>
          <w:szCs w:val="28"/>
        </w:rPr>
        <w:t>2019 году выполнено</w:t>
      </w:r>
      <w:r w:rsidRPr="00A65C9E">
        <w:rPr>
          <w:rFonts w:eastAsia="Calibri"/>
          <w:sz w:val="28"/>
          <w:szCs w:val="28"/>
        </w:rPr>
        <w:t xml:space="preserve"> благоустройств</w:t>
      </w:r>
      <w:r>
        <w:rPr>
          <w:rFonts w:eastAsia="Calibri"/>
          <w:sz w:val="28"/>
          <w:szCs w:val="28"/>
        </w:rPr>
        <w:t>о</w:t>
      </w:r>
      <w:r w:rsidRPr="00A65C9E">
        <w:rPr>
          <w:rFonts w:eastAsia="Calibri"/>
          <w:sz w:val="28"/>
          <w:szCs w:val="28"/>
        </w:rPr>
        <w:t xml:space="preserve"> кладбищ Красногорского городского поселения на сумму </w:t>
      </w:r>
      <w:r>
        <w:rPr>
          <w:rFonts w:eastAsia="Calibri"/>
          <w:sz w:val="28"/>
          <w:szCs w:val="28"/>
        </w:rPr>
        <w:t>549,9 тыс. рублей.</w:t>
      </w:r>
    </w:p>
    <w:p w:rsidR="0027032E" w:rsidRPr="004C3907" w:rsidRDefault="0027032E" w:rsidP="0027032E">
      <w:pPr>
        <w:autoSpaceDE w:val="0"/>
        <w:autoSpaceDN w:val="0"/>
        <w:adjustRightInd w:val="0"/>
        <w:ind w:firstLine="709"/>
        <w:jc w:val="both"/>
        <w:rPr>
          <w:rFonts w:eastAsia="Calibri"/>
          <w:sz w:val="28"/>
          <w:szCs w:val="28"/>
        </w:rPr>
      </w:pPr>
      <w:r w:rsidRPr="004C3907">
        <w:rPr>
          <w:rFonts w:eastAsia="Calibri"/>
          <w:sz w:val="28"/>
          <w:szCs w:val="28"/>
        </w:rPr>
        <w:t>В этом году наш район  впервые  прошел конкурсный отбо</w:t>
      </w:r>
      <w:r>
        <w:rPr>
          <w:rFonts w:eastAsia="Calibri"/>
          <w:sz w:val="28"/>
          <w:szCs w:val="28"/>
        </w:rPr>
        <w:t>р по областной программе инициа</w:t>
      </w:r>
      <w:r w:rsidRPr="004C3907">
        <w:rPr>
          <w:rFonts w:eastAsia="Calibri"/>
          <w:sz w:val="28"/>
          <w:szCs w:val="28"/>
        </w:rPr>
        <w:t xml:space="preserve">тивного бюджетирования. Вошли четырнадцать проектов Красногорского района, а именно: </w:t>
      </w:r>
    </w:p>
    <w:p w:rsidR="0027032E" w:rsidRPr="004C3907" w:rsidRDefault="0027032E" w:rsidP="0027032E">
      <w:pPr>
        <w:autoSpaceDE w:val="0"/>
        <w:autoSpaceDN w:val="0"/>
        <w:adjustRightInd w:val="0"/>
        <w:ind w:firstLine="709"/>
        <w:jc w:val="both"/>
        <w:rPr>
          <w:rFonts w:eastAsia="Calibri"/>
          <w:sz w:val="28"/>
          <w:szCs w:val="28"/>
        </w:rPr>
      </w:pPr>
      <w:r w:rsidRPr="004C3907">
        <w:rPr>
          <w:rFonts w:eastAsia="Calibri"/>
          <w:sz w:val="28"/>
          <w:szCs w:val="28"/>
        </w:rPr>
        <w:t>установка и благоустройство памятника участникам ликвидации аварии на Чернобыльской АЭС в поселке Красная Гора</w:t>
      </w:r>
      <w:r>
        <w:rPr>
          <w:rFonts w:eastAsia="Calibri"/>
          <w:sz w:val="28"/>
          <w:szCs w:val="28"/>
        </w:rPr>
        <w:t xml:space="preserve"> на сумму 1,9 млн. рублей</w:t>
      </w:r>
      <w:r w:rsidRPr="004C3907">
        <w:rPr>
          <w:rFonts w:eastAsia="Calibri"/>
          <w:sz w:val="28"/>
          <w:szCs w:val="28"/>
        </w:rPr>
        <w:t>;</w:t>
      </w:r>
    </w:p>
    <w:p w:rsidR="0027032E" w:rsidRDefault="0027032E" w:rsidP="0027032E">
      <w:pPr>
        <w:autoSpaceDE w:val="0"/>
        <w:autoSpaceDN w:val="0"/>
        <w:adjustRightInd w:val="0"/>
        <w:ind w:firstLine="709"/>
        <w:jc w:val="both"/>
        <w:rPr>
          <w:rFonts w:eastAsia="Calibri"/>
          <w:sz w:val="28"/>
          <w:szCs w:val="28"/>
        </w:rPr>
      </w:pPr>
      <w:r w:rsidRPr="004C3907">
        <w:rPr>
          <w:rFonts w:eastAsia="Calibri"/>
          <w:sz w:val="28"/>
          <w:szCs w:val="28"/>
        </w:rPr>
        <w:t>установка и благоустройство памятников павшим воинам в годы Великой Отечественной войны в тринадцати населенных пунктах Красногорского района</w:t>
      </w:r>
      <w:r>
        <w:rPr>
          <w:rFonts w:eastAsia="Calibri"/>
          <w:sz w:val="28"/>
          <w:szCs w:val="28"/>
        </w:rPr>
        <w:t xml:space="preserve"> на сумму 3,8 млн. рублей</w:t>
      </w:r>
      <w:r w:rsidRPr="004C3907">
        <w:rPr>
          <w:rFonts w:eastAsia="Calibri"/>
          <w:sz w:val="28"/>
          <w:szCs w:val="28"/>
        </w:rPr>
        <w:t>.</w:t>
      </w:r>
    </w:p>
    <w:p w:rsidR="0027032E" w:rsidRDefault="0027032E" w:rsidP="0027032E">
      <w:pPr>
        <w:ind w:firstLine="709"/>
        <w:jc w:val="both"/>
        <w:rPr>
          <w:color w:val="000000"/>
          <w:sz w:val="28"/>
          <w:szCs w:val="28"/>
        </w:rPr>
      </w:pPr>
      <w:r w:rsidRPr="00EC67D8">
        <w:rPr>
          <w:rFonts w:eastAsia="Calibri"/>
          <w:color w:val="000000" w:themeColor="text1"/>
          <w:sz w:val="28"/>
          <w:szCs w:val="28"/>
        </w:rPr>
        <w:t xml:space="preserve">В целях подготовки образовательных учреждений к новому учебному году в детских дошкольных учреждениях «Радуга», «Теремок» поселка Красная Гора сделан капитальный ремонт кровли на сумму </w:t>
      </w:r>
      <w:r w:rsidRPr="00DA0727">
        <w:rPr>
          <w:rFonts w:eastAsia="Calibri"/>
          <w:color w:val="000000" w:themeColor="text1"/>
          <w:sz w:val="28"/>
          <w:szCs w:val="28"/>
        </w:rPr>
        <w:t>3</w:t>
      </w:r>
      <w:r>
        <w:rPr>
          <w:rFonts w:eastAsia="Calibri"/>
          <w:color w:val="000000" w:themeColor="text1"/>
          <w:sz w:val="28"/>
          <w:szCs w:val="28"/>
        </w:rPr>
        <w:t>,7 млн.</w:t>
      </w:r>
      <w:r w:rsidRPr="00DA0727">
        <w:rPr>
          <w:rFonts w:eastAsia="Calibri"/>
          <w:color w:val="000000" w:themeColor="text1"/>
          <w:sz w:val="28"/>
          <w:szCs w:val="28"/>
        </w:rPr>
        <w:t> </w:t>
      </w:r>
      <w:r>
        <w:rPr>
          <w:rFonts w:eastAsia="Calibri"/>
          <w:color w:val="000000" w:themeColor="text1"/>
          <w:sz w:val="28"/>
          <w:szCs w:val="28"/>
        </w:rPr>
        <w:t xml:space="preserve"> рублей</w:t>
      </w:r>
      <w:r w:rsidRPr="00DA0727">
        <w:rPr>
          <w:rFonts w:eastAsia="Calibri"/>
          <w:color w:val="000000" w:themeColor="text1"/>
          <w:sz w:val="28"/>
          <w:szCs w:val="28"/>
        </w:rPr>
        <w:t xml:space="preserve">. </w:t>
      </w:r>
      <w:r w:rsidRPr="00DF060E">
        <w:rPr>
          <w:color w:val="000000"/>
          <w:sz w:val="28"/>
          <w:szCs w:val="28"/>
        </w:rPr>
        <w:t>В целях создания дополнительных групп младшего дошкольного возраста осуществлен ремонт помещений в детских садах «Радуга» и «Теремок» поселка Красная Гора на сумму 790,0 тыс. рублей.</w:t>
      </w:r>
    </w:p>
    <w:p w:rsidR="0027032E" w:rsidRPr="00DF060E" w:rsidRDefault="0027032E" w:rsidP="0027032E">
      <w:pPr>
        <w:ind w:firstLine="709"/>
        <w:jc w:val="both"/>
        <w:rPr>
          <w:color w:val="000000"/>
          <w:sz w:val="28"/>
          <w:szCs w:val="28"/>
        </w:rPr>
      </w:pPr>
      <w:r>
        <w:rPr>
          <w:color w:val="000000"/>
          <w:sz w:val="28"/>
          <w:szCs w:val="28"/>
        </w:rPr>
        <w:lastRenderedPageBreak/>
        <w:t>На 2020 год запланировано выполнить замену оконных блоков в МБОУ «Красногорская СОШ №1» на сумму 2,9 млн. рублей и МБДОУ «Теремок» на сумму1,3 млн. рублей. В Красногорской СОШ №1, Красногорской СОШ №2 и Перелазской СОШ сделать ремонт кровель стоимостью 5,3 млн. рублей.</w:t>
      </w:r>
    </w:p>
    <w:p w:rsidR="0027032E" w:rsidRPr="00824004" w:rsidRDefault="0027032E" w:rsidP="0027032E">
      <w:pPr>
        <w:ind w:firstLine="709"/>
        <w:jc w:val="both"/>
        <w:rPr>
          <w:sz w:val="28"/>
          <w:szCs w:val="28"/>
        </w:rPr>
      </w:pPr>
      <w:r w:rsidRPr="00DF060E">
        <w:rPr>
          <w:sz w:val="28"/>
          <w:szCs w:val="28"/>
        </w:rPr>
        <w:t>С 2017 года</w:t>
      </w:r>
      <w:r w:rsidRPr="00AB2D8D">
        <w:rPr>
          <w:sz w:val="28"/>
          <w:szCs w:val="28"/>
        </w:rPr>
        <w:t xml:space="preserve">  в районе реализуется  проект «Местный Дом культуры».</w:t>
      </w:r>
      <w:r>
        <w:rPr>
          <w:sz w:val="28"/>
          <w:szCs w:val="28"/>
        </w:rPr>
        <w:t xml:space="preserve"> </w:t>
      </w:r>
      <w:r w:rsidRPr="00DF060E">
        <w:rPr>
          <w:sz w:val="28"/>
          <w:szCs w:val="28"/>
        </w:rPr>
        <w:t>В этом году с</w:t>
      </w:r>
      <w:r w:rsidRPr="00AB2D8D">
        <w:rPr>
          <w:sz w:val="28"/>
          <w:szCs w:val="28"/>
        </w:rPr>
        <w:t>делан</w:t>
      </w:r>
      <w:r>
        <w:rPr>
          <w:sz w:val="28"/>
          <w:szCs w:val="28"/>
        </w:rPr>
        <w:t xml:space="preserve"> ремонт </w:t>
      </w:r>
      <w:r w:rsidRPr="00DF060E">
        <w:rPr>
          <w:sz w:val="28"/>
          <w:szCs w:val="28"/>
        </w:rPr>
        <w:t>Лотаковского сельского дома культуры</w:t>
      </w:r>
      <w:r>
        <w:rPr>
          <w:sz w:val="28"/>
          <w:szCs w:val="28"/>
        </w:rPr>
        <w:t xml:space="preserve"> на сумму 1,6 млн. рублей. В </w:t>
      </w:r>
      <w:r w:rsidRPr="00824004">
        <w:rPr>
          <w:sz w:val="28"/>
          <w:szCs w:val="28"/>
        </w:rPr>
        <w:t xml:space="preserve">2020 году </w:t>
      </w:r>
      <w:r>
        <w:rPr>
          <w:sz w:val="28"/>
          <w:szCs w:val="28"/>
        </w:rPr>
        <w:t>по данному проекту</w:t>
      </w:r>
      <w:r w:rsidRPr="00824004">
        <w:rPr>
          <w:sz w:val="28"/>
          <w:szCs w:val="28"/>
        </w:rPr>
        <w:t xml:space="preserve"> планируется отремонтировать МБУК «Красногорский межпоселенческий культурно-досуговый центр» на сумму 2,9 млн. рублей, приобрести музыкальное оборудование для Лотаковского и Перелазского домов культуры стоимостью 148,1 тыс. рублей.</w:t>
      </w:r>
    </w:p>
    <w:p w:rsidR="0027032E" w:rsidRPr="00DF060E" w:rsidRDefault="0027032E" w:rsidP="0027032E">
      <w:pPr>
        <w:ind w:firstLine="709"/>
        <w:jc w:val="both"/>
        <w:rPr>
          <w:sz w:val="28"/>
          <w:szCs w:val="28"/>
        </w:rPr>
      </w:pPr>
      <w:r w:rsidRPr="00DF060E">
        <w:rPr>
          <w:sz w:val="28"/>
          <w:szCs w:val="28"/>
        </w:rPr>
        <w:t>В текущем году в рамках федерального проекта «Спорт – норма жизни» планируется приобрести спортивно-технологическое оборудование для создания малых площадок, которое будет установлено на территории Физкультурно-оздоровительный комплекс «Беседь»</w:t>
      </w:r>
      <w:r>
        <w:rPr>
          <w:sz w:val="28"/>
          <w:szCs w:val="28"/>
        </w:rPr>
        <w:t>.</w:t>
      </w:r>
    </w:p>
    <w:p w:rsidR="0027032E" w:rsidRPr="00AB2D8D" w:rsidRDefault="0027032E" w:rsidP="0027032E">
      <w:pPr>
        <w:ind w:firstLine="709"/>
        <w:jc w:val="both"/>
        <w:rPr>
          <w:sz w:val="28"/>
          <w:szCs w:val="28"/>
        </w:rPr>
      </w:pPr>
    </w:p>
    <w:p w:rsidR="0027032E" w:rsidRPr="00A65C9E" w:rsidRDefault="0027032E" w:rsidP="0027032E">
      <w:pPr>
        <w:jc w:val="center"/>
        <w:rPr>
          <w:b/>
          <w:bCs/>
          <w:sz w:val="28"/>
          <w:szCs w:val="28"/>
        </w:rPr>
      </w:pPr>
      <w:r w:rsidRPr="00A65C9E">
        <w:rPr>
          <w:b/>
          <w:bCs/>
          <w:sz w:val="28"/>
          <w:szCs w:val="28"/>
        </w:rPr>
        <w:t>5. Малое и среднее предпринимательство</w:t>
      </w:r>
    </w:p>
    <w:p w:rsidR="0027032E" w:rsidRPr="00A65C9E" w:rsidRDefault="0027032E" w:rsidP="0027032E">
      <w:pPr>
        <w:ind w:firstLine="709"/>
        <w:jc w:val="both"/>
        <w:rPr>
          <w:color w:val="000000" w:themeColor="text1"/>
          <w:sz w:val="28"/>
          <w:szCs w:val="28"/>
        </w:rPr>
      </w:pPr>
      <w:r w:rsidRPr="00A65C9E">
        <w:rPr>
          <w:color w:val="000000" w:themeColor="text1"/>
          <w:sz w:val="28"/>
          <w:szCs w:val="28"/>
        </w:rPr>
        <w:t>В 201</w:t>
      </w:r>
      <w:r>
        <w:rPr>
          <w:color w:val="000000" w:themeColor="text1"/>
          <w:sz w:val="28"/>
          <w:szCs w:val="28"/>
        </w:rPr>
        <w:t>8</w:t>
      </w:r>
      <w:r w:rsidRPr="00A65C9E">
        <w:rPr>
          <w:color w:val="000000" w:themeColor="text1"/>
          <w:sz w:val="28"/>
          <w:szCs w:val="28"/>
        </w:rPr>
        <w:t xml:space="preserve"> году на территории района осуществляли хозяйственную деятельность </w:t>
      </w:r>
      <w:r>
        <w:rPr>
          <w:color w:val="000000" w:themeColor="text1"/>
          <w:sz w:val="28"/>
          <w:szCs w:val="28"/>
        </w:rPr>
        <w:t>172</w:t>
      </w:r>
      <w:r w:rsidRPr="00A65C9E">
        <w:rPr>
          <w:color w:val="000000" w:themeColor="text1"/>
          <w:sz w:val="28"/>
          <w:szCs w:val="28"/>
        </w:rPr>
        <w:t xml:space="preserve"> малых и средних предприятий,</w:t>
      </w:r>
      <w:r>
        <w:rPr>
          <w:color w:val="000000" w:themeColor="text1"/>
          <w:sz w:val="28"/>
          <w:szCs w:val="28"/>
        </w:rPr>
        <w:t xml:space="preserve"> включая микропредприятия. С</w:t>
      </w:r>
      <w:r w:rsidRPr="00A65C9E">
        <w:rPr>
          <w:color w:val="000000" w:themeColor="text1"/>
          <w:sz w:val="28"/>
          <w:szCs w:val="28"/>
        </w:rPr>
        <w:t xml:space="preserve">реднесписочная численность работников (без внешних совместителей) занятых на них составила </w:t>
      </w:r>
      <w:r>
        <w:rPr>
          <w:color w:val="000000" w:themeColor="text1"/>
          <w:sz w:val="28"/>
          <w:szCs w:val="28"/>
        </w:rPr>
        <w:t xml:space="preserve">526 </w:t>
      </w:r>
      <w:r w:rsidRPr="00A65C9E">
        <w:rPr>
          <w:color w:val="000000" w:themeColor="text1"/>
          <w:sz w:val="28"/>
          <w:szCs w:val="28"/>
        </w:rPr>
        <w:t xml:space="preserve"> человек. Оборот малых и средних предприятий</w:t>
      </w:r>
      <w:r>
        <w:rPr>
          <w:color w:val="000000" w:themeColor="text1"/>
          <w:sz w:val="28"/>
          <w:szCs w:val="28"/>
        </w:rPr>
        <w:t>, включая микропредприятия</w:t>
      </w:r>
      <w:r w:rsidRPr="00A65C9E">
        <w:rPr>
          <w:color w:val="000000" w:themeColor="text1"/>
          <w:sz w:val="28"/>
          <w:szCs w:val="28"/>
        </w:rPr>
        <w:t xml:space="preserve"> в 201</w:t>
      </w:r>
      <w:r>
        <w:rPr>
          <w:color w:val="000000" w:themeColor="text1"/>
          <w:sz w:val="28"/>
          <w:szCs w:val="28"/>
        </w:rPr>
        <w:t>8</w:t>
      </w:r>
      <w:r w:rsidRPr="00A65C9E">
        <w:rPr>
          <w:color w:val="000000" w:themeColor="text1"/>
          <w:sz w:val="28"/>
          <w:szCs w:val="28"/>
        </w:rPr>
        <w:t xml:space="preserve"> году составил </w:t>
      </w:r>
      <w:r>
        <w:rPr>
          <w:color w:val="000000" w:themeColor="text1"/>
          <w:sz w:val="28"/>
          <w:szCs w:val="28"/>
        </w:rPr>
        <w:t>395,6</w:t>
      </w:r>
      <w:r w:rsidRPr="00A65C9E">
        <w:rPr>
          <w:color w:val="000000" w:themeColor="text1"/>
          <w:sz w:val="28"/>
          <w:szCs w:val="28"/>
        </w:rPr>
        <w:t xml:space="preserve"> млн. рублей, что на </w:t>
      </w:r>
      <w:r>
        <w:rPr>
          <w:color w:val="000000" w:themeColor="text1"/>
          <w:sz w:val="28"/>
          <w:szCs w:val="28"/>
        </w:rPr>
        <w:t>17,6</w:t>
      </w:r>
      <w:r w:rsidRPr="00A65C9E">
        <w:rPr>
          <w:color w:val="000000" w:themeColor="text1"/>
          <w:sz w:val="28"/>
          <w:szCs w:val="28"/>
        </w:rPr>
        <w:t xml:space="preserve"> процента больше, чем в 201</w:t>
      </w:r>
      <w:r>
        <w:rPr>
          <w:color w:val="000000" w:themeColor="text1"/>
          <w:sz w:val="28"/>
          <w:szCs w:val="28"/>
        </w:rPr>
        <w:t>7</w:t>
      </w:r>
      <w:r w:rsidRPr="00A65C9E">
        <w:rPr>
          <w:color w:val="000000" w:themeColor="text1"/>
          <w:sz w:val="28"/>
          <w:szCs w:val="28"/>
        </w:rPr>
        <w:t xml:space="preserve"> году. Оценивается в 201</w:t>
      </w:r>
      <w:r>
        <w:rPr>
          <w:color w:val="000000" w:themeColor="text1"/>
          <w:sz w:val="28"/>
          <w:szCs w:val="28"/>
        </w:rPr>
        <w:t>9</w:t>
      </w:r>
      <w:r w:rsidRPr="00A65C9E">
        <w:rPr>
          <w:color w:val="000000" w:themeColor="text1"/>
          <w:sz w:val="28"/>
          <w:szCs w:val="28"/>
        </w:rPr>
        <w:t xml:space="preserve"> году оборот малых и средних предприятий</w:t>
      </w:r>
      <w:r>
        <w:rPr>
          <w:color w:val="000000" w:themeColor="text1"/>
          <w:sz w:val="28"/>
          <w:szCs w:val="28"/>
        </w:rPr>
        <w:t>, включая микропредприятия, оборот</w:t>
      </w:r>
      <w:r w:rsidRPr="00A65C9E">
        <w:rPr>
          <w:color w:val="000000" w:themeColor="text1"/>
          <w:sz w:val="28"/>
          <w:szCs w:val="28"/>
        </w:rPr>
        <w:t xml:space="preserve"> составит </w:t>
      </w:r>
      <w:r>
        <w:rPr>
          <w:color w:val="000000" w:themeColor="text1"/>
          <w:sz w:val="28"/>
          <w:szCs w:val="28"/>
        </w:rPr>
        <w:t>480,9</w:t>
      </w:r>
      <w:r w:rsidRPr="00A65C9E">
        <w:rPr>
          <w:color w:val="000000" w:themeColor="text1"/>
          <w:sz w:val="28"/>
          <w:szCs w:val="28"/>
        </w:rPr>
        <w:t xml:space="preserve"> млн. рублей, в 20</w:t>
      </w:r>
      <w:r>
        <w:rPr>
          <w:color w:val="000000" w:themeColor="text1"/>
          <w:sz w:val="28"/>
          <w:szCs w:val="28"/>
        </w:rPr>
        <w:t>20</w:t>
      </w:r>
      <w:r w:rsidRPr="00A65C9E">
        <w:rPr>
          <w:color w:val="000000" w:themeColor="text1"/>
          <w:sz w:val="28"/>
          <w:szCs w:val="28"/>
        </w:rPr>
        <w:t xml:space="preserve"> году </w:t>
      </w:r>
      <w:r>
        <w:rPr>
          <w:color w:val="000000" w:themeColor="text1"/>
          <w:sz w:val="28"/>
          <w:szCs w:val="28"/>
        </w:rPr>
        <w:t>492,2 млн. рублей, в 2022</w:t>
      </w:r>
      <w:r w:rsidRPr="00A65C9E">
        <w:rPr>
          <w:color w:val="000000" w:themeColor="text1"/>
          <w:sz w:val="28"/>
          <w:szCs w:val="28"/>
        </w:rPr>
        <w:t xml:space="preserve"> году – </w:t>
      </w:r>
      <w:r>
        <w:rPr>
          <w:color w:val="000000" w:themeColor="text1"/>
          <w:sz w:val="28"/>
          <w:szCs w:val="28"/>
        </w:rPr>
        <w:t>520,7</w:t>
      </w:r>
      <w:r w:rsidRPr="00A65C9E">
        <w:rPr>
          <w:color w:val="000000" w:themeColor="text1"/>
          <w:sz w:val="28"/>
          <w:szCs w:val="28"/>
        </w:rPr>
        <w:t xml:space="preserve"> млн. рублей.</w:t>
      </w:r>
    </w:p>
    <w:p w:rsidR="0027032E" w:rsidRDefault="0027032E" w:rsidP="0027032E">
      <w:pPr>
        <w:ind w:firstLine="709"/>
        <w:jc w:val="both"/>
        <w:rPr>
          <w:color w:val="000000" w:themeColor="text1"/>
          <w:sz w:val="28"/>
          <w:szCs w:val="28"/>
        </w:rPr>
      </w:pPr>
      <w:r w:rsidRPr="00A65C9E">
        <w:rPr>
          <w:color w:val="000000" w:themeColor="text1"/>
          <w:sz w:val="28"/>
          <w:szCs w:val="28"/>
        </w:rPr>
        <w:t>В 201</w:t>
      </w:r>
      <w:r>
        <w:rPr>
          <w:color w:val="000000" w:themeColor="text1"/>
          <w:sz w:val="28"/>
          <w:szCs w:val="28"/>
        </w:rPr>
        <w:t>9</w:t>
      </w:r>
      <w:r w:rsidRPr="00A65C9E">
        <w:rPr>
          <w:color w:val="000000" w:themeColor="text1"/>
          <w:sz w:val="28"/>
          <w:szCs w:val="28"/>
        </w:rPr>
        <w:t xml:space="preserve"> году количество малых и средних предприятий</w:t>
      </w:r>
      <w:r>
        <w:rPr>
          <w:color w:val="000000" w:themeColor="text1"/>
          <w:sz w:val="28"/>
          <w:szCs w:val="28"/>
        </w:rPr>
        <w:t>, включая микропредприятия</w:t>
      </w:r>
      <w:r w:rsidRPr="00A65C9E">
        <w:rPr>
          <w:color w:val="000000" w:themeColor="text1"/>
          <w:sz w:val="28"/>
          <w:szCs w:val="28"/>
        </w:rPr>
        <w:t xml:space="preserve"> района составит </w:t>
      </w:r>
      <w:r>
        <w:rPr>
          <w:color w:val="000000" w:themeColor="text1"/>
          <w:sz w:val="28"/>
          <w:szCs w:val="28"/>
        </w:rPr>
        <w:t>209</w:t>
      </w:r>
      <w:r w:rsidRPr="00A65C9E">
        <w:rPr>
          <w:color w:val="000000" w:themeColor="text1"/>
          <w:sz w:val="28"/>
          <w:szCs w:val="28"/>
        </w:rPr>
        <w:t xml:space="preserve"> единиц, среднесписочная численность работников на них –  </w:t>
      </w:r>
      <w:r>
        <w:rPr>
          <w:color w:val="000000" w:themeColor="text1"/>
          <w:sz w:val="28"/>
          <w:szCs w:val="28"/>
        </w:rPr>
        <w:t>554</w:t>
      </w:r>
      <w:r w:rsidRPr="00A65C9E">
        <w:rPr>
          <w:color w:val="000000" w:themeColor="text1"/>
          <w:sz w:val="28"/>
          <w:szCs w:val="28"/>
        </w:rPr>
        <w:t xml:space="preserve"> человек</w:t>
      </w:r>
      <w:r>
        <w:rPr>
          <w:color w:val="000000" w:themeColor="text1"/>
          <w:sz w:val="28"/>
          <w:szCs w:val="28"/>
        </w:rPr>
        <w:t>а</w:t>
      </w:r>
      <w:r w:rsidRPr="00A65C9E">
        <w:rPr>
          <w:color w:val="000000" w:themeColor="text1"/>
          <w:sz w:val="28"/>
          <w:szCs w:val="28"/>
        </w:rPr>
        <w:t>. Оборот малых и средних</w:t>
      </w:r>
      <w:r>
        <w:rPr>
          <w:color w:val="000000" w:themeColor="text1"/>
          <w:sz w:val="28"/>
          <w:szCs w:val="28"/>
        </w:rPr>
        <w:t xml:space="preserve"> включая микропредприятия</w:t>
      </w:r>
      <w:r w:rsidRPr="00A65C9E">
        <w:rPr>
          <w:color w:val="000000" w:themeColor="text1"/>
          <w:sz w:val="28"/>
          <w:szCs w:val="28"/>
        </w:rPr>
        <w:t xml:space="preserve"> района оценивается в </w:t>
      </w:r>
      <w:r>
        <w:rPr>
          <w:color w:val="000000" w:themeColor="text1"/>
          <w:sz w:val="28"/>
          <w:szCs w:val="28"/>
        </w:rPr>
        <w:t>480,9</w:t>
      </w:r>
      <w:r w:rsidRPr="00A65C9E">
        <w:rPr>
          <w:color w:val="000000" w:themeColor="text1"/>
          <w:sz w:val="28"/>
          <w:szCs w:val="28"/>
        </w:rPr>
        <w:t xml:space="preserve"> млн. рублей.</w:t>
      </w:r>
    </w:p>
    <w:p w:rsidR="0027032E" w:rsidRDefault="0027032E" w:rsidP="0027032E">
      <w:pPr>
        <w:ind w:firstLine="709"/>
        <w:jc w:val="both"/>
        <w:rPr>
          <w:color w:val="000000" w:themeColor="text1"/>
          <w:sz w:val="28"/>
          <w:szCs w:val="28"/>
        </w:rPr>
      </w:pPr>
      <w:r w:rsidRPr="00A65C9E">
        <w:rPr>
          <w:color w:val="000000" w:themeColor="text1"/>
          <w:sz w:val="28"/>
          <w:szCs w:val="28"/>
        </w:rPr>
        <w:t xml:space="preserve"> В прогнозируемом периоде количество субъектов малого и среднего предпринимательства</w:t>
      </w:r>
      <w:r>
        <w:rPr>
          <w:color w:val="000000" w:themeColor="text1"/>
          <w:sz w:val="28"/>
          <w:szCs w:val="28"/>
        </w:rPr>
        <w:t xml:space="preserve"> не уменьшится и составит в 2020-2022</w:t>
      </w:r>
      <w:r w:rsidRPr="00A65C9E">
        <w:rPr>
          <w:color w:val="000000" w:themeColor="text1"/>
          <w:sz w:val="28"/>
          <w:szCs w:val="28"/>
        </w:rPr>
        <w:t xml:space="preserve"> годах </w:t>
      </w:r>
      <w:r>
        <w:rPr>
          <w:color w:val="000000" w:themeColor="text1"/>
          <w:sz w:val="28"/>
          <w:szCs w:val="28"/>
        </w:rPr>
        <w:t>574 единиц.</w:t>
      </w:r>
      <w:r w:rsidRPr="00A65C9E">
        <w:rPr>
          <w:color w:val="000000" w:themeColor="text1"/>
          <w:sz w:val="28"/>
          <w:szCs w:val="28"/>
        </w:rPr>
        <w:t xml:space="preserve"> При этом среднесписочная численность работников будет ежегодно </w:t>
      </w:r>
      <w:r>
        <w:rPr>
          <w:color w:val="000000" w:themeColor="text1"/>
          <w:sz w:val="28"/>
          <w:szCs w:val="28"/>
        </w:rPr>
        <w:t>увеличиваться на 4-6 человека</w:t>
      </w:r>
      <w:r w:rsidRPr="00A65C9E">
        <w:rPr>
          <w:color w:val="000000" w:themeColor="text1"/>
          <w:sz w:val="28"/>
          <w:szCs w:val="28"/>
        </w:rPr>
        <w:t xml:space="preserve">. </w:t>
      </w:r>
    </w:p>
    <w:p w:rsidR="0027032E" w:rsidRPr="006661F0" w:rsidRDefault="0027032E" w:rsidP="0027032E">
      <w:pPr>
        <w:ind w:firstLine="709"/>
        <w:jc w:val="both"/>
        <w:rPr>
          <w:color w:val="000000" w:themeColor="text1"/>
          <w:sz w:val="28"/>
          <w:szCs w:val="28"/>
        </w:rPr>
      </w:pPr>
      <w:r w:rsidRPr="006661F0">
        <w:rPr>
          <w:color w:val="000000" w:themeColor="text1"/>
          <w:sz w:val="28"/>
          <w:szCs w:val="28"/>
        </w:rPr>
        <w:lastRenderedPageBreak/>
        <w:t>Проводимая работа в рамках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Брянской области" (2014 - 2020 годы) способствует увеличению объёмных показателей в этом секторе экономики.</w:t>
      </w:r>
    </w:p>
    <w:p w:rsidR="0027032E" w:rsidRPr="006661F0" w:rsidRDefault="0027032E" w:rsidP="0027032E">
      <w:pPr>
        <w:ind w:firstLine="709"/>
        <w:jc w:val="both"/>
        <w:rPr>
          <w:color w:val="000000" w:themeColor="text1"/>
          <w:sz w:val="28"/>
          <w:szCs w:val="28"/>
        </w:rPr>
      </w:pPr>
      <w:r w:rsidRPr="006661F0">
        <w:rPr>
          <w:color w:val="000000" w:themeColor="text1"/>
          <w:sz w:val="28"/>
          <w:szCs w:val="28"/>
        </w:rPr>
        <w:t>Правительство Брянской области реализует инфраструктурные меры поддержки, позволяющие создать больший эффект для развития предпринимательской деятельности.</w:t>
      </w:r>
    </w:p>
    <w:p w:rsidR="0027032E" w:rsidRPr="006661F0" w:rsidRDefault="0027032E" w:rsidP="0027032E">
      <w:pPr>
        <w:ind w:firstLine="709"/>
        <w:jc w:val="both"/>
        <w:rPr>
          <w:color w:val="000000" w:themeColor="text1"/>
          <w:sz w:val="28"/>
          <w:szCs w:val="28"/>
        </w:rPr>
      </w:pPr>
      <w:r w:rsidRPr="006661F0">
        <w:rPr>
          <w:color w:val="000000" w:themeColor="text1"/>
          <w:sz w:val="28"/>
          <w:szCs w:val="28"/>
        </w:rPr>
        <w:t xml:space="preserve">В настоящее время функционируют: </w:t>
      </w:r>
    </w:p>
    <w:p w:rsidR="0027032E" w:rsidRPr="006661F0" w:rsidRDefault="0027032E" w:rsidP="0027032E">
      <w:pPr>
        <w:ind w:firstLine="709"/>
        <w:jc w:val="both"/>
        <w:rPr>
          <w:color w:val="000000" w:themeColor="text1"/>
          <w:sz w:val="28"/>
          <w:szCs w:val="28"/>
        </w:rPr>
      </w:pPr>
      <w:r w:rsidRPr="006661F0">
        <w:rPr>
          <w:color w:val="000000" w:themeColor="text1"/>
          <w:sz w:val="28"/>
          <w:szCs w:val="28"/>
        </w:rPr>
        <w:t xml:space="preserve">- Центр инноваций социальной сферы; </w:t>
      </w:r>
    </w:p>
    <w:p w:rsidR="0027032E" w:rsidRPr="006661F0" w:rsidRDefault="0027032E" w:rsidP="0027032E">
      <w:pPr>
        <w:ind w:firstLine="709"/>
        <w:jc w:val="both"/>
        <w:rPr>
          <w:color w:val="000000" w:themeColor="text1"/>
          <w:sz w:val="28"/>
          <w:szCs w:val="28"/>
        </w:rPr>
      </w:pPr>
      <w:r w:rsidRPr="006661F0">
        <w:rPr>
          <w:color w:val="000000" w:themeColor="text1"/>
          <w:sz w:val="28"/>
          <w:szCs w:val="28"/>
        </w:rPr>
        <w:t>- Центр поддержки предпринимательства;</w:t>
      </w:r>
    </w:p>
    <w:p w:rsidR="0027032E" w:rsidRPr="006661F0" w:rsidRDefault="0027032E" w:rsidP="0027032E">
      <w:pPr>
        <w:ind w:firstLine="709"/>
        <w:jc w:val="both"/>
        <w:rPr>
          <w:color w:val="000000" w:themeColor="text1"/>
          <w:sz w:val="28"/>
          <w:szCs w:val="28"/>
        </w:rPr>
      </w:pPr>
      <w:r w:rsidRPr="006661F0">
        <w:rPr>
          <w:color w:val="000000" w:themeColor="text1"/>
          <w:sz w:val="28"/>
          <w:szCs w:val="28"/>
        </w:rPr>
        <w:t>- Центр координации поддержки экспортно  ориентированных субъектов малого и среднего предпринимательства;</w:t>
      </w:r>
    </w:p>
    <w:p w:rsidR="0027032E" w:rsidRPr="00A65C9E" w:rsidRDefault="0027032E" w:rsidP="0027032E">
      <w:pPr>
        <w:ind w:firstLine="709"/>
        <w:jc w:val="both"/>
        <w:rPr>
          <w:color w:val="000000" w:themeColor="text1"/>
          <w:sz w:val="28"/>
          <w:szCs w:val="28"/>
        </w:rPr>
      </w:pPr>
      <w:r w:rsidRPr="006661F0">
        <w:rPr>
          <w:color w:val="000000" w:themeColor="text1"/>
          <w:sz w:val="28"/>
          <w:szCs w:val="28"/>
        </w:rPr>
        <w:t>- Центры оказания услуг (ЦОУ) для бизнеса на базе ПАО «Сбербанк» и Брянского регионального филиала «Россельхозбанка». Основная часть оказываемых в ЦОУ услуг – это услуги ФНС России, Росреестра, АО «Корпорации «МСП», кредитных организаций.</w:t>
      </w:r>
    </w:p>
    <w:p w:rsidR="0027032E" w:rsidRDefault="0027032E" w:rsidP="0027032E">
      <w:pPr>
        <w:ind w:firstLine="709"/>
        <w:jc w:val="both"/>
        <w:rPr>
          <w:color w:val="000000" w:themeColor="text1"/>
          <w:sz w:val="28"/>
          <w:szCs w:val="28"/>
        </w:rPr>
      </w:pPr>
      <w:r w:rsidRPr="00A65C9E">
        <w:rPr>
          <w:color w:val="000000" w:themeColor="text1"/>
          <w:sz w:val="28"/>
          <w:szCs w:val="28"/>
        </w:rPr>
        <w:t>С 2017 года законом Брянской области установлены «налоговые каникулы» в течение двух лет для индивидуальных предпринимателей, применяющих патентную систему налогообложения, впервые зарегистрированных и осуществляющих предпринимательскую деятельность в производственной, социальной и  научной сферах, а также в сфере бытовых услуг. Расширен перечень видов деятельности, позволяющий применять индивидуальными предпринимателями патентную систему налогообложения. Продолжает свое действие закон, устанавливающий дифференцированные налоговые ставки по налогу, взимаемому в связи с применением упрощенной системы налогообложения.</w:t>
      </w:r>
    </w:p>
    <w:p w:rsidR="0027032E" w:rsidRPr="00A65C9E" w:rsidRDefault="0027032E" w:rsidP="0027032E">
      <w:pPr>
        <w:ind w:firstLine="709"/>
        <w:jc w:val="both"/>
        <w:rPr>
          <w:color w:val="000000" w:themeColor="text1"/>
          <w:sz w:val="28"/>
          <w:szCs w:val="28"/>
        </w:rPr>
      </w:pPr>
    </w:p>
    <w:p w:rsidR="0027032E" w:rsidRPr="008E2266" w:rsidRDefault="0027032E" w:rsidP="0027032E">
      <w:pPr>
        <w:jc w:val="center"/>
        <w:rPr>
          <w:b/>
          <w:sz w:val="28"/>
          <w:szCs w:val="28"/>
        </w:rPr>
      </w:pPr>
      <w:r>
        <w:rPr>
          <w:b/>
          <w:sz w:val="28"/>
          <w:szCs w:val="28"/>
        </w:rPr>
        <w:t>6</w:t>
      </w:r>
      <w:r w:rsidRPr="008E2266">
        <w:rPr>
          <w:b/>
          <w:sz w:val="28"/>
          <w:szCs w:val="28"/>
        </w:rPr>
        <w:t xml:space="preserve">. </w:t>
      </w:r>
      <w:r>
        <w:rPr>
          <w:b/>
          <w:sz w:val="28"/>
          <w:szCs w:val="28"/>
        </w:rPr>
        <w:t>Консолидированный б</w:t>
      </w:r>
      <w:r w:rsidRPr="008E2266">
        <w:rPr>
          <w:b/>
          <w:sz w:val="28"/>
          <w:szCs w:val="28"/>
        </w:rPr>
        <w:t xml:space="preserve">юджет </w:t>
      </w:r>
      <w:r>
        <w:rPr>
          <w:b/>
          <w:sz w:val="28"/>
          <w:szCs w:val="28"/>
        </w:rPr>
        <w:t>Красногорский района</w:t>
      </w:r>
    </w:p>
    <w:p w:rsidR="0027032E" w:rsidRPr="008E2266" w:rsidRDefault="0027032E" w:rsidP="0027032E">
      <w:pPr>
        <w:ind w:firstLine="709"/>
        <w:jc w:val="both"/>
        <w:rPr>
          <w:sz w:val="28"/>
          <w:szCs w:val="28"/>
        </w:rPr>
      </w:pPr>
      <w:r w:rsidRPr="008E2266">
        <w:rPr>
          <w:sz w:val="28"/>
          <w:szCs w:val="28"/>
        </w:rPr>
        <w:t xml:space="preserve">Доходы </w:t>
      </w:r>
      <w:r>
        <w:rPr>
          <w:sz w:val="28"/>
          <w:szCs w:val="28"/>
        </w:rPr>
        <w:t xml:space="preserve">консолидированного </w:t>
      </w:r>
      <w:r w:rsidRPr="008E2266">
        <w:rPr>
          <w:sz w:val="28"/>
          <w:szCs w:val="28"/>
        </w:rPr>
        <w:t xml:space="preserve">бюджета </w:t>
      </w:r>
      <w:r>
        <w:rPr>
          <w:sz w:val="28"/>
          <w:szCs w:val="28"/>
        </w:rPr>
        <w:t xml:space="preserve">Красногорского района </w:t>
      </w:r>
      <w:r w:rsidRPr="008E2266">
        <w:rPr>
          <w:sz w:val="28"/>
          <w:szCs w:val="28"/>
        </w:rPr>
        <w:t>в 201</w:t>
      </w:r>
      <w:r>
        <w:rPr>
          <w:sz w:val="28"/>
          <w:szCs w:val="28"/>
        </w:rPr>
        <w:t>8</w:t>
      </w:r>
      <w:r w:rsidRPr="008E2266">
        <w:rPr>
          <w:sz w:val="28"/>
          <w:szCs w:val="28"/>
        </w:rPr>
        <w:t xml:space="preserve"> году составили </w:t>
      </w:r>
      <w:r>
        <w:rPr>
          <w:sz w:val="28"/>
          <w:szCs w:val="28"/>
        </w:rPr>
        <w:t>270745 тыс</w:t>
      </w:r>
      <w:r w:rsidRPr="008E2266">
        <w:rPr>
          <w:sz w:val="28"/>
          <w:szCs w:val="28"/>
        </w:rPr>
        <w:t>. рублей или 10</w:t>
      </w:r>
      <w:r>
        <w:rPr>
          <w:sz w:val="28"/>
          <w:szCs w:val="28"/>
        </w:rPr>
        <w:t>8</w:t>
      </w:r>
      <w:r w:rsidRPr="008E2266">
        <w:rPr>
          <w:sz w:val="28"/>
          <w:szCs w:val="28"/>
        </w:rPr>
        <w:t>,</w:t>
      </w:r>
      <w:r>
        <w:rPr>
          <w:sz w:val="28"/>
          <w:szCs w:val="28"/>
        </w:rPr>
        <w:t>2</w:t>
      </w:r>
      <w:r w:rsidRPr="008E2266">
        <w:rPr>
          <w:sz w:val="28"/>
          <w:szCs w:val="28"/>
        </w:rPr>
        <w:t xml:space="preserve"> процента к уровню 201</w:t>
      </w:r>
      <w:r>
        <w:rPr>
          <w:sz w:val="28"/>
          <w:szCs w:val="28"/>
        </w:rPr>
        <w:t>7</w:t>
      </w:r>
      <w:r w:rsidRPr="008E2266">
        <w:rPr>
          <w:sz w:val="28"/>
          <w:szCs w:val="28"/>
        </w:rPr>
        <w:t xml:space="preserve"> года. </w:t>
      </w:r>
      <w:r w:rsidRPr="008E2266">
        <w:rPr>
          <w:sz w:val="28"/>
          <w:szCs w:val="28"/>
        </w:rPr>
        <w:lastRenderedPageBreak/>
        <w:t xml:space="preserve">Общий объем налоговых платежей увеличился на </w:t>
      </w:r>
      <w:r>
        <w:rPr>
          <w:sz w:val="28"/>
          <w:szCs w:val="28"/>
        </w:rPr>
        <w:t>20,4</w:t>
      </w:r>
      <w:r w:rsidRPr="008E2266">
        <w:rPr>
          <w:sz w:val="28"/>
          <w:szCs w:val="28"/>
        </w:rPr>
        <w:t xml:space="preserve"> процента и составил </w:t>
      </w:r>
      <w:r>
        <w:rPr>
          <w:sz w:val="28"/>
          <w:szCs w:val="28"/>
        </w:rPr>
        <w:t>51052,6тыс</w:t>
      </w:r>
      <w:r w:rsidRPr="008E2266">
        <w:rPr>
          <w:sz w:val="28"/>
          <w:szCs w:val="28"/>
        </w:rPr>
        <w:t>. рублей.</w:t>
      </w:r>
    </w:p>
    <w:p w:rsidR="0027032E" w:rsidRPr="00E744D9" w:rsidRDefault="0027032E" w:rsidP="0027032E">
      <w:pPr>
        <w:ind w:firstLine="709"/>
        <w:jc w:val="both"/>
        <w:rPr>
          <w:sz w:val="28"/>
          <w:szCs w:val="28"/>
        </w:rPr>
      </w:pPr>
      <w:r w:rsidRPr="008E2266">
        <w:rPr>
          <w:sz w:val="28"/>
          <w:szCs w:val="28"/>
        </w:rPr>
        <w:t xml:space="preserve">Безвозмездные поступления увеличились на </w:t>
      </w:r>
      <w:r>
        <w:rPr>
          <w:sz w:val="28"/>
          <w:szCs w:val="28"/>
        </w:rPr>
        <w:t>5</w:t>
      </w:r>
      <w:r w:rsidRPr="008E2266">
        <w:rPr>
          <w:sz w:val="28"/>
          <w:szCs w:val="28"/>
        </w:rPr>
        <w:t>,</w:t>
      </w:r>
      <w:r>
        <w:rPr>
          <w:sz w:val="28"/>
          <w:szCs w:val="28"/>
        </w:rPr>
        <w:t>6</w:t>
      </w:r>
      <w:r w:rsidRPr="008E2266">
        <w:rPr>
          <w:sz w:val="28"/>
          <w:szCs w:val="28"/>
        </w:rPr>
        <w:t xml:space="preserve"> процента и составили </w:t>
      </w:r>
      <w:r w:rsidRPr="008E2266">
        <w:rPr>
          <w:sz w:val="28"/>
          <w:szCs w:val="28"/>
        </w:rPr>
        <w:br/>
      </w:r>
      <w:r>
        <w:rPr>
          <w:sz w:val="28"/>
          <w:szCs w:val="28"/>
        </w:rPr>
        <w:t>202355 тыс</w:t>
      </w:r>
      <w:r w:rsidRPr="008E2266">
        <w:rPr>
          <w:sz w:val="28"/>
          <w:szCs w:val="28"/>
        </w:rPr>
        <w:t>. рублей, в том числе суб</w:t>
      </w:r>
      <w:r>
        <w:rPr>
          <w:sz w:val="28"/>
          <w:szCs w:val="28"/>
        </w:rPr>
        <w:t>венции</w:t>
      </w:r>
      <w:r w:rsidRPr="008E2266">
        <w:rPr>
          <w:sz w:val="28"/>
          <w:szCs w:val="28"/>
        </w:rPr>
        <w:t xml:space="preserve"> из </w:t>
      </w:r>
      <w:r>
        <w:rPr>
          <w:sz w:val="28"/>
          <w:szCs w:val="28"/>
        </w:rPr>
        <w:t xml:space="preserve">областного </w:t>
      </w:r>
      <w:r w:rsidRPr="008E2266">
        <w:rPr>
          <w:sz w:val="28"/>
          <w:szCs w:val="28"/>
        </w:rPr>
        <w:t xml:space="preserve">бюджета </w:t>
      </w:r>
      <w:r w:rsidRPr="00E744D9">
        <w:rPr>
          <w:sz w:val="28"/>
          <w:szCs w:val="28"/>
        </w:rPr>
        <w:t>увеличились на 3,</w:t>
      </w:r>
      <w:r>
        <w:rPr>
          <w:sz w:val="28"/>
          <w:szCs w:val="28"/>
        </w:rPr>
        <w:t>1</w:t>
      </w:r>
      <w:r w:rsidRPr="00E744D9">
        <w:rPr>
          <w:sz w:val="28"/>
          <w:szCs w:val="28"/>
        </w:rPr>
        <w:t xml:space="preserve"> процентов (2801,71тыс. рублей), субсидииувеличились на 2</w:t>
      </w:r>
      <w:r>
        <w:rPr>
          <w:sz w:val="28"/>
          <w:szCs w:val="28"/>
        </w:rPr>
        <w:t>3</w:t>
      </w:r>
      <w:r w:rsidRPr="00E744D9">
        <w:rPr>
          <w:sz w:val="28"/>
          <w:szCs w:val="28"/>
        </w:rPr>
        <w:t>,6 процентов (4440,7тыс. рублей), дотации из областного бюджета увеличились на 3,9 процента (3178,5тыс. рублей).</w:t>
      </w:r>
    </w:p>
    <w:p w:rsidR="0027032E" w:rsidRPr="00135D95" w:rsidRDefault="0027032E" w:rsidP="0027032E">
      <w:pPr>
        <w:ind w:firstLine="709"/>
        <w:jc w:val="both"/>
        <w:rPr>
          <w:sz w:val="28"/>
          <w:szCs w:val="28"/>
        </w:rPr>
      </w:pPr>
      <w:r w:rsidRPr="00E744D9">
        <w:rPr>
          <w:sz w:val="28"/>
          <w:szCs w:val="28"/>
        </w:rPr>
        <w:t xml:space="preserve">Расходы </w:t>
      </w:r>
      <w:r>
        <w:rPr>
          <w:sz w:val="28"/>
          <w:szCs w:val="28"/>
        </w:rPr>
        <w:t xml:space="preserve">консолидированного </w:t>
      </w:r>
      <w:r w:rsidRPr="008E2266">
        <w:rPr>
          <w:sz w:val="28"/>
          <w:szCs w:val="28"/>
        </w:rPr>
        <w:t xml:space="preserve">бюджета </w:t>
      </w:r>
      <w:r>
        <w:rPr>
          <w:sz w:val="28"/>
          <w:szCs w:val="28"/>
        </w:rPr>
        <w:t xml:space="preserve">Красногорского района </w:t>
      </w:r>
      <w:r w:rsidRPr="00E744D9">
        <w:rPr>
          <w:sz w:val="28"/>
          <w:szCs w:val="28"/>
        </w:rPr>
        <w:t xml:space="preserve">в 2018 году составили 269250,6тыс. рублей, увеличились по сравнению с 2017 годом на 7,8 процента. </w:t>
      </w:r>
      <w:r w:rsidRPr="00135D95">
        <w:rPr>
          <w:sz w:val="28"/>
          <w:szCs w:val="28"/>
        </w:rPr>
        <w:t>Расходы на социально-культурные мероприятия увеличились на 5,55 процента и составили 181777,0тыс. рублей, в том числе:</w:t>
      </w:r>
    </w:p>
    <w:p w:rsidR="0027032E" w:rsidRPr="00135D95" w:rsidRDefault="0027032E" w:rsidP="0027032E">
      <w:pPr>
        <w:ind w:firstLine="709"/>
        <w:jc w:val="both"/>
        <w:rPr>
          <w:sz w:val="28"/>
          <w:szCs w:val="28"/>
        </w:rPr>
      </w:pPr>
      <w:r w:rsidRPr="00135D95">
        <w:rPr>
          <w:sz w:val="28"/>
          <w:szCs w:val="28"/>
        </w:rPr>
        <w:t>на образование – на 7,8 процента (155386,11тыс. рублей);</w:t>
      </w:r>
    </w:p>
    <w:p w:rsidR="0027032E" w:rsidRPr="00135D95" w:rsidRDefault="0027032E" w:rsidP="0027032E">
      <w:pPr>
        <w:ind w:firstLine="709"/>
        <w:jc w:val="both"/>
        <w:rPr>
          <w:sz w:val="28"/>
          <w:szCs w:val="28"/>
        </w:rPr>
      </w:pPr>
      <w:r w:rsidRPr="00135D95">
        <w:rPr>
          <w:sz w:val="28"/>
          <w:szCs w:val="28"/>
        </w:rPr>
        <w:t>на культуру, кинематографию – уменьшились</w:t>
      </w:r>
      <w:r>
        <w:rPr>
          <w:sz w:val="28"/>
          <w:szCs w:val="28"/>
        </w:rPr>
        <w:t xml:space="preserve"> </w:t>
      </w:r>
      <w:r w:rsidRPr="00135D95">
        <w:rPr>
          <w:sz w:val="28"/>
          <w:szCs w:val="28"/>
        </w:rPr>
        <w:t>на 23,1 процента (13054тыс. рублей);</w:t>
      </w:r>
    </w:p>
    <w:p w:rsidR="0027032E" w:rsidRPr="00135D95" w:rsidRDefault="0027032E" w:rsidP="0027032E">
      <w:pPr>
        <w:ind w:firstLine="709"/>
        <w:jc w:val="both"/>
        <w:rPr>
          <w:sz w:val="28"/>
          <w:szCs w:val="28"/>
        </w:rPr>
      </w:pPr>
      <w:r w:rsidRPr="00135D95">
        <w:rPr>
          <w:sz w:val="28"/>
          <w:szCs w:val="28"/>
        </w:rPr>
        <w:t>на социальную политику - увеличатся на 19,7 процента (13336,35тыс. рублей).</w:t>
      </w:r>
    </w:p>
    <w:p w:rsidR="0027032E" w:rsidRPr="00E744D9" w:rsidRDefault="0027032E" w:rsidP="0027032E">
      <w:pPr>
        <w:ind w:firstLine="709"/>
        <w:jc w:val="both"/>
        <w:rPr>
          <w:sz w:val="28"/>
          <w:szCs w:val="28"/>
        </w:rPr>
      </w:pPr>
      <w:r w:rsidRPr="00E744D9">
        <w:rPr>
          <w:sz w:val="28"/>
          <w:szCs w:val="28"/>
        </w:rPr>
        <w:t xml:space="preserve">По итогам 2018 года сложился профицит финансовых ресурсов в сумме  1494,4тыс. рублей. </w:t>
      </w:r>
    </w:p>
    <w:p w:rsidR="0027032E" w:rsidRPr="00E744D9" w:rsidRDefault="0027032E" w:rsidP="0027032E">
      <w:pPr>
        <w:ind w:firstLine="709"/>
        <w:jc w:val="both"/>
        <w:rPr>
          <w:sz w:val="28"/>
          <w:szCs w:val="28"/>
        </w:rPr>
      </w:pPr>
      <w:r w:rsidRPr="0023196B">
        <w:rPr>
          <w:sz w:val="28"/>
          <w:szCs w:val="28"/>
        </w:rPr>
        <w:t>Доходы консолидированного бюджета Красногорского района</w:t>
      </w:r>
      <w:r>
        <w:rPr>
          <w:sz w:val="28"/>
          <w:szCs w:val="28"/>
        </w:rPr>
        <w:t xml:space="preserve"> </w:t>
      </w:r>
      <w:r w:rsidRPr="0023196B">
        <w:rPr>
          <w:sz w:val="28"/>
          <w:szCs w:val="28"/>
        </w:rPr>
        <w:t>в 2019 году оцениваются в сумме 279361,7тыс. рублей или 103,2 процентов к уровню 2018 года. Общий объем налоговых доходов составит 54</w:t>
      </w:r>
      <w:r>
        <w:rPr>
          <w:sz w:val="28"/>
          <w:szCs w:val="28"/>
        </w:rPr>
        <w:t>703,6</w:t>
      </w:r>
      <w:r w:rsidRPr="0023196B">
        <w:rPr>
          <w:sz w:val="28"/>
          <w:szCs w:val="28"/>
        </w:rPr>
        <w:t>тыс. рублей, увеличится на 7,</w:t>
      </w:r>
      <w:r>
        <w:rPr>
          <w:sz w:val="28"/>
          <w:szCs w:val="28"/>
        </w:rPr>
        <w:t>2</w:t>
      </w:r>
      <w:r w:rsidRPr="0023196B">
        <w:rPr>
          <w:sz w:val="28"/>
          <w:szCs w:val="28"/>
        </w:rPr>
        <w:t xml:space="preserve"> процента к уровню 2018 года.</w:t>
      </w:r>
    </w:p>
    <w:p w:rsidR="0027032E" w:rsidRPr="00BD4AE1" w:rsidRDefault="0027032E" w:rsidP="0027032E">
      <w:pPr>
        <w:ind w:firstLine="709"/>
        <w:jc w:val="both"/>
        <w:rPr>
          <w:sz w:val="28"/>
          <w:szCs w:val="28"/>
        </w:rPr>
      </w:pPr>
      <w:r w:rsidRPr="00BD4AE1">
        <w:rPr>
          <w:sz w:val="28"/>
          <w:szCs w:val="28"/>
        </w:rPr>
        <w:t xml:space="preserve">Безвозмездные поступления увеличатся на </w:t>
      </w:r>
      <w:r>
        <w:rPr>
          <w:sz w:val="28"/>
          <w:szCs w:val="28"/>
        </w:rPr>
        <w:t>5</w:t>
      </w:r>
      <w:r w:rsidRPr="00BD4AE1">
        <w:rPr>
          <w:sz w:val="28"/>
          <w:szCs w:val="28"/>
        </w:rPr>
        <w:t>,</w:t>
      </w:r>
      <w:r>
        <w:rPr>
          <w:sz w:val="28"/>
          <w:szCs w:val="28"/>
        </w:rPr>
        <w:t>1</w:t>
      </w:r>
      <w:r w:rsidRPr="00BD4AE1">
        <w:rPr>
          <w:sz w:val="28"/>
          <w:szCs w:val="28"/>
        </w:rPr>
        <w:t xml:space="preserve"> процента по сравнению с 2018 годом и составят 2</w:t>
      </w:r>
      <w:r>
        <w:rPr>
          <w:sz w:val="28"/>
          <w:szCs w:val="28"/>
        </w:rPr>
        <w:t>12674</w:t>
      </w:r>
      <w:r w:rsidRPr="00BD4AE1">
        <w:rPr>
          <w:sz w:val="28"/>
          <w:szCs w:val="28"/>
        </w:rPr>
        <w:t xml:space="preserve">тыс. рублей, </w:t>
      </w:r>
      <w:r w:rsidRPr="00E744D9">
        <w:rPr>
          <w:sz w:val="28"/>
          <w:szCs w:val="28"/>
        </w:rPr>
        <w:t xml:space="preserve">в том числе субсидии  увеличатся на </w:t>
      </w:r>
      <w:r>
        <w:rPr>
          <w:sz w:val="28"/>
          <w:szCs w:val="28"/>
        </w:rPr>
        <w:t>5,9</w:t>
      </w:r>
      <w:r w:rsidRPr="00E744D9">
        <w:rPr>
          <w:sz w:val="28"/>
          <w:szCs w:val="28"/>
        </w:rPr>
        <w:t xml:space="preserve"> процентов (</w:t>
      </w:r>
      <w:r>
        <w:rPr>
          <w:sz w:val="28"/>
          <w:szCs w:val="28"/>
        </w:rPr>
        <w:t>1379,7</w:t>
      </w:r>
      <w:r w:rsidRPr="00E744D9">
        <w:rPr>
          <w:sz w:val="28"/>
          <w:szCs w:val="28"/>
        </w:rPr>
        <w:t xml:space="preserve">тыс. рублей); субвенции из областного бюджета увеличатся на </w:t>
      </w:r>
      <w:r>
        <w:rPr>
          <w:sz w:val="28"/>
          <w:szCs w:val="28"/>
        </w:rPr>
        <w:t>31,3</w:t>
      </w:r>
      <w:r w:rsidRPr="00E744D9">
        <w:rPr>
          <w:sz w:val="28"/>
          <w:szCs w:val="28"/>
        </w:rPr>
        <w:t xml:space="preserve"> процента (</w:t>
      </w:r>
      <w:r>
        <w:rPr>
          <w:sz w:val="28"/>
          <w:szCs w:val="28"/>
        </w:rPr>
        <w:t>29259,9</w:t>
      </w:r>
      <w:r w:rsidRPr="00E744D9">
        <w:rPr>
          <w:sz w:val="28"/>
          <w:szCs w:val="28"/>
        </w:rPr>
        <w:t xml:space="preserve">тыс. рублей); </w:t>
      </w:r>
      <w:r w:rsidRPr="00BD4AE1">
        <w:rPr>
          <w:sz w:val="28"/>
          <w:szCs w:val="28"/>
        </w:rPr>
        <w:t>дотации из областного бюджета у</w:t>
      </w:r>
      <w:r>
        <w:rPr>
          <w:sz w:val="28"/>
          <w:szCs w:val="28"/>
        </w:rPr>
        <w:t>меньшатся</w:t>
      </w:r>
      <w:r w:rsidRPr="00BD4AE1">
        <w:rPr>
          <w:sz w:val="28"/>
          <w:szCs w:val="28"/>
        </w:rPr>
        <w:t>на</w:t>
      </w:r>
      <w:r>
        <w:rPr>
          <w:sz w:val="28"/>
          <w:szCs w:val="28"/>
        </w:rPr>
        <w:t xml:space="preserve">24 </w:t>
      </w:r>
      <w:r w:rsidRPr="00BD4AE1">
        <w:rPr>
          <w:sz w:val="28"/>
          <w:szCs w:val="28"/>
        </w:rPr>
        <w:t>процента (</w:t>
      </w:r>
      <w:r>
        <w:rPr>
          <w:sz w:val="28"/>
          <w:szCs w:val="28"/>
        </w:rPr>
        <w:t>20429,2</w:t>
      </w:r>
      <w:r w:rsidRPr="00BD4AE1">
        <w:rPr>
          <w:sz w:val="28"/>
          <w:szCs w:val="28"/>
        </w:rPr>
        <w:t>тыс. рублей).</w:t>
      </w:r>
    </w:p>
    <w:p w:rsidR="0027032E" w:rsidRPr="005C0E49" w:rsidRDefault="0027032E" w:rsidP="0027032E">
      <w:pPr>
        <w:ind w:firstLine="709"/>
        <w:jc w:val="both"/>
        <w:rPr>
          <w:sz w:val="28"/>
          <w:szCs w:val="28"/>
        </w:rPr>
      </w:pPr>
      <w:r>
        <w:rPr>
          <w:sz w:val="28"/>
          <w:szCs w:val="28"/>
        </w:rPr>
        <w:t>Р</w:t>
      </w:r>
      <w:r w:rsidRPr="000715AB">
        <w:rPr>
          <w:sz w:val="28"/>
          <w:szCs w:val="28"/>
        </w:rPr>
        <w:t>асход</w:t>
      </w:r>
      <w:r>
        <w:rPr>
          <w:sz w:val="28"/>
          <w:szCs w:val="28"/>
        </w:rPr>
        <w:t xml:space="preserve">ы консолидированного </w:t>
      </w:r>
      <w:r w:rsidRPr="008E2266">
        <w:rPr>
          <w:sz w:val="28"/>
          <w:szCs w:val="28"/>
        </w:rPr>
        <w:t xml:space="preserve">бюджета </w:t>
      </w:r>
      <w:r>
        <w:rPr>
          <w:sz w:val="28"/>
          <w:szCs w:val="28"/>
        </w:rPr>
        <w:t>Красногорского района</w:t>
      </w:r>
      <w:r w:rsidRPr="000715AB">
        <w:rPr>
          <w:sz w:val="28"/>
          <w:szCs w:val="28"/>
        </w:rPr>
        <w:t xml:space="preserve"> в 201</w:t>
      </w:r>
      <w:r>
        <w:rPr>
          <w:sz w:val="28"/>
          <w:szCs w:val="28"/>
        </w:rPr>
        <w:t>9 году составя</w:t>
      </w:r>
      <w:r w:rsidRPr="000715AB">
        <w:rPr>
          <w:sz w:val="28"/>
          <w:szCs w:val="28"/>
        </w:rPr>
        <w:t>т 2</w:t>
      </w:r>
      <w:r>
        <w:rPr>
          <w:sz w:val="28"/>
          <w:szCs w:val="28"/>
        </w:rPr>
        <w:t>86502</w:t>
      </w:r>
      <w:r w:rsidRPr="000715AB">
        <w:rPr>
          <w:sz w:val="28"/>
          <w:szCs w:val="28"/>
        </w:rPr>
        <w:t>,</w:t>
      </w:r>
      <w:r>
        <w:rPr>
          <w:sz w:val="28"/>
          <w:szCs w:val="28"/>
        </w:rPr>
        <w:t>7</w:t>
      </w:r>
      <w:r w:rsidRPr="000715AB">
        <w:rPr>
          <w:sz w:val="28"/>
          <w:szCs w:val="28"/>
        </w:rPr>
        <w:t>тыс. рублей или 10</w:t>
      </w:r>
      <w:r>
        <w:rPr>
          <w:sz w:val="28"/>
          <w:szCs w:val="28"/>
        </w:rPr>
        <w:t>6</w:t>
      </w:r>
      <w:r w:rsidRPr="000715AB">
        <w:rPr>
          <w:sz w:val="28"/>
          <w:szCs w:val="28"/>
        </w:rPr>
        <w:t>,</w:t>
      </w:r>
      <w:r>
        <w:rPr>
          <w:sz w:val="28"/>
          <w:szCs w:val="28"/>
        </w:rPr>
        <w:t>4</w:t>
      </w:r>
      <w:r w:rsidRPr="000715AB">
        <w:rPr>
          <w:sz w:val="28"/>
          <w:szCs w:val="28"/>
        </w:rPr>
        <w:t xml:space="preserve"> процента к 201</w:t>
      </w:r>
      <w:r>
        <w:rPr>
          <w:sz w:val="28"/>
          <w:szCs w:val="28"/>
        </w:rPr>
        <w:t>8</w:t>
      </w:r>
      <w:r w:rsidRPr="000715AB">
        <w:rPr>
          <w:sz w:val="28"/>
          <w:szCs w:val="28"/>
        </w:rPr>
        <w:t xml:space="preserve"> году</w:t>
      </w:r>
      <w:r w:rsidRPr="005C0E49">
        <w:rPr>
          <w:sz w:val="28"/>
          <w:szCs w:val="28"/>
        </w:rPr>
        <w:t>. Расходы на социально-культурные мероприятия увеличатся на 9,8 процента и составят 199665тыс. рублей, в том числе:</w:t>
      </w:r>
    </w:p>
    <w:p w:rsidR="0027032E" w:rsidRPr="005C0E49" w:rsidRDefault="0027032E" w:rsidP="0027032E">
      <w:pPr>
        <w:ind w:firstLine="709"/>
        <w:jc w:val="both"/>
        <w:rPr>
          <w:sz w:val="28"/>
          <w:szCs w:val="28"/>
        </w:rPr>
      </w:pPr>
      <w:r w:rsidRPr="005C0E49">
        <w:rPr>
          <w:sz w:val="28"/>
          <w:szCs w:val="28"/>
        </w:rPr>
        <w:lastRenderedPageBreak/>
        <w:t>на социальную политику –  уменьшатся</w:t>
      </w:r>
      <w:r>
        <w:rPr>
          <w:sz w:val="28"/>
          <w:szCs w:val="28"/>
        </w:rPr>
        <w:t xml:space="preserve"> </w:t>
      </w:r>
      <w:r w:rsidRPr="005C0E49">
        <w:rPr>
          <w:sz w:val="28"/>
          <w:szCs w:val="28"/>
        </w:rPr>
        <w:t xml:space="preserve">на 3 процента (12932,6тыс. рублей), </w:t>
      </w:r>
    </w:p>
    <w:p w:rsidR="0027032E" w:rsidRPr="005C0E49" w:rsidRDefault="0027032E" w:rsidP="0027032E">
      <w:pPr>
        <w:ind w:firstLine="709"/>
        <w:jc w:val="both"/>
        <w:rPr>
          <w:sz w:val="28"/>
          <w:szCs w:val="28"/>
        </w:rPr>
      </w:pPr>
      <w:r w:rsidRPr="005C0E49">
        <w:rPr>
          <w:sz w:val="28"/>
          <w:szCs w:val="28"/>
        </w:rPr>
        <w:t>на образование – увеличатся</w:t>
      </w:r>
      <w:r>
        <w:rPr>
          <w:sz w:val="28"/>
          <w:szCs w:val="28"/>
        </w:rPr>
        <w:t xml:space="preserve"> на </w:t>
      </w:r>
      <w:r w:rsidRPr="005C0E49">
        <w:rPr>
          <w:sz w:val="28"/>
          <w:szCs w:val="28"/>
        </w:rPr>
        <w:t>8,8 процента (169032,2тыс. рублей);</w:t>
      </w:r>
    </w:p>
    <w:p w:rsidR="0027032E" w:rsidRPr="005C0E49" w:rsidRDefault="0027032E" w:rsidP="0027032E">
      <w:pPr>
        <w:ind w:firstLine="709"/>
        <w:jc w:val="both"/>
        <w:rPr>
          <w:sz w:val="28"/>
          <w:szCs w:val="28"/>
        </w:rPr>
      </w:pPr>
      <w:r w:rsidRPr="005C0E49">
        <w:rPr>
          <w:sz w:val="28"/>
          <w:szCs w:val="28"/>
        </w:rPr>
        <w:t>на культуру, кинематографию – увеличатся</w:t>
      </w:r>
      <w:r>
        <w:rPr>
          <w:sz w:val="28"/>
          <w:szCs w:val="28"/>
        </w:rPr>
        <w:t xml:space="preserve"> </w:t>
      </w:r>
      <w:r w:rsidRPr="005C0E49">
        <w:rPr>
          <w:sz w:val="28"/>
          <w:szCs w:val="28"/>
        </w:rPr>
        <w:t>на 35,58 процента (17 699,2 тыс. рублей).</w:t>
      </w:r>
    </w:p>
    <w:p w:rsidR="0027032E" w:rsidRPr="00BD4AE1" w:rsidRDefault="0027032E" w:rsidP="0027032E">
      <w:pPr>
        <w:ind w:firstLine="709"/>
        <w:jc w:val="both"/>
        <w:rPr>
          <w:sz w:val="28"/>
          <w:szCs w:val="28"/>
        </w:rPr>
      </w:pPr>
      <w:r w:rsidRPr="00435E13">
        <w:rPr>
          <w:sz w:val="28"/>
          <w:szCs w:val="28"/>
        </w:rPr>
        <w:t xml:space="preserve">Дефицит финансовых ресурсов консолидированного бюджета Красногорского района в 2019 году оценивается в сумме </w:t>
      </w:r>
      <w:r w:rsidRPr="00BD4AE1">
        <w:rPr>
          <w:sz w:val="28"/>
          <w:szCs w:val="28"/>
        </w:rPr>
        <w:t>7141тыс. рублей.</w:t>
      </w:r>
    </w:p>
    <w:p w:rsidR="0027032E" w:rsidRPr="002A4C40" w:rsidRDefault="0027032E" w:rsidP="0027032E">
      <w:pPr>
        <w:ind w:firstLine="709"/>
        <w:jc w:val="both"/>
        <w:rPr>
          <w:sz w:val="28"/>
          <w:szCs w:val="28"/>
        </w:rPr>
      </w:pPr>
      <w:r w:rsidRPr="002A4C40">
        <w:rPr>
          <w:sz w:val="28"/>
          <w:szCs w:val="28"/>
        </w:rPr>
        <w:t xml:space="preserve">Доходы консолидированного бюджета Красногорского района на 2020 год определены в сумме  </w:t>
      </w:r>
      <w:r>
        <w:rPr>
          <w:sz w:val="28"/>
          <w:szCs w:val="28"/>
        </w:rPr>
        <w:t>2469</w:t>
      </w:r>
      <w:r w:rsidRPr="002A4C40">
        <w:rPr>
          <w:sz w:val="28"/>
          <w:szCs w:val="28"/>
        </w:rPr>
        <w:t xml:space="preserve">35тыс. рублей, </w:t>
      </w:r>
      <w:r w:rsidRPr="007229B2">
        <w:rPr>
          <w:sz w:val="28"/>
          <w:szCs w:val="28"/>
        </w:rPr>
        <w:t>что на 1</w:t>
      </w:r>
      <w:r>
        <w:rPr>
          <w:sz w:val="28"/>
          <w:szCs w:val="28"/>
        </w:rPr>
        <w:t>1</w:t>
      </w:r>
      <w:r w:rsidRPr="007229B2">
        <w:rPr>
          <w:sz w:val="28"/>
          <w:szCs w:val="28"/>
        </w:rPr>
        <w:t>,</w:t>
      </w:r>
      <w:r>
        <w:rPr>
          <w:sz w:val="28"/>
          <w:szCs w:val="28"/>
        </w:rPr>
        <w:t>6</w:t>
      </w:r>
      <w:r w:rsidRPr="007229B2">
        <w:rPr>
          <w:sz w:val="28"/>
          <w:szCs w:val="28"/>
        </w:rPr>
        <w:t xml:space="preserve"> процента меньше оценки 2019 года. Н</w:t>
      </w:r>
      <w:r w:rsidRPr="002A4C40">
        <w:rPr>
          <w:sz w:val="28"/>
          <w:szCs w:val="28"/>
        </w:rPr>
        <w:t xml:space="preserve">алоговые доходы прогнозируются в сумме </w:t>
      </w:r>
      <w:r>
        <w:rPr>
          <w:sz w:val="28"/>
          <w:szCs w:val="28"/>
        </w:rPr>
        <w:t xml:space="preserve">52383 </w:t>
      </w:r>
      <w:r w:rsidRPr="002A4C40">
        <w:rPr>
          <w:sz w:val="28"/>
          <w:szCs w:val="28"/>
        </w:rPr>
        <w:t>тыс. рублей, что на 4,</w:t>
      </w:r>
      <w:r>
        <w:rPr>
          <w:sz w:val="28"/>
          <w:szCs w:val="28"/>
        </w:rPr>
        <w:t>6</w:t>
      </w:r>
      <w:r w:rsidRPr="002A4C40">
        <w:rPr>
          <w:sz w:val="28"/>
          <w:szCs w:val="28"/>
        </w:rPr>
        <w:t xml:space="preserve"> процента </w:t>
      </w:r>
      <w:r>
        <w:rPr>
          <w:sz w:val="28"/>
          <w:szCs w:val="28"/>
        </w:rPr>
        <w:t>меньше</w:t>
      </w:r>
      <w:r w:rsidRPr="002A4C40">
        <w:rPr>
          <w:sz w:val="28"/>
          <w:szCs w:val="28"/>
        </w:rPr>
        <w:t xml:space="preserve"> уровня 2019 года.</w:t>
      </w:r>
    </w:p>
    <w:p w:rsidR="0027032E" w:rsidRPr="00D749D2" w:rsidRDefault="0027032E" w:rsidP="0027032E">
      <w:pPr>
        <w:ind w:firstLine="709"/>
        <w:jc w:val="both"/>
        <w:rPr>
          <w:sz w:val="28"/>
          <w:szCs w:val="28"/>
        </w:rPr>
      </w:pPr>
      <w:r w:rsidRPr="00D749D2">
        <w:rPr>
          <w:sz w:val="28"/>
          <w:szCs w:val="28"/>
        </w:rPr>
        <w:t>В 2020 году безвозмездные поступления из областного бюджета прогнозируются в объеме 183906тыс. рублей или 83,7 процента к уровню  2019 года.</w:t>
      </w:r>
    </w:p>
    <w:p w:rsidR="0027032E" w:rsidRPr="0096691F" w:rsidRDefault="0027032E" w:rsidP="0027032E">
      <w:pPr>
        <w:ind w:firstLine="709"/>
        <w:jc w:val="both"/>
        <w:rPr>
          <w:sz w:val="28"/>
          <w:szCs w:val="28"/>
        </w:rPr>
      </w:pPr>
      <w:r w:rsidRPr="0096691F">
        <w:rPr>
          <w:sz w:val="28"/>
          <w:szCs w:val="28"/>
        </w:rPr>
        <w:t xml:space="preserve">При формировании прогноза учтены поступления из </w:t>
      </w:r>
      <w:r>
        <w:rPr>
          <w:sz w:val="28"/>
          <w:szCs w:val="28"/>
        </w:rPr>
        <w:t>областного</w:t>
      </w:r>
      <w:r w:rsidRPr="0096691F">
        <w:rPr>
          <w:sz w:val="28"/>
          <w:szCs w:val="28"/>
        </w:rPr>
        <w:t xml:space="preserve"> бюджета в соответствии с проектом закона</w:t>
      </w:r>
      <w:r>
        <w:rPr>
          <w:sz w:val="28"/>
          <w:szCs w:val="28"/>
        </w:rPr>
        <w:t xml:space="preserve"> Брянской области о</w:t>
      </w:r>
      <w:r w:rsidRPr="002A4C40">
        <w:rPr>
          <w:sz w:val="28"/>
          <w:szCs w:val="28"/>
        </w:rPr>
        <w:t>б областном бюджете на 2020 год</w:t>
      </w:r>
      <w:r>
        <w:rPr>
          <w:sz w:val="28"/>
          <w:szCs w:val="28"/>
        </w:rPr>
        <w:t xml:space="preserve"> и на </w:t>
      </w:r>
      <w:r w:rsidRPr="002A4C40">
        <w:rPr>
          <w:sz w:val="28"/>
          <w:szCs w:val="28"/>
        </w:rPr>
        <w:t>плановый период 2021 и 2022 годов</w:t>
      </w:r>
      <w:r w:rsidRPr="0096691F">
        <w:rPr>
          <w:sz w:val="28"/>
          <w:szCs w:val="28"/>
        </w:rPr>
        <w:t>.</w:t>
      </w:r>
    </w:p>
    <w:p w:rsidR="0027032E" w:rsidRPr="00C544BC" w:rsidRDefault="0027032E" w:rsidP="0027032E">
      <w:pPr>
        <w:ind w:firstLine="709"/>
        <w:jc w:val="both"/>
        <w:rPr>
          <w:sz w:val="28"/>
          <w:szCs w:val="28"/>
          <w:highlight w:val="yellow"/>
        </w:rPr>
      </w:pPr>
      <w:r w:rsidRPr="000715AB">
        <w:rPr>
          <w:sz w:val="28"/>
          <w:szCs w:val="28"/>
        </w:rPr>
        <w:t xml:space="preserve">Расходы </w:t>
      </w:r>
      <w:r>
        <w:rPr>
          <w:sz w:val="28"/>
          <w:szCs w:val="28"/>
        </w:rPr>
        <w:t xml:space="preserve">консолидированного </w:t>
      </w:r>
      <w:r w:rsidRPr="008E2266">
        <w:rPr>
          <w:sz w:val="28"/>
          <w:szCs w:val="28"/>
        </w:rPr>
        <w:t xml:space="preserve">бюджета </w:t>
      </w:r>
      <w:r>
        <w:rPr>
          <w:sz w:val="28"/>
          <w:szCs w:val="28"/>
        </w:rPr>
        <w:t>Красногорского района</w:t>
      </w:r>
      <w:r w:rsidRPr="000715AB">
        <w:rPr>
          <w:sz w:val="28"/>
          <w:szCs w:val="28"/>
        </w:rPr>
        <w:t xml:space="preserve"> в 20</w:t>
      </w:r>
      <w:r>
        <w:rPr>
          <w:sz w:val="28"/>
          <w:szCs w:val="28"/>
        </w:rPr>
        <w:t>20</w:t>
      </w:r>
      <w:r w:rsidRPr="000715AB">
        <w:rPr>
          <w:sz w:val="28"/>
          <w:szCs w:val="28"/>
        </w:rPr>
        <w:t xml:space="preserve"> году определены с учетом безусловного исполнения социальных обязательств, в том числе по поэтапному повышению заработной платы отдельным категориям работников бюджетной сферы.</w:t>
      </w:r>
    </w:p>
    <w:p w:rsidR="0027032E" w:rsidRPr="002A4C40" w:rsidRDefault="0027032E" w:rsidP="0027032E">
      <w:pPr>
        <w:ind w:firstLine="709"/>
        <w:jc w:val="both"/>
        <w:rPr>
          <w:sz w:val="28"/>
          <w:szCs w:val="28"/>
        </w:rPr>
      </w:pPr>
      <w:r w:rsidRPr="002A4C40">
        <w:rPr>
          <w:sz w:val="28"/>
          <w:szCs w:val="28"/>
        </w:rPr>
        <w:t>Расходы консолидированного бюджета Красногорского района на 2020 год определены в сумме 24</w:t>
      </w:r>
      <w:r>
        <w:rPr>
          <w:sz w:val="28"/>
          <w:szCs w:val="28"/>
        </w:rPr>
        <w:t>69</w:t>
      </w:r>
      <w:r w:rsidRPr="002A4C40">
        <w:rPr>
          <w:sz w:val="28"/>
          <w:szCs w:val="28"/>
        </w:rPr>
        <w:t>35тыс. рублей, что на 1</w:t>
      </w:r>
      <w:r>
        <w:rPr>
          <w:sz w:val="28"/>
          <w:szCs w:val="28"/>
        </w:rPr>
        <w:t>3</w:t>
      </w:r>
      <w:r w:rsidRPr="002A4C40">
        <w:rPr>
          <w:sz w:val="28"/>
          <w:szCs w:val="28"/>
        </w:rPr>
        <w:t>,</w:t>
      </w:r>
      <w:r>
        <w:rPr>
          <w:sz w:val="28"/>
          <w:szCs w:val="28"/>
        </w:rPr>
        <w:t>8</w:t>
      </w:r>
      <w:r w:rsidRPr="002A4C40">
        <w:rPr>
          <w:sz w:val="28"/>
          <w:szCs w:val="28"/>
        </w:rPr>
        <w:t xml:space="preserve"> процента меньше, чем в 2019 году.</w:t>
      </w:r>
    </w:p>
    <w:p w:rsidR="0027032E" w:rsidRPr="001E6BFC" w:rsidRDefault="0027032E" w:rsidP="0027032E">
      <w:pPr>
        <w:ind w:firstLine="709"/>
        <w:jc w:val="both"/>
        <w:rPr>
          <w:sz w:val="28"/>
          <w:szCs w:val="28"/>
        </w:rPr>
      </w:pPr>
      <w:r w:rsidRPr="001E6BFC">
        <w:rPr>
          <w:sz w:val="28"/>
          <w:szCs w:val="28"/>
        </w:rPr>
        <w:t>Расходы на социально-культурные мероприятия уменьшатся на 18,55 процента и составят162937,8тыс. рублей, в том числе:</w:t>
      </w:r>
    </w:p>
    <w:p w:rsidR="0027032E" w:rsidRPr="001E6BFC" w:rsidRDefault="0027032E" w:rsidP="0027032E">
      <w:pPr>
        <w:ind w:firstLine="709"/>
        <w:jc w:val="both"/>
        <w:rPr>
          <w:sz w:val="28"/>
          <w:szCs w:val="28"/>
        </w:rPr>
      </w:pPr>
      <w:r w:rsidRPr="001E6BFC">
        <w:rPr>
          <w:sz w:val="28"/>
          <w:szCs w:val="28"/>
        </w:rPr>
        <w:t xml:space="preserve">на социальную политику – увеличатся на 13,3 процента (14655,7тыс. рублей), </w:t>
      </w:r>
    </w:p>
    <w:p w:rsidR="0027032E" w:rsidRPr="001E6BFC" w:rsidRDefault="0027032E" w:rsidP="0027032E">
      <w:pPr>
        <w:ind w:firstLine="709"/>
        <w:jc w:val="both"/>
        <w:rPr>
          <w:sz w:val="28"/>
          <w:szCs w:val="28"/>
        </w:rPr>
      </w:pPr>
      <w:r w:rsidRPr="001E6BFC">
        <w:rPr>
          <w:sz w:val="28"/>
          <w:szCs w:val="28"/>
        </w:rPr>
        <w:t>на образование –  уменьшатся на 19,6 процента (135905тыс. рублей);</w:t>
      </w:r>
    </w:p>
    <w:p w:rsidR="0027032E" w:rsidRPr="001E6BFC" w:rsidRDefault="0027032E" w:rsidP="0027032E">
      <w:pPr>
        <w:ind w:firstLine="709"/>
        <w:jc w:val="both"/>
        <w:rPr>
          <w:sz w:val="28"/>
          <w:szCs w:val="28"/>
        </w:rPr>
      </w:pPr>
      <w:r w:rsidRPr="001E6BFC">
        <w:rPr>
          <w:sz w:val="28"/>
          <w:szCs w:val="28"/>
        </w:rPr>
        <w:t>на культуру, кинематографию – уменьшатся на 31,8 процента (12077,1тыс. рублей).</w:t>
      </w:r>
    </w:p>
    <w:p w:rsidR="0027032E" w:rsidRPr="002A4C40" w:rsidRDefault="0027032E" w:rsidP="0027032E">
      <w:pPr>
        <w:ind w:firstLine="709"/>
        <w:jc w:val="both"/>
        <w:rPr>
          <w:sz w:val="28"/>
          <w:szCs w:val="28"/>
        </w:rPr>
      </w:pPr>
      <w:r w:rsidRPr="002A4C40">
        <w:rPr>
          <w:sz w:val="28"/>
          <w:szCs w:val="28"/>
        </w:rPr>
        <w:lastRenderedPageBreak/>
        <w:t xml:space="preserve">Проект бюджета на 2020 год составлен без дефицита. </w:t>
      </w:r>
    </w:p>
    <w:p w:rsidR="0027032E" w:rsidRPr="001F3D30" w:rsidRDefault="0027032E" w:rsidP="0027032E">
      <w:pPr>
        <w:ind w:firstLine="709"/>
        <w:jc w:val="both"/>
        <w:rPr>
          <w:sz w:val="28"/>
          <w:szCs w:val="28"/>
        </w:rPr>
      </w:pPr>
      <w:r w:rsidRPr="001F3D30">
        <w:rPr>
          <w:sz w:val="28"/>
          <w:szCs w:val="28"/>
        </w:rPr>
        <w:t>Доходы консолидированного бюджета Красногорского района на 2021 год определены в объеме 237639,2тыс. рублей, что на 3,1 процента меньше уровня 2020 года. Общий объем налоговых доходов составит 54569тыс. рублей, что на 4,2 процента больше, чем в 2020 году. Безвозмездные поступления из областного  бюджета составят 178945,2тыс. рублей. Расходы консолидированного бюджета Красногорского района на 202</w:t>
      </w:r>
      <w:r>
        <w:rPr>
          <w:sz w:val="28"/>
          <w:szCs w:val="28"/>
        </w:rPr>
        <w:t>1</w:t>
      </w:r>
      <w:r w:rsidRPr="001F3D30">
        <w:rPr>
          <w:sz w:val="28"/>
          <w:szCs w:val="28"/>
        </w:rPr>
        <w:t xml:space="preserve"> год определены в сумме 237639,2тыс. рублей, что меньше уровня 2020 года на 3,1 процента. </w:t>
      </w:r>
    </w:p>
    <w:p w:rsidR="0027032E" w:rsidRPr="00A5026D" w:rsidRDefault="0027032E" w:rsidP="0027032E">
      <w:pPr>
        <w:ind w:firstLine="709"/>
        <w:jc w:val="both"/>
        <w:rPr>
          <w:sz w:val="28"/>
          <w:szCs w:val="28"/>
        </w:rPr>
      </w:pPr>
      <w:r w:rsidRPr="00A5026D">
        <w:rPr>
          <w:sz w:val="28"/>
          <w:szCs w:val="28"/>
        </w:rPr>
        <w:t xml:space="preserve">Доходы консолидированного бюджета Красногорского района на 2022 год определены в объёме 251494,8тыс. рублей, что на 5,8 процента больше, чем в 2021 году. Общий объем налоговых доходов составит 57884тыс. рублей (больше на 6,1 процента). Безвозмездные поступления из областного бюджета составят 189505,8тыс. рублей, что на 5,9 процента больше 2021 году. Расходы консолидированного бюджета Красногорского района на 2022 год составят 251494,8тыс. рублей (больше на 5,9 процента). </w:t>
      </w:r>
    </w:p>
    <w:p w:rsidR="0027032E" w:rsidRDefault="0027032E" w:rsidP="0027032E">
      <w:pPr>
        <w:ind w:firstLine="709"/>
        <w:jc w:val="both"/>
        <w:rPr>
          <w:sz w:val="28"/>
          <w:szCs w:val="28"/>
        </w:rPr>
      </w:pPr>
      <w:r w:rsidRPr="00A5026D">
        <w:rPr>
          <w:sz w:val="28"/>
          <w:szCs w:val="28"/>
        </w:rPr>
        <w:t>Государственный долг Красногорского района в 2019 – 2022 годах составит 0 рублей.</w:t>
      </w:r>
    </w:p>
    <w:p w:rsidR="0027032E" w:rsidRDefault="0027032E" w:rsidP="0027032E">
      <w:pPr>
        <w:rPr>
          <w:sz w:val="28"/>
          <w:szCs w:val="28"/>
        </w:rPr>
      </w:pPr>
    </w:p>
    <w:p w:rsidR="0027032E" w:rsidRDefault="0027032E" w:rsidP="0027032E">
      <w:pPr>
        <w:rPr>
          <w:sz w:val="28"/>
          <w:szCs w:val="28"/>
        </w:rPr>
      </w:pPr>
    </w:p>
    <w:p w:rsidR="0027032E" w:rsidRPr="00F83631" w:rsidRDefault="0027032E" w:rsidP="0027032E">
      <w:pPr>
        <w:ind w:firstLine="709"/>
        <w:jc w:val="center"/>
        <w:rPr>
          <w:b/>
          <w:color w:val="000000" w:themeColor="text1"/>
          <w:sz w:val="28"/>
          <w:szCs w:val="28"/>
        </w:rPr>
      </w:pPr>
      <w:r w:rsidRPr="00F83631">
        <w:rPr>
          <w:b/>
          <w:color w:val="000000" w:themeColor="text1"/>
          <w:sz w:val="28"/>
          <w:szCs w:val="28"/>
        </w:rPr>
        <w:t>7. Доходы населения. Труд и занятость</w:t>
      </w:r>
    </w:p>
    <w:p w:rsidR="0027032E" w:rsidRPr="00937EFE" w:rsidRDefault="0027032E" w:rsidP="0027032E">
      <w:pPr>
        <w:ind w:firstLine="709"/>
        <w:jc w:val="both"/>
        <w:rPr>
          <w:color w:val="000000" w:themeColor="text1"/>
          <w:sz w:val="28"/>
          <w:szCs w:val="28"/>
        </w:rPr>
      </w:pPr>
      <w:r>
        <w:rPr>
          <w:sz w:val="28"/>
          <w:szCs w:val="28"/>
        </w:rPr>
        <w:t>В 2018</w:t>
      </w:r>
      <w:r w:rsidRPr="00F83631">
        <w:rPr>
          <w:sz w:val="28"/>
          <w:szCs w:val="28"/>
        </w:rPr>
        <w:t xml:space="preserve"> году прожиточный минимум в районе в среднем на душу населения составил </w:t>
      </w:r>
      <w:r>
        <w:rPr>
          <w:sz w:val="28"/>
          <w:szCs w:val="28"/>
        </w:rPr>
        <w:t>10410 рублей</w:t>
      </w:r>
      <w:r w:rsidRPr="00F83631">
        <w:rPr>
          <w:sz w:val="28"/>
          <w:szCs w:val="28"/>
        </w:rPr>
        <w:t xml:space="preserve">, что на </w:t>
      </w:r>
      <w:r>
        <w:rPr>
          <w:sz w:val="28"/>
          <w:szCs w:val="28"/>
        </w:rPr>
        <w:t>5,6</w:t>
      </w:r>
      <w:r w:rsidRPr="00F83631">
        <w:rPr>
          <w:sz w:val="28"/>
          <w:szCs w:val="28"/>
        </w:rPr>
        <w:t xml:space="preserve"> процента больше, чем в 201</w:t>
      </w:r>
      <w:r>
        <w:rPr>
          <w:sz w:val="28"/>
          <w:szCs w:val="28"/>
        </w:rPr>
        <w:t>7 году. В 2019</w:t>
      </w:r>
      <w:r w:rsidRPr="00F83631">
        <w:rPr>
          <w:sz w:val="28"/>
          <w:szCs w:val="28"/>
        </w:rPr>
        <w:t xml:space="preserve"> прожиточный минимум в среднем на душу населения оценивается в </w:t>
      </w:r>
      <w:r>
        <w:rPr>
          <w:sz w:val="28"/>
          <w:szCs w:val="28"/>
        </w:rPr>
        <w:t>10930</w:t>
      </w:r>
      <w:r w:rsidRPr="00F83631">
        <w:rPr>
          <w:sz w:val="28"/>
          <w:szCs w:val="28"/>
        </w:rPr>
        <w:t xml:space="preserve"> рублей. Среднемесячная номинальная начисленная заработная плата одного работника по крупным и средним предприятиям в ра</w:t>
      </w:r>
      <w:r>
        <w:rPr>
          <w:sz w:val="28"/>
          <w:szCs w:val="28"/>
        </w:rPr>
        <w:t>йоне согласно Брянскстата в 2018</w:t>
      </w:r>
      <w:r w:rsidRPr="00F83631">
        <w:rPr>
          <w:sz w:val="28"/>
          <w:szCs w:val="28"/>
        </w:rPr>
        <w:t xml:space="preserve"> году составила </w:t>
      </w:r>
      <w:r>
        <w:rPr>
          <w:sz w:val="28"/>
          <w:szCs w:val="28"/>
        </w:rPr>
        <w:t>19565</w:t>
      </w:r>
      <w:r w:rsidRPr="00F83631">
        <w:rPr>
          <w:sz w:val="28"/>
          <w:szCs w:val="28"/>
        </w:rPr>
        <w:t xml:space="preserve"> рублей. По ожидаемой оценке в 201</w:t>
      </w:r>
      <w:r>
        <w:rPr>
          <w:sz w:val="28"/>
          <w:szCs w:val="28"/>
        </w:rPr>
        <w:t>9</w:t>
      </w:r>
      <w:r w:rsidRPr="00F83631">
        <w:rPr>
          <w:sz w:val="28"/>
          <w:szCs w:val="28"/>
        </w:rPr>
        <w:t xml:space="preserve"> году номинальная заработная плата по крупным и средним предприятиям возрастет к уровню 201</w:t>
      </w:r>
      <w:r>
        <w:rPr>
          <w:sz w:val="28"/>
          <w:szCs w:val="28"/>
        </w:rPr>
        <w:t>8</w:t>
      </w:r>
      <w:r w:rsidRPr="00F83631">
        <w:rPr>
          <w:sz w:val="28"/>
          <w:szCs w:val="28"/>
        </w:rPr>
        <w:t xml:space="preserve"> года на </w:t>
      </w:r>
      <w:r>
        <w:rPr>
          <w:sz w:val="28"/>
          <w:szCs w:val="28"/>
        </w:rPr>
        <w:t>5</w:t>
      </w:r>
      <w:r w:rsidRPr="00F83631">
        <w:rPr>
          <w:sz w:val="28"/>
          <w:szCs w:val="28"/>
        </w:rPr>
        <w:t xml:space="preserve"> процентов и составит </w:t>
      </w:r>
      <w:r>
        <w:rPr>
          <w:sz w:val="28"/>
          <w:szCs w:val="28"/>
        </w:rPr>
        <w:t>20540</w:t>
      </w:r>
      <w:r w:rsidRPr="00F83631">
        <w:rPr>
          <w:sz w:val="28"/>
          <w:szCs w:val="28"/>
        </w:rPr>
        <w:t xml:space="preserve"> рублей. В целом по крупным и средним предприятиям прогнозируется рост среднемесячной заработной платы в </w:t>
      </w:r>
      <w:r w:rsidRPr="00937EFE">
        <w:rPr>
          <w:color w:val="000000" w:themeColor="text1"/>
          <w:sz w:val="28"/>
          <w:szCs w:val="28"/>
        </w:rPr>
        <w:t>2020 году на5 % (20,5 тыс. руб.), в 2021 году на 3,7 % (21,3 тыс. руб.), в 2022 году на 4 % (22,6 тыс. руб.).</w:t>
      </w:r>
    </w:p>
    <w:p w:rsidR="0027032E" w:rsidRDefault="0027032E" w:rsidP="0027032E">
      <w:pPr>
        <w:ind w:firstLine="709"/>
        <w:jc w:val="both"/>
        <w:rPr>
          <w:sz w:val="28"/>
          <w:szCs w:val="28"/>
        </w:rPr>
      </w:pPr>
      <w:r w:rsidRPr="00F83631">
        <w:rPr>
          <w:sz w:val="28"/>
          <w:szCs w:val="28"/>
        </w:rPr>
        <w:lastRenderedPageBreak/>
        <w:t>Среднегодовая численность работников предприятий и организаций (по полному кругу предприятий) в 201</w:t>
      </w:r>
      <w:r>
        <w:rPr>
          <w:sz w:val="28"/>
          <w:szCs w:val="28"/>
        </w:rPr>
        <w:t>9</w:t>
      </w:r>
      <w:r w:rsidRPr="00F83631">
        <w:rPr>
          <w:sz w:val="28"/>
          <w:szCs w:val="28"/>
        </w:rPr>
        <w:t xml:space="preserve"> году по прогнозируемой о</w:t>
      </w:r>
      <w:r>
        <w:rPr>
          <w:sz w:val="28"/>
          <w:szCs w:val="28"/>
        </w:rPr>
        <w:t>ценке сократится и составит 1629 человек, а в 2020-2022</w:t>
      </w:r>
      <w:r w:rsidRPr="00F83631">
        <w:rPr>
          <w:sz w:val="28"/>
          <w:szCs w:val="28"/>
        </w:rPr>
        <w:t xml:space="preserve"> годах будет поддерживаться на уровне 15</w:t>
      </w:r>
      <w:r>
        <w:rPr>
          <w:sz w:val="28"/>
          <w:szCs w:val="28"/>
        </w:rPr>
        <w:t>7</w:t>
      </w:r>
      <w:r w:rsidRPr="00F83631">
        <w:rPr>
          <w:sz w:val="28"/>
          <w:szCs w:val="28"/>
        </w:rPr>
        <w:t>0-15</w:t>
      </w:r>
      <w:r>
        <w:rPr>
          <w:sz w:val="28"/>
          <w:szCs w:val="28"/>
        </w:rPr>
        <w:t>36</w:t>
      </w:r>
      <w:r w:rsidRPr="00F83631">
        <w:rPr>
          <w:sz w:val="28"/>
          <w:szCs w:val="28"/>
        </w:rPr>
        <w:t xml:space="preserve"> человек. </w:t>
      </w:r>
    </w:p>
    <w:p w:rsidR="0027032E" w:rsidRDefault="0027032E" w:rsidP="0027032E">
      <w:pPr>
        <w:ind w:firstLine="709"/>
        <w:jc w:val="both"/>
        <w:rPr>
          <w:bCs/>
          <w:sz w:val="28"/>
          <w:szCs w:val="28"/>
        </w:rPr>
      </w:pPr>
      <w:r w:rsidRPr="004C2B0B">
        <w:rPr>
          <w:bCs/>
          <w:sz w:val="28"/>
          <w:szCs w:val="28"/>
        </w:rPr>
        <w:t xml:space="preserve">По данным мониторинга управления государственной службы по труду и занятости населения Брянской области до конца 2019 года массовых увольнений работников не предполагается. </w:t>
      </w:r>
    </w:p>
    <w:p w:rsidR="0027032E" w:rsidRPr="00F83631" w:rsidRDefault="0027032E" w:rsidP="0027032E">
      <w:pPr>
        <w:ind w:firstLine="709"/>
        <w:jc w:val="both"/>
        <w:rPr>
          <w:sz w:val="28"/>
          <w:szCs w:val="28"/>
        </w:rPr>
      </w:pPr>
      <w:r w:rsidRPr="00F83631">
        <w:rPr>
          <w:sz w:val="28"/>
          <w:szCs w:val="28"/>
        </w:rPr>
        <w:t>Ситуация на рынке труда района в 201</w:t>
      </w:r>
      <w:r>
        <w:rPr>
          <w:sz w:val="28"/>
          <w:szCs w:val="28"/>
        </w:rPr>
        <w:t>9</w:t>
      </w:r>
      <w:r w:rsidRPr="00F83631">
        <w:rPr>
          <w:sz w:val="28"/>
          <w:szCs w:val="28"/>
        </w:rPr>
        <w:t xml:space="preserve"> году остается стабильной. По оценке в 201</w:t>
      </w:r>
      <w:r>
        <w:rPr>
          <w:sz w:val="28"/>
          <w:szCs w:val="28"/>
        </w:rPr>
        <w:t>9</w:t>
      </w:r>
      <w:r w:rsidRPr="00F83631">
        <w:rPr>
          <w:sz w:val="28"/>
          <w:szCs w:val="28"/>
        </w:rPr>
        <w:t xml:space="preserve"> году численность безработных, зарегистрированных в службе занятости, составит </w:t>
      </w:r>
      <w:r>
        <w:rPr>
          <w:sz w:val="28"/>
          <w:szCs w:val="28"/>
        </w:rPr>
        <w:t>62</w:t>
      </w:r>
      <w:r w:rsidRPr="00F83631">
        <w:rPr>
          <w:sz w:val="28"/>
          <w:szCs w:val="28"/>
        </w:rPr>
        <w:t xml:space="preserve"> человек. Уровень официально регистрируемой безработицы незначител</w:t>
      </w:r>
      <w:r>
        <w:rPr>
          <w:sz w:val="28"/>
          <w:szCs w:val="28"/>
        </w:rPr>
        <w:t>ьно снизится по сравнению с 2018 годом на 0,1</w:t>
      </w:r>
      <w:r w:rsidRPr="00F83631">
        <w:rPr>
          <w:sz w:val="28"/>
          <w:szCs w:val="28"/>
        </w:rPr>
        <w:t xml:space="preserve"> процентный пункт и составит 1,</w:t>
      </w:r>
      <w:r>
        <w:rPr>
          <w:sz w:val="28"/>
          <w:szCs w:val="28"/>
        </w:rPr>
        <w:t>1</w:t>
      </w:r>
      <w:r w:rsidRPr="00F83631">
        <w:rPr>
          <w:sz w:val="28"/>
          <w:szCs w:val="28"/>
        </w:rPr>
        <w:t xml:space="preserve"> процент к численности экономич</w:t>
      </w:r>
      <w:r>
        <w:rPr>
          <w:sz w:val="28"/>
          <w:szCs w:val="28"/>
        </w:rPr>
        <w:t>ески активного населения. В 2020</w:t>
      </w:r>
      <w:r w:rsidRPr="00F83631">
        <w:rPr>
          <w:sz w:val="28"/>
          <w:szCs w:val="28"/>
        </w:rPr>
        <w:t xml:space="preserve"> году прогнозируется безработиц</w:t>
      </w:r>
      <w:r>
        <w:rPr>
          <w:sz w:val="28"/>
          <w:szCs w:val="28"/>
        </w:rPr>
        <w:t>а на уровне 62 человека, а в 2021-2022</w:t>
      </w:r>
      <w:r w:rsidRPr="00F83631">
        <w:rPr>
          <w:sz w:val="28"/>
          <w:szCs w:val="28"/>
        </w:rPr>
        <w:t xml:space="preserve"> годах на уровне </w:t>
      </w:r>
      <w:r>
        <w:rPr>
          <w:sz w:val="28"/>
          <w:szCs w:val="28"/>
        </w:rPr>
        <w:t>60</w:t>
      </w:r>
      <w:r w:rsidRPr="00F83631">
        <w:rPr>
          <w:sz w:val="28"/>
          <w:szCs w:val="28"/>
        </w:rPr>
        <w:t xml:space="preserve"> человек. </w:t>
      </w:r>
    </w:p>
    <w:p w:rsidR="0027032E" w:rsidRPr="00F83631" w:rsidRDefault="0027032E" w:rsidP="0027032E">
      <w:pPr>
        <w:ind w:firstLine="709"/>
        <w:jc w:val="both"/>
        <w:rPr>
          <w:b/>
          <w:color w:val="000000" w:themeColor="text1"/>
          <w:sz w:val="28"/>
          <w:szCs w:val="28"/>
        </w:rPr>
      </w:pPr>
      <w:r w:rsidRPr="00F83631">
        <w:rPr>
          <w:b/>
          <w:color w:val="000000" w:themeColor="text1"/>
          <w:sz w:val="28"/>
          <w:szCs w:val="28"/>
        </w:rPr>
        <w:t>По областным данным в 201</w:t>
      </w:r>
      <w:r>
        <w:rPr>
          <w:b/>
          <w:color w:val="000000" w:themeColor="text1"/>
          <w:sz w:val="28"/>
          <w:szCs w:val="28"/>
        </w:rPr>
        <w:t>9</w:t>
      </w:r>
      <w:r w:rsidRPr="00F83631">
        <w:rPr>
          <w:b/>
          <w:color w:val="000000" w:themeColor="text1"/>
          <w:sz w:val="28"/>
          <w:szCs w:val="28"/>
        </w:rPr>
        <w:t xml:space="preserve"> году в номинальном исчислении среднемесячная заработная плата оценивается в </w:t>
      </w:r>
      <w:r>
        <w:rPr>
          <w:b/>
          <w:color w:val="000000" w:themeColor="text1"/>
          <w:sz w:val="28"/>
          <w:szCs w:val="28"/>
        </w:rPr>
        <w:t>29000</w:t>
      </w:r>
      <w:r w:rsidRPr="00F83631">
        <w:rPr>
          <w:b/>
          <w:color w:val="000000" w:themeColor="text1"/>
          <w:sz w:val="28"/>
          <w:szCs w:val="28"/>
        </w:rPr>
        <w:t xml:space="preserve"> рублей (рост на </w:t>
      </w:r>
      <w:r>
        <w:rPr>
          <w:b/>
          <w:color w:val="000000" w:themeColor="text1"/>
          <w:sz w:val="28"/>
          <w:szCs w:val="28"/>
        </w:rPr>
        <w:t>6,4 процентов к уровню 2018</w:t>
      </w:r>
      <w:r w:rsidRPr="00F83631">
        <w:rPr>
          <w:b/>
          <w:color w:val="000000" w:themeColor="text1"/>
          <w:sz w:val="28"/>
          <w:szCs w:val="28"/>
        </w:rPr>
        <w:t xml:space="preserve"> года). </w:t>
      </w:r>
    </w:p>
    <w:p w:rsidR="0027032E" w:rsidRPr="00F83631" w:rsidRDefault="0027032E" w:rsidP="0027032E">
      <w:pPr>
        <w:ind w:firstLine="709"/>
        <w:jc w:val="both"/>
        <w:rPr>
          <w:b/>
          <w:color w:val="000000" w:themeColor="text1"/>
          <w:sz w:val="28"/>
          <w:szCs w:val="28"/>
        </w:rPr>
      </w:pPr>
      <w:r>
        <w:rPr>
          <w:b/>
          <w:color w:val="000000" w:themeColor="text1"/>
          <w:sz w:val="28"/>
          <w:szCs w:val="28"/>
        </w:rPr>
        <w:t>В 2020-2022</w:t>
      </w:r>
      <w:r w:rsidRPr="00F83631">
        <w:rPr>
          <w:b/>
          <w:color w:val="000000" w:themeColor="text1"/>
          <w:sz w:val="28"/>
          <w:szCs w:val="28"/>
        </w:rPr>
        <w:t xml:space="preserve"> годах прогнозируется рост заработной платы темпами сопоставимыми со среднероссийскими (10</w:t>
      </w:r>
      <w:r>
        <w:rPr>
          <w:b/>
          <w:color w:val="000000" w:themeColor="text1"/>
          <w:sz w:val="28"/>
          <w:szCs w:val="28"/>
        </w:rPr>
        <w:t>6,8</w:t>
      </w:r>
      <w:r w:rsidRPr="00F83631">
        <w:rPr>
          <w:b/>
          <w:color w:val="000000" w:themeColor="text1"/>
          <w:sz w:val="28"/>
          <w:szCs w:val="28"/>
        </w:rPr>
        <w:t>-</w:t>
      </w:r>
      <w:r>
        <w:rPr>
          <w:b/>
          <w:color w:val="000000" w:themeColor="text1"/>
          <w:sz w:val="28"/>
          <w:szCs w:val="28"/>
        </w:rPr>
        <w:t>7,2</w:t>
      </w:r>
      <w:r w:rsidRPr="00F83631">
        <w:rPr>
          <w:b/>
          <w:color w:val="000000" w:themeColor="text1"/>
          <w:sz w:val="28"/>
          <w:szCs w:val="28"/>
        </w:rPr>
        <w:t xml:space="preserve"> процента). </w:t>
      </w:r>
    </w:p>
    <w:p w:rsidR="0027032E" w:rsidRDefault="0027032E" w:rsidP="0027032E">
      <w:pPr>
        <w:rPr>
          <w:sz w:val="28"/>
          <w:szCs w:val="28"/>
        </w:rPr>
      </w:pPr>
    </w:p>
    <w:p w:rsidR="0027032E" w:rsidRDefault="0027032E" w:rsidP="0027032E">
      <w:pPr>
        <w:rPr>
          <w:sz w:val="28"/>
          <w:szCs w:val="28"/>
        </w:rPr>
      </w:pPr>
    </w:p>
    <w:p w:rsidR="0027032E" w:rsidRPr="00E3735A" w:rsidRDefault="0027032E" w:rsidP="0027032E">
      <w:pPr>
        <w:jc w:val="center"/>
        <w:rPr>
          <w:b/>
          <w:bCs/>
          <w:sz w:val="28"/>
          <w:szCs w:val="28"/>
        </w:rPr>
      </w:pPr>
      <w:r>
        <w:rPr>
          <w:b/>
          <w:sz w:val="28"/>
          <w:szCs w:val="28"/>
        </w:rPr>
        <w:t>8</w:t>
      </w:r>
      <w:r w:rsidRPr="00E3735A">
        <w:rPr>
          <w:b/>
          <w:sz w:val="28"/>
          <w:szCs w:val="28"/>
        </w:rPr>
        <w:t xml:space="preserve">. </w:t>
      </w:r>
      <w:r w:rsidRPr="00E3735A">
        <w:rPr>
          <w:b/>
          <w:bCs/>
          <w:sz w:val="28"/>
          <w:szCs w:val="28"/>
        </w:rPr>
        <w:t>Потребительский рынок</w:t>
      </w:r>
    </w:p>
    <w:p w:rsidR="0027032E" w:rsidRPr="00E3735A" w:rsidRDefault="0027032E" w:rsidP="0027032E">
      <w:pPr>
        <w:ind w:firstLine="709"/>
        <w:jc w:val="both"/>
        <w:rPr>
          <w:sz w:val="28"/>
          <w:szCs w:val="28"/>
        </w:rPr>
      </w:pPr>
      <w:r>
        <w:rPr>
          <w:sz w:val="28"/>
          <w:szCs w:val="28"/>
        </w:rPr>
        <w:t>В 2018</w:t>
      </w:r>
      <w:r w:rsidRPr="00E3735A">
        <w:rPr>
          <w:sz w:val="28"/>
          <w:szCs w:val="28"/>
        </w:rPr>
        <w:t xml:space="preserve"> году оборот рознич</w:t>
      </w:r>
      <w:r>
        <w:rPr>
          <w:sz w:val="28"/>
          <w:szCs w:val="28"/>
        </w:rPr>
        <w:t>ной торговли составил 385,0 млн</w:t>
      </w:r>
      <w:r w:rsidRPr="00E3735A">
        <w:rPr>
          <w:sz w:val="28"/>
          <w:szCs w:val="28"/>
        </w:rPr>
        <w:t xml:space="preserve">. рублей или </w:t>
      </w:r>
      <w:r>
        <w:rPr>
          <w:sz w:val="28"/>
          <w:szCs w:val="28"/>
        </w:rPr>
        <w:t>105,5</w:t>
      </w:r>
      <w:r w:rsidRPr="00E3735A">
        <w:rPr>
          <w:sz w:val="28"/>
          <w:szCs w:val="28"/>
        </w:rPr>
        <w:t xml:space="preserve"> процента к уровню 201</w:t>
      </w:r>
      <w:r>
        <w:rPr>
          <w:sz w:val="28"/>
          <w:szCs w:val="28"/>
        </w:rPr>
        <w:t>7</w:t>
      </w:r>
      <w:r w:rsidRPr="00E3735A">
        <w:rPr>
          <w:sz w:val="28"/>
          <w:szCs w:val="28"/>
        </w:rPr>
        <w:t xml:space="preserve"> года (в сопоставимых ценах). Обеспеченность торговыми площадями в расчете на 1000 жителей в Красногорском районе Брянской области составляет </w:t>
      </w:r>
      <w:r>
        <w:rPr>
          <w:sz w:val="28"/>
          <w:szCs w:val="28"/>
        </w:rPr>
        <w:t xml:space="preserve"> 803 </w:t>
      </w:r>
      <w:r w:rsidRPr="00E3735A">
        <w:rPr>
          <w:color w:val="000000" w:themeColor="text1"/>
          <w:sz w:val="28"/>
          <w:szCs w:val="28"/>
        </w:rPr>
        <w:t>кв. метров при нормативе 423 кв. метра</w:t>
      </w:r>
      <w:r>
        <w:rPr>
          <w:sz w:val="28"/>
          <w:szCs w:val="28"/>
        </w:rPr>
        <w:t>(</w:t>
      </w:r>
      <w:r w:rsidRPr="000E1CE8">
        <w:rPr>
          <w:color w:val="000000" w:themeColor="text1"/>
          <w:sz w:val="28"/>
          <w:szCs w:val="28"/>
        </w:rPr>
        <w:t>9480,5</w:t>
      </w:r>
      <w:r>
        <w:rPr>
          <w:color w:val="000000" w:themeColor="text1"/>
          <w:sz w:val="28"/>
          <w:szCs w:val="28"/>
        </w:rPr>
        <w:t xml:space="preserve"> общая торговая площадь)</w:t>
      </w:r>
      <w:r w:rsidRPr="00E3735A">
        <w:rPr>
          <w:sz w:val="28"/>
          <w:szCs w:val="28"/>
        </w:rPr>
        <w:t>.</w:t>
      </w:r>
      <w:r w:rsidRPr="00E3735A">
        <w:rPr>
          <w:color w:val="000000" w:themeColor="text1"/>
          <w:sz w:val="28"/>
          <w:szCs w:val="28"/>
          <w:shd w:val="clear" w:color="auto" w:fill="FFFFFF"/>
        </w:rPr>
        <w:t xml:space="preserve"> В настоящее время обеспеченность торговыми площадями в нашем районе выше действующего норматива.</w:t>
      </w:r>
    </w:p>
    <w:p w:rsidR="0027032E" w:rsidRPr="0073542C" w:rsidRDefault="0027032E" w:rsidP="0027032E">
      <w:pPr>
        <w:ind w:firstLine="709"/>
        <w:jc w:val="both"/>
        <w:rPr>
          <w:color w:val="000000" w:themeColor="text1"/>
          <w:sz w:val="28"/>
          <w:szCs w:val="28"/>
        </w:rPr>
      </w:pPr>
      <w:r w:rsidRPr="0073542C">
        <w:rPr>
          <w:color w:val="000000" w:themeColor="text1"/>
          <w:sz w:val="28"/>
          <w:szCs w:val="28"/>
        </w:rPr>
        <w:t>В текущем году на территории поселка Красная Гора открыл</w:t>
      </w:r>
      <w:r>
        <w:rPr>
          <w:color w:val="000000" w:themeColor="text1"/>
          <w:sz w:val="28"/>
          <w:szCs w:val="28"/>
        </w:rPr>
        <w:t>а</w:t>
      </w:r>
      <w:r w:rsidRPr="0073542C">
        <w:rPr>
          <w:color w:val="000000" w:themeColor="text1"/>
          <w:sz w:val="28"/>
          <w:szCs w:val="28"/>
        </w:rPr>
        <w:t xml:space="preserve">сь </w:t>
      </w:r>
      <w:r>
        <w:rPr>
          <w:color w:val="000000" w:themeColor="text1"/>
          <w:sz w:val="28"/>
          <w:szCs w:val="28"/>
        </w:rPr>
        <w:t>торговая сеть «Доброцен»</w:t>
      </w:r>
      <w:r w:rsidRPr="0073542C">
        <w:rPr>
          <w:color w:val="000000" w:themeColor="text1"/>
          <w:sz w:val="28"/>
          <w:szCs w:val="28"/>
        </w:rPr>
        <w:t xml:space="preserve">. </w:t>
      </w:r>
    </w:p>
    <w:p w:rsidR="0027032E" w:rsidRPr="00E3735A" w:rsidRDefault="0027032E" w:rsidP="0027032E">
      <w:pPr>
        <w:ind w:firstLine="709"/>
        <w:jc w:val="both"/>
        <w:rPr>
          <w:sz w:val="28"/>
          <w:szCs w:val="28"/>
        </w:rPr>
      </w:pPr>
      <w:r w:rsidRPr="00E3735A">
        <w:rPr>
          <w:sz w:val="28"/>
          <w:szCs w:val="28"/>
        </w:rPr>
        <w:lastRenderedPageBreak/>
        <w:t xml:space="preserve">В </w:t>
      </w:r>
      <w:r>
        <w:rPr>
          <w:sz w:val="28"/>
          <w:szCs w:val="28"/>
        </w:rPr>
        <w:t>текущем</w:t>
      </w:r>
      <w:r w:rsidRPr="00E3735A">
        <w:rPr>
          <w:sz w:val="28"/>
          <w:szCs w:val="28"/>
        </w:rPr>
        <w:t xml:space="preserve"> год</w:t>
      </w:r>
      <w:r>
        <w:rPr>
          <w:sz w:val="28"/>
          <w:szCs w:val="28"/>
        </w:rPr>
        <w:t xml:space="preserve">у закрыто 4 магазина, из них: </w:t>
      </w:r>
      <w:r w:rsidRPr="00E3735A">
        <w:rPr>
          <w:sz w:val="28"/>
          <w:szCs w:val="28"/>
        </w:rPr>
        <w:t>Красногорск</w:t>
      </w:r>
      <w:r>
        <w:rPr>
          <w:sz w:val="28"/>
          <w:szCs w:val="28"/>
        </w:rPr>
        <w:t xml:space="preserve">ое </w:t>
      </w:r>
      <w:r w:rsidRPr="00E3735A">
        <w:rPr>
          <w:sz w:val="28"/>
          <w:szCs w:val="28"/>
        </w:rPr>
        <w:t>РайПО</w:t>
      </w:r>
      <w:r>
        <w:rPr>
          <w:sz w:val="28"/>
          <w:szCs w:val="28"/>
        </w:rPr>
        <w:t xml:space="preserve"> </w:t>
      </w:r>
      <w:r w:rsidRPr="00E3735A">
        <w:rPr>
          <w:sz w:val="28"/>
          <w:szCs w:val="28"/>
        </w:rPr>
        <w:t>в дер.</w:t>
      </w:r>
      <w:r>
        <w:rPr>
          <w:sz w:val="28"/>
          <w:szCs w:val="28"/>
        </w:rPr>
        <w:t>Макаричи</w:t>
      </w:r>
      <w:r w:rsidRPr="00E3735A">
        <w:rPr>
          <w:sz w:val="28"/>
          <w:szCs w:val="28"/>
        </w:rPr>
        <w:t xml:space="preserve"> и </w:t>
      </w:r>
      <w:r>
        <w:rPr>
          <w:sz w:val="28"/>
          <w:szCs w:val="28"/>
        </w:rPr>
        <w:t>с.Увелье</w:t>
      </w:r>
      <w:r w:rsidRPr="00E3735A">
        <w:rPr>
          <w:sz w:val="28"/>
          <w:szCs w:val="28"/>
        </w:rPr>
        <w:t xml:space="preserve"> по причине нерентабельности</w:t>
      </w:r>
      <w:r>
        <w:rPr>
          <w:sz w:val="28"/>
          <w:szCs w:val="28"/>
        </w:rPr>
        <w:t>, а также 2 магазина индивидуальных предпринимателей в поселке Красная Гора</w:t>
      </w:r>
      <w:r w:rsidRPr="00E3735A">
        <w:rPr>
          <w:sz w:val="28"/>
          <w:szCs w:val="28"/>
        </w:rPr>
        <w:t xml:space="preserve">. </w:t>
      </w:r>
    </w:p>
    <w:p w:rsidR="0027032E" w:rsidRPr="00E3735A" w:rsidRDefault="0027032E" w:rsidP="0027032E">
      <w:pPr>
        <w:ind w:firstLine="709"/>
        <w:jc w:val="both"/>
        <w:rPr>
          <w:sz w:val="28"/>
          <w:szCs w:val="28"/>
        </w:rPr>
      </w:pPr>
      <w:r w:rsidRPr="00E3735A">
        <w:rPr>
          <w:sz w:val="28"/>
          <w:szCs w:val="28"/>
        </w:rPr>
        <w:t>Оборот розничной торговли по итогам 201</w:t>
      </w:r>
      <w:r>
        <w:rPr>
          <w:sz w:val="28"/>
          <w:szCs w:val="28"/>
        </w:rPr>
        <w:t>9</w:t>
      </w:r>
      <w:r w:rsidRPr="00E3735A">
        <w:rPr>
          <w:sz w:val="28"/>
          <w:szCs w:val="28"/>
        </w:rPr>
        <w:t xml:space="preserve"> года оценивается в </w:t>
      </w:r>
      <w:r>
        <w:rPr>
          <w:sz w:val="28"/>
          <w:szCs w:val="28"/>
        </w:rPr>
        <w:t>457,0</w:t>
      </w:r>
      <w:r w:rsidRPr="00E3735A">
        <w:rPr>
          <w:sz w:val="28"/>
          <w:szCs w:val="28"/>
        </w:rPr>
        <w:t xml:space="preserve"> млн. рублей ил</w:t>
      </w:r>
      <w:r>
        <w:rPr>
          <w:sz w:val="28"/>
          <w:szCs w:val="28"/>
        </w:rPr>
        <w:t>и в 112,4 процента к уровню 2018</w:t>
      </w:r>
      <w:r w:rsidRPr="00E3735A">
        <w:rPr>
          <w:sz w:val="28"/>
          <w:szCs w:val="28"/>
        </w:rPr>
        <w:t xml:space="preserve"> год</w:t>
      </w:r>
      <w:r>
        <w:rPr>
          <w:sz w:val="28"/>
          <w:szCs w:val="28"/>
        </w:rPr>
        <w:t>а (в сопоставимых ценах). В 2020-2022</w:t>
      </w:r>
      <w:r w:rsidRPr="00E3735A">
        <w:rPr>
          <w:sz w:val="28"/>
          <w:szCs w:val="28"/>
        </w:rPr>
        <w:t xml:space="preserve"> годах в результате постепенного роста  цен на продукты питания, на непродовольственные товары, вследствие увеличения реальных доходов населения, восстановления платежеспособного спроса прогнозируется рост оборота розничной торговли от 10</w:t>
      </w:r>
      <w:r>
        <w:rPr>
          <w:sz w:val="28"/>
          <w:szCs w:val="28"/>
        </w:rPr>
        <w:t>3</w:t>
      </w:r>
      <w:r w:rsidRPr="00E3735A">
        <w:rPr>
          <w:sz w:val="28"/>
          <w:szCs w:val="28"/>
        </w:rPr>
        <w:t xml:space="preserve">,2 процента до </w:t>
      </w:r>
      <w:r>
        <w:rPr>
          <w:sz w:val="28"/>
          <w:szCs w:val="28"/>
        </w:rPr>
        <w:t>103,7</w:t>
      </w:r>
      <w:r w:rsidRPr="00E3735A">
        <w:rPr>
          <w:sz w:val="28"/>
          <w:szCs w:val="28"/>
        </w:rPr>
        <w:t xml:space="preserve"> процента (в сопоставимых ценах). В 202</w:t>
      </w:r>
      <w:r>
        <w:rPr>
          <w:sz w:val="28"/>
          <w:szCs w:val="28"/>
        </w:rPr>
        <w:t>2</w:t>
      </w:r>
      <w:r w:rsidRPr="00E3735A">
        <w:rPr>
          <w:sz w:val="28"/>
          <w:szCs w:val="28"/>
        </w:rPr>
        <w:t xml:space="preserve"> году объем оборота розничной торговли превысит </w:t>
      </w:r>
      <w:r>
        <w:rPr>
          <w:sz w:val="28"/>
          <w:szCs w:val="28"/>
        </w:rPr>
        <w:t>560,0</w:t>
      </w:r>
      <w:r w:rsidRPr="00E3735A">
        <w:rPr>
          <w:sz w:val="28"/>
          <w:szCs w:val="28"/>
        </w:rPr>
        <w:t xml:space="preserve"> млн. рублей.</w:t>
      </w:r>
    </w:p>
    <w:p w:rsidR="0027032E" w:rsidRPr="00E3735A" w:rsidRDefault="0027032E" w:rsidP="0027032E">
      <w:pPr>
        <w:ind w:firstLine="709"/>
        <w:jc w:val="both"/>
        <w:rPr>
          <w:sz w:val="28"/>
          <w:szCs w:val="28"/>
        </w:rPr>
      </w:pPr>
      <w:r w:rsidRPr="00E3735A">
        <w:rPr>
          <w:sz w:val="28"/>
          <w:szCs w:val="28"/>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27032E" w:rsidRPr="00E3735A" w:rsidRDefault="0027032E" w:rsidP="0027032E">
      <w:pPr>
        <w:ind w:firstLine="709"/>
        <w:jc w:val="both"/>
        <w:rPr>
          <w:sz w:val="28"/>
          <w:szCs w:val="28"/>
        </w:rPr>
      </w:pPr>
      <w:r w:rsidRPr="00E3735A">
        <w:rPr>
          <w:sz w:val="28"/>
          <w:szCs w:val="28"/>
        </w:rPr>
        <w:t>Тенденции, сложившиеся на потребительском рынке, отразились и на динамике платных услуг. Объем платных услуг, оказанных населению (без учета объема услуг по недоучтенным предприятиям и оказываемых физическими лицами), в 201</w:t>
      </w:r>
      <w:r>
        <w:rPr>
          <w:sz w:val="28"/>
          <w:szCs w:val="28"/>
        </w:rPr>
        <w:t>8</w:t>
      </w:r>
      <w:r w:rsidRPr="00E3735A">
        <w:rPr>
          <w:sz w:val="28"/>
          <w:szCs w:val="28"/>
        </w:rPr>
        <w:t xml:space="preserve"> году составил </w:t>
      </w:r>
      <w:r>
        <w:rPr>
          <w:sz w:val="28"/>
          <w:szCs w:val="28"/>
        </w:rPr>
        <w:t>43,1</w:t>
      </w:r>
      <w:r w:rsidRPr="00E3735A">
        <w:rPr>
          <w:sz w:val="28"/>
          <w:szCs w:val="28"/>
        </w:rPr>
        <w:t xml:space="preserve"> млн. рублей, снижение на </w:t>
      </w:r>
      <w:r>
        <w:rPr>
          <w:sz w:val="28"/>
          <w:szCs w:val="28"/>
        </w:rPr>
        <w:t>11,6</w:t>
      </w:r>
      <w:r w:rsidRPr="00E3735A">
        <w:rPr>
          <w:sz w:val="28"/>
          <w:szCs w:val="28"/>
        </w:rPr>
        <w:t xml:space="preserve"> процента к уровню 201</w:t>
      </w:r>
      <w:r>
        <w:rPr>
          <w:sz w:val="28"/>
          <w:szCs w:val="28"/>
        </w:rPr>
        <w:t>7</w:t>
      </w:r>
      <w:r w:rsidRPr="00E3735A">
        <w:rPr>
          <w:sz w:val="28"/>
          <w:szCs w:val="28"/>
        </w:rPr>
        <w:t xml:space="preserve"> года (в сопоставимых ценах).</w:t>
      </w:r>
    </w:p>
    <w:p w:rsidR="0027032E" w:rsidRDefault="0027032E" w:rsidP="0027032E">
      <w:pPr>
        <w:ind w:firstLine="709"/>
        <w:jc w:val="both"/>
        <w:rPr>
          <w:sz w:val="28"/>
          <w:szCs w:val="28"/>
        </w:rPr>
      </w:pPr>
      <w:r w:rsidRPr="00E3735A">
        <w:rPr>
          <w:sz w:val="28"/>
          <w:szCs w:val="28"/>
        </w:rPr>
        <w:t>В 201</w:t>
      </w:r>
      <w:r>
        <w:rPr>
          <w:sz w:val="28"/>
          <w:szCs w:val="28"/>
        </w:rPr>
        <w:t>9</w:t>
      </w:r>
      <w:r w:rsidRPr="00E3735A">
        <w:rPr>
          <w:sz w:val="28"/>
          <w:szCs w:val="28"/>
        </w:rPr>
        <w:t xml:space="preserve"> году</w:t>
      </w:r>
      <w:r>
        <w:rPr>
          <w:sz w:val="28"/>
          <w:szCs w:val="28"/>
        </w:rPr>
        <w:t xml:space="preserve"> по оценке</w:t>
      </w:r>
      <w:r w:rsidRPr="00E3735A">
        <w:rPr>
          <w:sz w:val="28"/>
          <w:szCs w:val="28"/>
        </w:rPr>
        <w:t xml:space="preserve"> объем платных услуг населению составит </w:t>
      </w:r>
      <w:r>
        <w:rPr>
          <w:sz w:val="28"/>
          <w:szCs w:val="28"/>
        </w:rPr>
        <w:t>103,9</w:t>
      </w:r>
      <w:r w:rsidRPr="00E3735A">
        <w:rPr>
          <w:sz w:val="28"/>
          <w:szCs w:val="28"/>
        </w:rPr>
        <w:t>процента к уровню 201</w:t>
      </w:r>
      <w:r>
        <w:rPr>
          <w:sz w:val="28"/>
          <w:szCs w:val="28"/>
        </w:rPr>
        <w:t>8 года, в 2020-2022</w:t>
      </w:r>
      <w:r w:rsidRPr="00E3735A">
        <w:rPr>
          <w:sz w:val="28"/>
          <w:szCs w:val="28"/>
        </w:rPr>
        <w:t xml:space="preserve"> годах </w:t>
      </w:r>
      <w:r>
        <w:rPr>
          <w:sz w:val="28"/>
          <w:szCs w:val="28"/>
        </w:rPr>
        <w:t>–</w:t>
      </w:r>
      <w:r w:rsidRPr="00E3735A">
        <w:rPr>
          <w:sz w:val="28"/>
          <w:szCs w:val="28"/>
        </w:rPr>
        <w:t xml:space="preserve"> 10</w:t>
      </w:r>
      <w:r>
        <w:rPr>
          <w:sz w:val="28"/>
          <w:szCs w:val="28"/>
        </w:rPr>
        <w:t>4,</w:t>
      </w:r>
      <w:r w:rsidRPr="00E3735A">
        <w:rPr>
          <w:sz w:val="28"/>
          <w:szCs w:val="28"/>
        </w:rPr>
        <w:t>1-10</w:t>
      </w:r>
      <w:r>
        <w:rPr>
          <w:sz w:val="28"/>
          <w:szCs w:val="28"/>
        </w:rPr>
        <w:t>4,5</w:t>
      </w:r>
      <w:r w:rsidRPr="00E3735A">
        <w:rPr>
          <w:sz w:val="28"/>
          <w:szCs w:val="28"/>
        </w:rPr>
        <w:t xml:space="preserve"> процент</w:t>
      </w:r>
      <w:r>
        <w:rPr>
          <w:sz w:val="28"/>
          <w:szCs w:val="28"/>
        </w:rPr>
        <w:t>а (в сопоставимых ценах). В 2022</w:t>
      </w:r>
      <w:r w:rsidRPr="00E3735A">
        <w:rPr>
          <w:sz w:val="28"/>
          <w:szCs w:val="28"/>
        </w:rPr>
        <w:t xml:space="preserve"> году объем платных услуг населению прогнозируется в объеме </w:t>
      </w:r>
      <w:r>
        <w:rPr>
          <w:sz w:val="28"/>
          <w:szCs w:val="28"/>
        </w:rPr>
        <w:t>55,5</w:t>
      </w:r>
      <w:r w:rsidRPr="00E3735A">
        <w:rPr>
          <w:sz w:val="28"/>
          <w:szCs w:val="28"/>
        </w:rPr>
        <w:t xml:space="preserve"> млн. рублей.</w:t>
      </w:r>
    </w:p>
    <w:p w:rsidR="0027032E" w:rsidRDefault="0027032E" w:rsidP="0027032E">
      <w:pPr>
        <w:ind w:firstLine="709"/>
        <w:jc w:val="both"/>
        <w:rPr>
          <w:sz w:val="28"/>
          <w:szCs w:val="28"/>
        </w:rPr>
      </w:pPr>
    </w:p>
    <w:p w:rsidR="0027032E" w:rsidRDefault="0027032E" w:rsidP="0027032E">
      <w:pPr>
        <w:ind w:firstLine="709"/>
        <w:jc w:val="both"/>
        <w:rPr>
          <w:sz w:val="28"/>
          <w:szCs w:val="28"/>
        </w:rPr>
      </w:pPr>
    </w:p>
    <w:p w:rsidR="0027032E" w:rsidRDefault="0027032E" w:rsidP="0027032E">
      <w:pPr>
        <w:ind w:firstLine="709"/>
        <w:jc w:val="both"/>
        <w:rPr>
          <w:sz w:val="28"/>
          <w:szCs w:val="28"/>
        </w:rPr>
      </w:pPr>
    </w:p>
    <w:p w:rsidR="0027032E" w:rsidRPr="00E3735A" w:rsidRDefault="0027032E" w:rsidP="0027032E">
      <w:pPr>
        <w:ind w:firstLine="709"/>
        <w:jc w:val="both"/>
        <w:rPr>
          <w:sz w:val="28"/>
          <w:szCs w:val="28"/>
        </w:rPr>
      </w:pPr>
      <w:r>
        <w:rPr>
          <w:sz w:val="28"/>
          <w:szCs w:val="28"/>
        </w:rPr>
        <w:t>Начальник экономического отдела                                 Л.А. Василенко</w:t>
      </w:r>
    </w:p>
    <w:p w:rsidR="0027032E" w:rsidRPr="00E3735A" w:rsidRDefault="0027032E" w:rsidP="0027032E">
      <w:pPr>
        <w:ind w:firstLine="709"/>
        <w:jc w:val="both"/>
        <w:rPr>
          <w:sz w:val="28"/>
          <w:szCs w:val="28"/>
        </w:rPr>
      </w:pPr>
    </w:p>
    <w:p w:rsidR="0027032E" w:rsidRPr="00E3735A" w:rsidRDefault="0027032E" w:rsidP="0027032E">
      <w:pPr>
        <w:rPr>
          <w:sz w:val="28"/>
          <w:szCs w:val="28"/>
        </w:rPr>
      </w:pPr>
    </w:p>
    <w:p w:rsidR="0027032E" w:rsidRDefault="0027032E" w:rsidP="0027032E"/>
    <w:tbl>
      <w:tblPr>
        <w:tblW w:w="26580" w:type="dxa"/>
        <w:tblInd w:w="93" w:type="dxa"/>
        <w:tblLook w:val="04A0"/>
      </w:tblPr>
      <w:tblGrid>
        <w:gridCol w:w="26580"/>
      </w:tblGrid>
      <w:tr w:rsidR="00116DCB" w:rsidRPr="00116DCB" w:rsidTr="00116DCB">
        <w:trPr>
          <w:trHeight w:val="405"/>
        </w:trPr>
        <w:tc>
          <w:tcPr>
            <w:tcW w:w="26580" w:type="dxa"/>
            <w:tcBorders>
              <w:top w:val="nil"/>
              <w:left w:val="nil"/>
              <w:bottom w:val="nil"/>
              <w:right w:val="nil"/>
            </w:tcBorders>
            <w:shd w:val="clear" w:color="auto" w:fill="auto"/>
            <w:noWrap/>
            <w:vAlign w:val="center"/>
            <w:hideMark/>
          </w:tcPr>
          <w:p w:rsidR="00116DCB" w:rsidRPr="00116DCB" w:rsidRDefault="00116DCB" w:rsidP="00116DCB">
            <w:pPr>
              <w:spacing w:after="0" w:line="240" w:lineRule="auto"/>
              <w:jc w:val="right"/>
              <w:rPr>
                <w:rFonts w:ascii="Arial CYR" w:eastAsia="Times New Roman" w:hAnsi="Arial CYR" w:cs="Arial CYR"/>
                <w:b/>
                <w:bCs/>
                <w:sz w:val="32"/>
                <w:szCs w:val="32"/>
                <w:lang w:eastAsia="ru-RU"/>
              </w:rPr>
            </w:pPr>
            <w:r w:rsidRPr="00116DCB">
              <w:rPr>
                <w:rFonts w:ascii="Arial CYR" w:eastAsia="Times New Roman" w:hAnsi="Arial CYR" w:cs="Arial CYR"/>
                <w:b/>
                <w:bCs/>
                <w:sz w:val="32"/>
                <w:szCs w:val="32"/>
                <w:lang w:eastAsia="ru-RU"/>
              </w:rPr>
              <w:lastRenderedPageBreak/>
              <w:t>Форма 2п</w:t>
            </w:r>
          </w:p>
        </w:tc>
      </w:tr>
    </w:tbl>
    <w:p w:rsidR="00116DCB" w:rsidRDefault="00116DCB" w:rsidP="00116DCB">
      <w:pPr>
        <w:spacing w:after="0" w:line="240" w:lineRule="auto"/>
        <w:jc w:val="center"/>
        <w:rPr>
          <w:rFonts w:ascii="Arial CYR" w:eastAsia="Times New Roman" w:hAnsi="Arial CYR" w:cs="Arial CYR"/>
          <w:b/>
          <w:bCs/>
          <w:sz w:val="32"/>
          <w:szCs w:val="32"/>
          <w:lang w:eastAsia="ru-RU"/>
        </w:rPr>
        <w:sectPr w:rsidR="00116DCB" w:rsidSect="00E34D23">
          <w:pgSz w:w="11906" w:h="16838"/>
          <w:pgMar w:top="1134" w:right="850" w:bottom="1134" w:left="1701" w:header="708" w:footer="708" w:gutter="0"/>
          <w:cols w:space="708"/>
          <w:docGrid w:linePitch="360"/>
        </w:sectPr>
      </w:pPr>
    </w:p>
    <w:tbl>
      <w:tblPr>
        <w:tblW w:w="20941" w:type="dxa"/>
        <w:tblInd w:w="93" w:type="dxa"/>
        <w:tblLook w:val="04A0"/>
      </w:tblPr>
      <w:tblGrid>
        <w:gridCol w:w="4977"/>
        <w:gridCol w:w="1984"/>
        <w:gridCol w:w="1360"/>
        <w:gridCol w:w="1600"/>
        <w:gridCol w:w="1600"/>
        <w:gridCol w:w="1600"/>
        <w:gridCol w:w="1540"/>
        <w:gridCol w:w="1600"/>
        <w:gridCol w:w="1540"/>
        <w:gridCol w:w="1600"/>
        <w:gridCol w:w="1540"/>
      </w:tblGrid>
      <w:tr w:rsidR="00116DCB" w:rsidRPr="00116DCB" w:rsidTr="00116DCB">
        <w:trPr>
          <w:trHeight w:val="495"/>
        </w:trPr>
        <w:tc>
          <w:tcPr>
            <w:tcW w:w="20941" w:type="dxa"/>
            <w:gridSpan w:val="11"/>
            <w:tcBorders>
              <w:top w:val="nil"/>
              <w:left w:val="nil"/>
              <w:bottom w:val="nil"/>
              <w:right w:val="nil"/>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sz w:val="16"/>
                <w:szCs w:val="16"/>
                <w:lang w:eastAsia="ru-RU"/>
              </w:rPr>
            </w:pPr>
            <w:r w:rsidRPr="00116DCB">
              <w:rPr>
                <w:rFonts w:ascii="Times New Roman" w:eastAsia="Times New Roman" w:hAnsi="Times New Roman" w:cs="Times New Roman"/>
                <w:b/>
                <w:bCs/>
                <w:sz w:val="16"/>
                <w:szCs w:val="16"/>
                <w:lang w:eastAsia="ru-RU"/>
              </w:rPr>
              <w:lastRenderedPageBreak/>
              <w:t>Основные показатели, представляемые для разработки прогноза социально-экономического развития муниципального образования</w:t>
            </w:r>
          </w:p>
        </w:tc>
      </w:tr>
      <w:tr w:rsidR="00116DCB" w:rsidRPr="00116DCB" w:rsidTr="00116DCB">
        <w:trPr>
          <w:trHeight w:val="510"/>
        </w:trPr>
        <w:tc>
          <w:tcPr>
            <w:tcW w:w="20941" w:type="dxa"/>
            <w:gridSpan w:val="11"/>
            <w:tcBorders>
              <w:top w:val="nil"/>
              <w:left w:val="nil"/>
              <w:bottom w:val="nil"/>
              <w:right w:val="nil"/>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sz w:val="16"/>
                <w:szCs w:val="16"/>
                <w:lang w:eastAsia="ru-RU"/>
              </w:rPr>
            </w:pPr>
            <w:r w:rsidRPr="00116DCB">
              <w:rPr>
                <w:rFonts w:ascii="Times New Roman" w:eastAsia="Times New Roman" w:hAnsi="Times New Roman" w:cs="Times New Roman"/>
                <w:b/>
                <w:bCs/>
                <w:sz w:val="16"/>
                <w:szCs w:val="16"/>
                <w:lang w:eastAsia="ru-RU"/>
              </w:rPr>
              <w:t>на среднесрочный период</w:t>
            </w:r>
          </w:p>
        </w:tc>
      </w:tr>
      <w:tr w:rsidR="00116DCB" w:rsidRPr="00116DCB" w:rsidTr="00116DCB">
        <w:trPr>
          <w:trHeight w:val="405"/>
        </w:trPr>
        <w:tc>
          <w:tcPr>
            <w:tcW w:w="20941" w:type="dxa"/>
            <w:gridSpan w:val="11"/>
            <w:tcBorders>
              <w:top w:val="nil"/>
              <w:left w:val="nil"/>
              <w:bottom w:val="nil"/>
              <w:right w:val="nil"/>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FF0000"/>
                <w:sz w:val="16"/>
                <w:szCs w:val="16"/>
                <w:lang w:eastAsia="ru-RU"/>
              </w:rPr>
            </w:pPr>
          </w:p>
        </w:tc>
      </w:tr>
      <w:tr w:rsidR="00116DCB" w:rsidRPr="00116DCB" w:rsidTr="00116DCB">
        <w:trPr>
          <w:trHeight w:val="255"/>
        </w:trPr>
        <w:tc>
          <w:tcPr>
            <w:tcW w:w="4977" w:type="dxa"/>
            <w:tcBorders>
              <w:top w:val="nil"/>
              <w:left w:val="nil"/>
              <w:bottom w:val="nil"/>
              <w:right w:val="nil"/>
            </w:tcBorders>
            <w:shd w:val="clear" w:color="auto" w:fill="auto"/>
            <w:noWrap/>
            <w:vAlign w:val="bottom"/>
            <w:hideMark/>
          </w:tcPr>
          <w:p w:rsidR="00116DCB" w:rsidRPr="00116DCB" w:rsidRDefault="00116DCB" w:rsidP="00116DCB">
            <w:pPr>
              <w:spacing w:after="0" w:line="240" w:lineRule="auto"/>
              <w:rPr>
                <w:rFonts w:ascii="Times New Roman" w:eastAsia="Times New Roman" w:hAnsi="Times New Roman" w:cs="Times New Roman"/>
                <w:sz w:val="16"/>
                <w:szCs w:val="16"/>
                <w:lang w:eastAsia="ru-RU"/>
              </w:rPr>
            </w:pPr>
          </w:p>
        </w:tc>
        <w:tc>
          <w:tcPr>
            <w:tcW w:w="1984" w:type="dxa"/>
            <w:tcBorders>
              <w:top w:val="nil"/>
              <w:left w:val="nil"/>
              <w:bottom w:val="nil"/>
              <w:right w:val="nil"/>
            </w:tcBorders>
            <w:shd w:val="clear" w:color="auto" w:fill="auto"/>
            <w:noWrap/>
            <w:vAlign w:val="bottom"/>
            <w:hideMark/>
          </w:tcPr>
          <w:p w:rsidR="00116DCB" w:rsidRPr="00116DCB" w:rsidRDefault="00116DCB" w:rsidP="00116DCB">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nil"/>
              <w:right w:val="nil"/>
            </w:tcBorders>
            <w:shd w:val="clear" w:color="auto" w:fill="auto"/>
            <w:noWrap/>
            <w:vAlign w:val="bottom"/>
            <w:hideMark/>
          </w:tcPr>
          <w:p w:rsidR="00116DCB" w:rsidRPr="00116DCB" w:rsidRDefault="00116DCB" w:rsidP="00116DCB">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116DCB" w:rsidRPr="00116DCB" w:rsidRDefault="00116DCB" w:rsidP="00116DCB">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116DCB" w:rsidRPr="00116DCB" w:rsidRDefault="00116DCB" w:rsidP="00116DCB">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116DCB" w:rsidRPr="00116DCB" w:rsidRDefault="00116DCB" w:rsidP="00116DCB">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rsidR="00116DCB" w:rsidRPr="00116DCB" w:rsidRDefault="00116DCB" w:rsidP="00116DCB">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116DCB" w:rsidRPr="00116DCB" w:rsidRDefault="00116DCB" w:rsidP="00116DCB">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rsidR="00116DCB" w:rsidRPr="00116DCB" w:rsidRDefault="00116DCB" w:rsidP="00116DCB">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116DCB" w:rsidRPr="00116DCB" w:rsidRDefault="00116DCB" w:rsidP="00116DCB">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rsidR="00116DCB" w:rsidRPr="00116DCB" w:rsidRDefault="00116DCB" w:rsidP="00116DCB">
            <w:pPr>
              <w:spacing w:after="0" w:line="240" w:lineRule="auto"/>
              <w:rPr>
                <w:rFonts w:ascii="Times New Roman" w:eastAsia="Times New Roman" w:hAnsi="Times New Roman" w:cs="Times New Roman"/>
                <w:sz w:val="16"/>
                <w:szCs w:val="16"/>
                <w:lang w:eastAsia="ru-RU"/>
              </w:rPr>
            </w:pPr>
          </w:p>
        </w:tc>
      </w:tr>
      <w:tr w:rsidR="00116DCB" w:rsidRPr="00116DCB" w:rsidTr="00116DCB">
        <w:trPr>
          <w:trHeight w:val="375"/>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ind w:right="2608"/>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Показатели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Единица измерения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отчет</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отчет</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оценка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прогноз</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 </w:t>
            </w:r>
          </w:p>
        </w:tc>
      </w:tr>
      <w:tr w:rsidR="00116DCB" w:rsidRPr="00116DCB" w:rsidTr="00116DCB">
        <w:trPr>
          <w:trHeight w:val="375"/>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2017</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2018</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2019</w:t>
            </w:r>
          </w:p>
        </w:tc>
        <w:tc>
          <w:tcPr>
            <w:tcW w:w="3140" w:type="dxa"/>
            <w:gridSpan w:val="2"/>
            <w:tcBorders>
              <w:top w:val="single" w:sz="4" w:space="0" w:color="auto"/>
              <w:left w:val="nil"/>
              <w:bottom w:val="single" w:sz="4" w:space="0" w:color="auto"/>
              <w:right w:val="nil"/>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2020</w:t>
            </w:r>
          </w:p>
        </w:tc>
        <w:tc>
          <w:tcPr>
            <w:tcW w:w="3140" w:type="dxa"/>
            <w:gridSpan w:val="2"/>
            <w:tcBorders>
              <w:top w:val="single" w:sz="4" w:space="0" w:color="auto"/>
              <w:left w:val="single" w:sz="4" w:space="0" w:color="auto"/>
              <w:bottom w:val="single" w:sz="4" w:space="0" w:color="auto"/>
              <w:right w:val="nil"/>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2021</w:t>
            </w:r>
          </w:p>
        </w:tc>
        <w:tc>
          <w:tcPr>
            <w:tcW w:w="3140" w:type="dxa"/>
            <w:gridSpan w:val="2"/>
            <w:tcBorders>
              <w:top w:val="single" w:sz="4" w:space="0" w:color="auto"/>
              <w:left w:val="single" w:sz="4" w:space="0" w:color="auto"/>
              <w:bottom w:val="single" w:sz="4" w:space="0" w:color="auto"/>
              <w:right w:val="nil"/>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2022</w:t>
            </w:r>
          </w:p>
        </w:tc>
      </w:tr>
      <w:tr w:rsidR="00116DCB" w:rsidRPr="00116DCB" w:rsidTr="00116DCB">
        <w:trPr>
          <w:trHeight w:val="75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консерва-тивный</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базовый</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консерва-тивный</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базовый</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консерва-тивный</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базовый</w:t>
            </w:r>
          </w:p>
        </w:tc>
      </w:tr>
      <w:tr w:rsidR="00116DCB" w:rsidRPr="00116DCB" w:rsidTr="00116DCB">
        <w:trPr>
          <w:trHeight w:val="375"/>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вариант 1</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вариант 2</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вариант 1</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вариант 2</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вариант 1</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вариант 2</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1. Население</w:t>
            </w:r>
          </w:p>
        </w:tc>
        <w:tc>
          <w:tcPr>
            <w:tcW w:w="1984"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Численность населения (в среднегодовом исчислении)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тыс.чел.</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12,031</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11,80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11,30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11,10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11,10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11,20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Численность  населения трудоспособного возраста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тыс.чел.</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6,276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5,94</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5,95</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5,85</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5,80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5,85</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Численность населения старше трудоспособного возраста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тыс.чел.</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3,755</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3,75</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3,60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3,65</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3,55</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3,55</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Ожидаемая продолжительность жизни при рождении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число лет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72</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68,60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69,60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71,00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71,00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72,00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73,00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Общий коэффициент рождаемости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число родившихся на 1000 человек населения</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8,3</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8,90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8,90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Суммарный коэффициент рождаемости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число детей на 1 женщину</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1,69</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Общий коэффициент смертности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число умерших на 1000 человек населения</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15,7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20,20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18,00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17,80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17,60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17,50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Коэффициент естественного прироста (+), убыли (-) населения</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на 1000 человек населения</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-7,4</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-8,50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Число прибывших на территорию МО</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781</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606,00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589,00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580,00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580,00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520,00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520,00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Число выбывших с территории МО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735,00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545,00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620,00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620,00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560,00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Миграционный прирост (убыль)</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-69</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-129,00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-44,00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-40,00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2. Промышленное производство</w:t>
            </w:r>
          </w:p>
        </w:tc>
        <w:tc>
          <w:tcPr>
            <w:tcW w:w="1984"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112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Объем отгруженных товаров собственного производства, выполненных работ и услуг собственными силами предприятий по всем видам экономической деятельности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207810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208 400,60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223 177,00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227 417,00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229 426,00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234 240,00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237 456,00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241 736,00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246 954,00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в % к предыдущему году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107,10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101,90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102,80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112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Объем отгруженных товаров собственного производства, выполненных работ и услуг собственными силами - РАЗДЕЛ В: Добыча полезных ископаемых</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9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в % к предыдущему году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112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Объем отгруженных товаров собственного производства, выполненных работ и услуг собственными силами - РАЗДЕЛ С: Обрабатывающие производства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45807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46 398,00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50 900,00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51 765,00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52 223,00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52 852,00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53 842,00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54 120,00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55 726,00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lastRenderedPageBreak/>
              <w:t>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к предыдущему году</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128,5</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109,70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102,10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102,40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103,50</w:t>
            </w:r>
          </w:p>
        </w:tc>
      </w:tr>
      <w:tr w:rsidR="00116DCB" w:rsidRPr="00116DCB" w:rsidTr="00116DCB">
        <w:trPr>
          <w:trHeight w:val="15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5028</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4 525,00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10 832,00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11 005,00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11 038,00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11 236,00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11 270,00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11 460,00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11 552,00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к предыдущему году</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89,50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239,40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101,60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102,50</w:t>
            </w:r>
          </w:p>
        </w:tc>
      </w:tr>
      <w:tr w:rsidR="00116DCB" w:rsidRPr="00116DCB" w:rsidTr="00116DCB">
        <w:trPr>
          <w:trHeight w:val="15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Объем отгруженных товаров собственного производства, выполненных работ и услуг собственными силами - РАЗДЕЛ Е: Водоснабжение;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18145</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23 951,00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20 846,00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21 096,00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21 159,00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21 286,00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21 476,00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21 520,00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21 820,00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к предыдущему году</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130,1</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132,00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87,00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100,90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101,10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101,60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3. Сельское хозяйство</w:t>
            </w:r>
          </w:p>
        </w:tc>
        <w:tc>
          <w:tcPr>
            <w:tcW w:w="1984"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Продукция сельского хозяйства в хозяйствах всех категорий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736100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885 600,00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920 262,00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963 829,00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965 855,00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1 012 484,00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1 019 667,00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1 078 294,00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1 094 415,00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 % к предыдущему году в сопоставимых ценах</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97,3</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100,90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101,30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103,60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Индекс-дефлятор</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 к предыдущему году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103,80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103,60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Производство продукции растиниеводства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306100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387 500,00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403 068,00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423 824,00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424 701,00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450 493,00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453 632,00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482 110,00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492 051,00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индекс производства продукции растиниеводства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 % к предыдущему году в сопоставимых ценах</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79,7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126,00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101,30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104,70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 Производство продукции животноводства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430000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498 100,00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517 194,00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540 005,00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541 154,00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561 991,00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566 035,00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596 184,00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602 364,00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индекс производства продукции животноводства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 % к предыдущему году в сопоставимых ценах</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115,3</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115,10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100,90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100,40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102,30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102,70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4. Строительство</w:t>
            </w:r>
          </w:p>
        </w:tc>
        <w:tc>
          <w:tcPr>
            <w:tcW w:w="1984"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Объем работ, выполненных по виду экономической деятельности "Строительство" (Раздел F)</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рублей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55170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64 900,00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64 155,00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66 850,00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67 722,00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70 703,00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72 120,00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75 442,00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77 329,00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Индекс производства по виду деятельности "Строительство" (Раздел F)</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к предыдущему году в сопоставимых ценах</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114,90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94,00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Индекс-дефлятор</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 к предыдущему году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106,3</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105,10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104,10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104,10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Ввод в действие жилых домов</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кв. м в общей площади</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0,1</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0,20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 xml:space="preserve">5. Производство важнейших видов продукции в натуральном выражении </w:t>
            </w:r>
          </w:p>
        </w:tc>
        <w:tc>
          <w:tcPr>
            <w:tcW w:w="1984"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BFBFBF"/>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Валовой сбор зерна (в весе после доработки)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26,9</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29,30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23,50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Валовой сбор сахарной свеклы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lastRenderedPageBreak/>
              <w:t>Валовой сбор семян масличных культур – всего</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 том числе подсолнечника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Валовой сбор картофеля</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7,3</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Валовой сбор овощей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1,30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Скот и птица на убой (в живом весе)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Молоко</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8,90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Яйца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млн.шт.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2,60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2,80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2,80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2,90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Древесина необработанная</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 куб. м</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Мясо и субпродукты пищевые убойных животных</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Мясо и субпродукты пищевые домашней птицы</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Масло сливочное и пасты масляные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Сахар белый свекловичный в твердом состоянии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Масло подсолнечное нерафинированное и его фракции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Рыба и продукты рыбные переработанные и консервированные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nil"/>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Спирт этиловый ректификованный из пищевого сырья</w:t>
            </w:r>
          </w:p>
        </w:tc>
        <w:tc>
          <w:tcPr>
            <w:tcW w:w="1984" w:type="dxa"/>
            <w:tcBorders>
              <w:top w:val="nil"/>
              <w:left w:val="nil"/>
              <w:bottom w:val="nil"/>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дкл</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Водка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дкл</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Коньяк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дкл</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Вина столовые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дкл</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Вина плодовые столовые, кроме сидра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дкл</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Напитки слабоалкогольные с содержанием этилового спирта не более 9%</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дкл</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Пиво, кроме отходов пивоварения (включая напитки, изготовляемые на основе пива (пиваные напитки))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дкл</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Ткани хлопчатобумажные готовые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 кв. м</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Трикотажные изделия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млн.шт.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Обувь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млн.пар</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112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Лесоматериалы, продольно распиленные или расколотые, разделенные на слои или лущеные, толщиной более 6мм, шпалы железнодорожные или трамвайные деревянные, непропитанные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 куб. м</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Бумага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Бензин автомобильный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Топливо дизельное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Масла нефтяные смазочные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Мазут топочный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150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lastRenderedPageBreak/>
              <w:t>Топливо печное бытовое</w:t>
            </w:r>
            <w:r w:rsidRPr="00116DCB">
              <w:rPr>
                <w:rFonts w:ascii="Times New Roman" w:eastAsia="Times New Roman" w:hAnsi="Times New Roman" w:cs="Times New Roman"/>
                <w:b/>
                <w:bCs/>
                <w:color w:val="000000"/>
                <w:sz w:val="16"/>
                <w:szCs w:val="16"/>
                <w:lang w:eastAsia="ru-RU"/>
              </w:rPr>
              <w:t xml:space="preserve">, </w:t>
            </w:r>
            <w:r w:rsidRPr="00116DCB">
              <w:rPr>
                <w:rFonts w:ascii="Times New Roman" w:eastAsia="Times New Roman" w:hAnsi="Times New Roman" w:cs="Times New Roman"/>
                <w:color w:val="000000"/>
                <w:sz w:val="16"/>
                <w:szCs w:val="16"/>
                <w:lang w:eastAsia="ru-RU"/>
              </w:rPr>
              <w:t>вырабатываемое из дизельных фракций прямой перегонки и(или) вторичного происхождения, кипящих в интервале температур от 280 до 360 градусов Цельсия</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94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Удобрения минеральные или химические в пересчете на 100% питательных веществ</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Полимеры этилена в первичных формах</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Портландцемент, цемент глиноземистый, цемент шлаковый и аналогичные цементы гидравлические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Кирпич строительный (включая камни) из цемента, бетона или искусственного камня</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 условных кирпичей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Прокат готовый черных металлов</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млн.тонн</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Тракторы для сельского и лесного хозяйства прочие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шт.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Аппаратура приемная телевизионная, в том числе видеомониторы и видеопроекторы</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шт.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6. Транспорт</w:t>
            </w:r>
          </w:p>
        </w:tc>
        <w:tc>
          <w:tcPr>
            <w:tcW w:w="1984"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Протяженность автомобильных дорог общего пользования местного значения</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км</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223,5</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223,50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223,50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223,50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223,50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223,50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223,50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223,50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223,50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Протяженность автомобильных дорог общего пользования с твердым покрытием</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км</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123,2</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124,36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124,36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124,36</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124,36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124,36</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124,36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124,36</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124,36</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7. Инвестиции</w:t>
            </w:r>
          </w:p>
        </w:tc>
        <w:tc>
          <w:tcPr>
            <w:tcW w:w="1984"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Объем инвестиций в основной капитал за счет всех источников финансирования  - всего</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8033</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40 476,00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9 000,00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9 444,00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9 660,00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10 185,00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10 589,00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11 185,00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11 817,00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Индекс физического объема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к предыдущему году в сопоставимых ценах</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478,00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105,30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105,50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107,20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Индекс-дефлятор</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 к предыдущему году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102,8</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105,30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105,10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104,20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104,10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104,10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Инвестиции в основной капитал по источникам финансирования</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Собственные средства предприятий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 в ценах соответствующих лет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4519</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18 878,00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6 300,00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8 000,00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8 240,00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9 100,00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9 300,00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10 000,00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10 200,00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Привлеченные средства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 в ценах соответствующих лет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3514</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21 598,00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2 700,00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1 444,00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1 420,00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1 085,00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1 289,00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1 185,00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1 617,00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из них:</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    кредиты банков</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 в ценах соответствующих лет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    бюджетные средства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 в ценах соответствующих лет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3514</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21 598,00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2 700,00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lastRenderedPageBreak/>
              <w:t xml:space="preserve">    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    из федерального бюджета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 в ценах соответствующих лет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    из бюджета субъекта федерации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 в ценах соответствующих лет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3514</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16 011,00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2 700,00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    из бюджета муниципальных образований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 в ценах соответствующих лет</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5 587,00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Стоимость основных фондов по полной учетной стоимости на конец года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1079004</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1 106 143,00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1 129 067,00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1 129 500,00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1 130 000,00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1 129 500,00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1 130 000,00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1 129 500,00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1 130 000,00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Ввод в действие новых основных фондов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51998</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130 794,00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93 900,00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94 000,00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94 200,00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94 000,00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94 200,00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94 000,00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94 200,00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Степень износа основных фондов (по полной учетной стоимости, на конец года)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46,6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53,00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8. Малое и среднее предпринимательство, включая микропредприятия</w:t>
            </w:r>
          </w:p>
        </w:tc>
        <w:tc>
          <w:tcPr>
            <w:tcW w:w="1984"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81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Число малых и средних предприятий, включая микропредприятия (на конец года)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единиц</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145</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172</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209</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211</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214</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213</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215</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220</w:t>
            </w:r>
          </w:p>
        </w:tc>
      </w:tr>
      <w:tr w:rsidR="00116DCB" w:rsidRPr="00116DCB" w:rsidTr="00116DCB">
        <w:trPr>
          <w:trHeight w:val="112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Среднесписочная численность работников малых и средних предприятий, включая микропредприятия (без внешних совместителей)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440,00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526,00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554,00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558,00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574,00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Оборот малых и средних предприятий, включая микропредприятия</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336 500,00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395 600,00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480897,00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485 300,00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492 200,00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489 900,00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505 489,00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498 000,00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520 654,00</w:t>
            </w:r>
          </w:p>
        </w:tc>
      </w:tr>
      <w:tr w:rsidR="00116DCB" w:rsidRPr="00116DCB" w:rsidTr="00116DCB">
        <w:trPr>
          <w:trHeight w:val="46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 % к предыдущему году</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117,6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100,90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101,70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9. Финансы</w:t>
            </w:r>
          </w:p>
        </w:tc>
        <w:tc>
          <w:tcPr>
            <w:tcW w:w="1984"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Прибыль (убыток) - сальдо по крупным и средним предприятиям</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-3 867,0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-6 894,0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    в том числе: прибыль прибыльных предприятий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    в том числе: убыток убыточных предприятий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-3 867,0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-6 894,0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10. Бюджет муниципального района (городского округа)</w:t>
            </w:r>
          </w:p>
        </w:tc>
        <w:tc>
          <w:tcPr>
            <w:tcW w:w="1984"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b/>
                <w:bCs/>
                <w:i/>
                <w:iCs/>
                <w:color w:val="000000"/>
                <w:sz w:val="16"/>
                <w:szCs w:val="16"/>
                <w:lang w:eastAsia="ru-RU"/>
              </w:rPr>
            </w:pPr>
            <w:r w:rsidRPr="00116DCB">
              <w:rPr>
                <w:rFonts w:ascii="Times New Roman" w:eastAsia="Times New Roman" w:hAnsi="Times New Roman" w:cs="Times New Roman"/>
                <w:b/>
                <w:bCs/>
                <w:i/>
                <w:iCs/>
                <w:color w:val="000000"/>
                <w:sz w:val="16"/>
                <w:szCs w:val="16"/>
                <w:lang w:eastAsia="ru-RU"/>
              </w:rPr>
              <w:t>Доходы бюджета муниципального района (городского округа)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250 327,6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270 745,0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279 361,7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246 935,0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247 964,0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236 952,2</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237 639,2</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238 302,2</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250 605,8</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Налоговые и неналоговые доходы, всего</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58 717,6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68 390,0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66 687,7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63 029,0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64 058,0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58 007,0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58 694,0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59 357,0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61 100,0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Налоговые доходы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42 456,5</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51 052,6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54 703,6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52 383,0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53 058,0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54 007,0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54 569,0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55 057,0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57 100,0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Неналоговые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16 261,1</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17 337,4</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11 984,1</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10 646,0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4 000,0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4 125,0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4 300,0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4 000,0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191 610,1</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202 355,0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212 674,0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183 906,0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183 906,0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178 945,2</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178 945,2</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178 945,2</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189 505,8</w:t>
            </w:r>
          </w:p>
        </w:tc>
      </w:tr>
      <w:tr w:rsidR="00116DCB" w:rsidRPr="00116DCB" w:rsidTr="00116DCB">
        <w:trPr>
          <w:trHeight w:val="78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b/>
                <w:bCs/>
                <w:i/>
                <w:iCs/>
                <w:color w:val="000000"/>
                <w:sz w:val="16"/>
                <w:szCs w:val="16"/>
                <w:lang w:eastAsia="ru-RU"/>
              </w:rPr>
            </w:pPr>
            <w:r w:rsidRPr="00116DCB">
              <w:rPr>
                <w:rFonts w:ascii="Times New Roman" w:eastAsia="Times New Roman" w:hAnsi="Times New Roman" w:cs="Times New Roman"/>
                <w:b/>
                <w:bCs/>
                <w:i/>
                <w:iCs/>
                <w:color w:val="000000"/>
                <w:sz w:val="16"/>
                <w:szCs w:val="16"/>
                <w:lang w:eastAsia="ru-RU"/>
              </w:rPr>
              <w:lastRenderedPageBreak/>
              <w:t>Расходы бюджета муниципального района (городского округа)всего</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249 836,3</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269 250,6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286 502,7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246 935,0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247 964,0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236 952,2</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237 639,2</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238 302,2</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250 605,8</w:t>
            </w:r>
          </w:p>
        </w:tc>
      </w:tr>
      <w:tr w:rsidR="00116DCB" w:rsidRPr="00116DCB" w:rsidTr="00116DCB">
        <w:trPr>
          <w:trHeight w:val="46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b/>
                <w:bCs/>
                <w:i/>
                <w:iCs/>
                <w:color w:val="000000"/>
                <w:sz w:val="16"/>
                <w:szCs w:val="16"/>
                <w:lang w:eastAsia="ru-RU"/>
              </w:rPr>
            </w:pPr>
            <w:r w:rsidRPr="00116DCB">
              <w:rPr>
                <w:rFonts w:ascii="Times New Roman" w:eastAsia="Times New Roman" w:hAnsi="Times New Roman" w:cs="Times New Roman"/>
                <w:b/>
                <w:bCs/>
                <w:i/>
                <w:iCs/>
                <w:color w:val="000000"/>
                <w:sz w:val="16"/>
                <w:szCs w:val="16"/>
                <w:lang w:eastAsia="ru-RU"/>
              </w:rPr>
              <w:t xml:space="preserve">Дефицит (-), профицит (+) бюджета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491,3</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1 494,4</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-7 141,0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r>
      <w:tr w:rsidR="00116DCB" w:rsidRPr="00116DCB" w:rsidTr="00116DCB">
        <w:trPr>
          <w:trHeight w:val="82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b/>
                <w:bCs/>
                <w:i/>
                <w:iCs/>
                <w:color w:val="000000"/>
                <w:sz w:val="16"/>
                <w:szCs w:val="16"/>
                <w:lang w:eastAsia="ru-RU"/>
              </w:rPr>
            </w:pPr>
            <w:r w:rsidRPr="00116DCB">
              <w:rPr>
                <w:rFonts w:ascii="Times New Roman" w:eastAsia="Times New Roman" w:hAnsi="Times New Roman" w:cs="Times New Roman"/>
                <w:b/>
                <w:bCs/>
                <w:i/>
                <w:iCs/>
                <w:color w:val="000000"/>
                <w:sz w:val="16"/>
                <w:szCs w:val="16"/>
                <w:lang w:eastAsia="ru-RU"/>
              </w:rPr>
              <w:t>Государственный долг муниципального района (городского округа)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рублей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right"/>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11. Труд и занятость</w:t>
            </w:r>
          </w:p>
        </w:tc>
        <w:tc>
          <w:tcPr>
            <w:tcW w:w="1984"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Численность рабочей силы</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5900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5 800,00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5 750,00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5 700,00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5 700,00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5 680,00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5 680,00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5 680,00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5 680,00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Численность занятых в экономике  (среднегодовая) - всего</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5 380,00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5 370,00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5 360,00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5 360,00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5 350,00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5 350,00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5 345,00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5 345,00</w:t>
            </w:r>
          </w:p>
        </w:tc>
      </w:tr>
      <w:tr w:rsidR="00116DCB" w:rsidRPr="00116DCB" w:rsidTr="00116DCB">
        <w:trPr>
          <w:trHeight w:val="90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Численность безработных, зарегистрированных в службах занятости (на конец года)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62,00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62,00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62,00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60,00</w:t>
            </w:r>
          </w:p>
        </w:tc>
      </w:tr>
      <w:tr w:rsidR="00116DCB" w:rsidRPr="00116DCB" w:rsidTr="00116DCB">
        <w:trPr>
          <w:trHeight w:val="42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Численность безработных, раcсчитанная по методологии МОТ</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329</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325,00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325,00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320,00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320,00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315,00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315,00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310,00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310,00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Уровень зарегистрированной безработицы (на конец года)</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Уровень общей безработицы</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к раб. силе</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5,50</w:t>
            </w:r>
          </w:p>
        </w:tc>
      </w:tr>
      <w:tr w:rsidR="00116DCB" w:rsidRPr="00116DCB" w:rsidTr="00116DCB">
        <w:trPr>
          <w:trHeight w:val="84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Среднесписочная численность работников предприятий и организаций - всего (по полному кругу предприятий)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человек</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1710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1 780,00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1 629,00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1 570,00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1 570,00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1 475,00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1 475,00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1 536,00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1 536,00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Среднемесячная номинальная начисленная заработная плата одного работника по полному кругу предприятий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рублей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14095</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16 385,00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16 720,00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18 993,00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19 050,00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19 701,00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19 800,00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20 853,00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21 000,00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 % к предыдущему году</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116,20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113,60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113,90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105,80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106,00</w:t>
            </w:r>
          </w:p>
        </w:tc>
      </w:tr>
      <w:tr w:rsidR="00116DCB" w:rsidRPr="00116DCB" w:rsidTr="00116DCB">
        <w:trPr>
          <w:trHeight w:val="85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Фонд начисленной заработной платы всех работников (полный круг предприятий)</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тыс. руб.</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289230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350 000,00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327 000,00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337 324,00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338 000,00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363 272,00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364 000,00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389 436,00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391 000,00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Среднемесячная номинальная начисленная заработная плата одного работника по крупным и средним предприятиям</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рублей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16856</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19 565,00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20 540,00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21 300,00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21 300,00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21 700,00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21 700,00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22 570,00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22 570,00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 % к предыдущему году</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116,00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103,70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103,70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Величина прожиточного минимума в среднем на душу населения в месяц</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рублей</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9862</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10 410,00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10 930,00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11 367,00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11 400,00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11 822,00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11 850,00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12 295,00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12 300,00</w:t>
            </w:r>
          </w:p>
        </w:tc>
      </w:tr>
      <w:tr w:rsidR="00116DCB" w:rsidRPr="00116DCB" w:rsidTr="00116DCB">
        <w:trPr>
          <w:trHeight w:val="615"/>
        </w:trPr>
        <w:tc>
          <w:tcPr>
            <w:tcW w:w="4977" w:type="dxa"/>
            <w:tcBorders>
              <w:top w:val="nil"/>
              <w:left w:val="single" w:sz="4" w:space="0" w:color="auto"/>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rPr>
                <w:rFonts w:ascii="Times New Roman" w:eastAsia="Times New Roman" w:hAnsi="Times New Roman" w:cs="Times New Roman"/>
                <w:b/>
                <w:bCs/>
                <w:color w:val="000000"/>
                <w:sz w:val="16"/>
                <w:szCs w:val="16"/>
                <w:lang w:eastAsia="ru-RU"/>
              </w:rPr>
            </w:pPr>
            <w:r w:rsidRPr="00116DCB">
              <w:rPr>
                <w:rFonts w:ascii="Times New Roman" w:eastAsia="Times New Roman" w:hAnsi="Times New Roman" w:cs="Times New Roman"/>
                <w:b/>
                <w:bCs/>
                <w:color w:val="000000"/>
                <w:sz w:val="16"/>
                <w:szCs w:val="16"/>
                <w:lang w:eastAsia="ru-RU"/>
              </w:rPr>
              <w:t>12. Рынок товаров и услуг</w:t>
            </w:r>
          </w:p>
        </w:tc>
        <w:tc>
          <w:tcPr>
            <w:tcW w:w="1984"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000000" w:fill="D8D8D8"/>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Оборот розничной торговли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354500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385 000,00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457 000,00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488 597,00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488 602,00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524 405,00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525 425,00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542 759,00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566 115,00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Индекс физического объема оборота розничной торговли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 % к предыдущему году в сопоставимых ценах</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105,50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112,40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103,30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103,50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103,50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103,70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Индекс-дефлятор оборота розничной торговли</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104,3</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102,90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105,60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103,80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103,60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103,90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1 003,90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103,90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Объем платных услуг населению</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xml:space="preserve">тыс. руб. в ценах соответствующих лет </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46500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43 100,00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47 380,00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51 394,00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46 752,00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55 855,00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50 908,00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60 820,00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55 540,00</w:t>
            </w:r>
          </w:p>
        </w:tc>
      </w:tr>
      <w:tr w:rsidR="00116DCB" w:rsidRPr="00116DCB" w:rsidTr="00116DCB">
        <w:trPr>
          <w:trHeight w:val="7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Индекс физического объема платных услуг населению</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в % к предыдущему году в сопоставимых ценах</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88,40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103,90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104,00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104,10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104,10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104,30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104,30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104,50</w:t>
            </w:r>
          </w:p>
        </w:tc>
      </w:tr>
      <w:tr w:rsidR="00116DCB" w:rsidRPr="00116DCB" w:rsidTr="00116DCB">
        <w:trPr>
          <w:trHeight w:val="375"/>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116DCB" w:rsidRPr="00116DCB" w:rsidRDefault="00116DCB" w:rsidP="00116DCB">
            <w:pPr>
              <w:spacing w:after="0" w:line="240" w:lineRule="auto"/>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lastRenderedPageBreak/>
              <w:t>Индекс-дефлятор объема платных услуг</w:t>
            </w:r>
          </w:p>
        </w:tc>
        <w:tc>
          <w:tcPr>
            <w:tcW w:w="1984"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w:t>
            </w:r>
          </w:p>
        </w:tc>
        <w:tc>
          <w:tcPr>
            <w:tcW w:w="136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105,7</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104,80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105,80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104,30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104,20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104,40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104,40</w:t>
            </w:r>
          </w:p>
        </w:tc>
        <w:tc>
          <w:tcPr>
            <w:tcW w:w="160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104,40</w:t>
            </w:r>
          </w:p>
        </w:tc>
        <w:tc>
          <w:tcPr>
            <w:tcW w:w="1540" w:type="dxa"/>
            <w:tcBorders>
              <w:top w:val="nil"/>
              <w:left w:val="nil"/>
              <w:bottom w:val="single" w:sz="4" w:space="0" w:color="auto"/>
              <w:right w:val="single" w:sz="4" w:space="0" w:color="auto"/>
            </w:tcBorders>
            <w:shd w:val="clear" w:color="auto" w:fill="auto"/>
            <w:vAlign w:val="center"/>
            <w:hideMark/>
          </w:tcPr>
          <w:p w:rsidR="00116DCB" w:rsidRPr="00116DCB" w:rsidRDefault="00116DCB" w:rsidP="00116DCB">
            <w:pPr>
              <w:spacing w:after="0" w:line="240" w:lineRule="auto"/>
              <w:jc w:val="center"/>
              <w:rPr>
                <w:rFonts w:ascii="Times New Roman" w:eastAsia="Times New Roman" w:hAnsi="Times New Roman" w:cs="Times New Roman"/>
                <w:color w:val="000000"/>
                <w:sz w:val="16"/>
                <w:szCs w:val="16"/>
                <w:lang w:eastAsia="ru-RU"/>
              </w:rPr>
            </w:pPr>
            <w:r w:rsidRPr="00116DCB">
              <w:rPr>
                <w:rFonts w:ascii="Times New Roman" w:eastAsia="Times New Roman" w:hAnsi="Times New Roman" w:cs="Times New Roman"/>
                <w:color w:val="000000"/>
                <w:sz w:val="16"/>
                <w:szCs w:val="16"/>
                <w:lang w:eastAsia="ru-RU"/>
              </w:rPr>
              <w:t>104,40</w:t>
            </w:r>
          </w:p>
        </w:tc>
      </w:tr>
    </w:tbl>
    <w:p w:rsidR="0027032E" w:rsidRPr="00116DCB" w:rsidRDefault="0027032E" w:rsidP="00B35582">
      <w:pPr>
        <w:spacing w:after="0" w:line="240" w:lineRule="auto"/>
        <w:rPr>
          <w:rFonts w:ascii="Times New Roman" w:hAnsi="Times New Roman" w:cs="Times New Roman"/>
          <w:sz w:val="16"/>
          <w:szCs w:val="16"/>
        </w:rPr>
      </w:pPr>
    </w:p>
    <w:p w:rsidR="00414DDC" w:rsidRPr="00116DCB" w:rsidRDefault="00414DDC">
      <w:pPr>
        <w:rPr>
          <w:rFonts w:ascii="Times New Roman" w:hAnsi="Times New Roman" w:cs="Times New Roman"/>
          <w:sz w:val="16"/>
          <w:szCs w:val="16"/>
        </w:rPr>
      </w:pPr>
    </w:p>
    <w:sectPr w:rsidR="00414DDC" w:rsidRPr="00116DCB" w:rsidSect="00116DCB">
      <w:pgSz w:w="23814" w:h="16840" w:orient="landscape" w:code="8"/>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2B6"/>
    <w:multiLevelType w:val="hybridMultilevel"/>
    <w:tmpl w:val="92E26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4C19"/>
    <w:rsid w:val="00116DCB"/>
    <w:rsid w:val="0027032E"/>
    <w:rsid w:val="00414DDC"/>
    <w:rsid w:val="00B35582"/>
    <w:rsid w:val="00E34D23"/>
    <w:rsid w:val="00F63440"/>
    <w:rsid w:val="00FA4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7032E"/>
    <w:pPr>
      <w:spacing w:after="0" w:line="240" w:lineRule="auto"/>
      <w:jc w:val="both"/>
    </w:pPr>
    <w:rPr>
      <w:rFonts w:ascii="Times New Roman" w:eastAsia="Times New Roman" w:hAnsi="Times New Roman" w:cs="Times New Roman"/>
      <w:sz w:val="32"/>
      <w:szCs w:val="24"/>
      <w:lang w:eastAsia="ru-RU"/>
    </w:rPr>
  </w:style>
  <w:style w:type="character" w:customStyle="1" w:styleId="a4">
    <w:name w:val="Основной текст Знак"/>
    <w:basedOn w:val="a0"/>
    <w:link w:val="a3"/>
    <w:semiHidden/>
    <w:rsid w:val="0027032E"/>
    <w:rPr>
      <w:rFonts w:ascii="Times New Roman" w:eastAsia="Times New Roman" w:hAnsi="Times New Roman" w:cs="Times New Roman"/>
      <w:sz w:val="32"/>
      <w:szCs w:val="24"/>
      <w:lang w:eastAsia="ru-RU"/>
    </w:rPr>
  </w:style>
  <w:style w:type="paragraph" w:styleId="2">
    <w:name w:val="Body Text 2"/>
    <w:basedOn w:val="a"/>
    <w:link w:val="20"/>
    <w:uiPriority w:val="99"/>
    <w:unhideWhenUsed/>
    <w:rsid w:val="0027032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27032E"/>
    <w:rPr>
      <w:rFonts w:ascii="Times New Roman" w:eastAsia="Times New Roman" w:hAnsi="Times New Roman" w:cs="Times New Roman"/>
      <w:sz w:val="24"/>
      <w:szCs w:val="24"/>
      <w:lang w:eastAsia="ru-RU"/>
    </w:rPr>
  </w:style>
  <w:style w:type="paragraph" w:styleId="a5">
    <w:name w:val="List Paragraph"/>
    <w:basedOn w:val="a"/>
    <w:uiPriority w:val="34"/>
    <w:qFormat/>
    <w:rsid w:val="0027032E"/>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270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16DCB"/>
    <w:rPr>
      <w:color w:val="0000FF"/>
      <w:u w:val="single"/>
    </w:rPr>
  </w:style>
  <w:style w:type="character" w:styleId="a8">
    <w:name w:val="FollowedHyperlink"/>
    <w:basedOn w:val="a0"/>
    <w:uiPriority w:val="99"/>
    <w:semiHidden/>
    <w:unhideWhenUsed/>
    <w:rsid w:val="00116DCB"/>
    <w:rPr>
      <w:color w:val="800080"/>
      <w:u w:val="single"/>
    </w:rPr>
  </w:style>
  <w:style w:type="paragraph" w:customStyle="1" w:styleId="font5">
    <w:name w:val="font5"/>
    <w:basedOn w:val="a"/>
    <w:rsid w:val="00116DCB"/>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6">
    <w:name w:val="font6"/>
    <w:basedOn w:val="a"/>
    <w:rsid w:val="00116DCB"/>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4">
    <w:name w:val="xl64"/>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5">
    <w:name w:val="xl65"/>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6">
    <w:name w:val="xl66"/>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7">
    <w:name w:val="xl67"/>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68">
    <w:name w:val="xl68"/>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9">
    <w:name w:val="xl69"/>
    <w:basedOn w:val="a"/>
    <w:rsid w:val="00116DC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
    <w:rsid w:val="00116D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ru-RU"/>
    </w:rPr>
  </w:style>
  <w:style w:type="paragraph" w:customStyle="1" w:styleId="xl72">
    <w:name w:val="xl72"/>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ru-RU"/>
    </w:rPr>
  </w:style>
  <w:style w:type="paragraph" w:customStyle="1" w:styleId="xl73">
    <w:name w:val="xl73"/>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ru-RU"/>
    </w:rPr>
  </w:style>
  <w:style w:type="paragraph" w:customStyle="1" w:styleId="xl74">
    <w:name w:val="xl74"/>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ru-RU"/>
    </w:rPr>
  </w:style>
  <w:style w:type="paragraph" w:customStyle="1" w:styleId="xl75">
    <w:name w:val="xl75"/>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ru-RU"/>
    </w:rPr>
  </w:style>
  <w:style w:type="paragraph" w:customStyle="1" w:styleId="xl77">
    <w:name w:val="xl77"/>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ru-RU"/>
    </w:rPr>
  </w:style>
  <w:style w:type="paragraph" w:customStyle="1" w:styleId="xl78">
    <w:name w:val="xl78"/>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ru-RU"/>
    </w:rPr>
  </w:style>
  <w:style w:type="paragraph" w:customStyle="1" w:styleId="xl79">
    <w:name w:val="xl79"/>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0">
    <w:name w:val="xl80"/>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1">
    <w:name w:val="xl81"/>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2">
    <w:name w:val="xl82"/>
    <w:basedOn w:val="a"/>
    <w:rsid w:val="00116D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116D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116D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116D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116D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116D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116D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116D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116D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1">
    <w:name w:val="xl91"/>
    <w:basedOn w:val="a"/>
    <w:rsid w:val="00116DC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2">
    <w:name w:val="xl92"/>
    <w:basedOn w:val="a"/>
    <w:rsid w:val="00116D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color w:val="000000"/>
      <w:sz w:val="28"/>
      <w:szCs w:val="28"/>
      <w:lang w:eastAsia="ru-RU"/>
    </w:rPr>
  </w:style>
  <w:style w:type="paragraph" w:customStyle="1" w:styleId="xl93">
    <w:name w:val="xl93"/>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4">
    <w:name w:val="xl94"/>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95">
    <w:name w:val="xl95"/>
    <w:basedOn w:val="a"/>
    <w:rsid w:val="00116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96">
    <w:name w:val="xl96"/>
    <w:basedOn w:val="a"/>
    <w:rsid w:val="00116DCB"/>
    <w:pPr>
      <w:spacing w:before="100" w:beforeAutospacing="1" w:after="100" w:afterAutospacing="1" w:line="240" w:lineRule="auto"/>
      <w:jc w:val="right"/>
      <w:textAlignment w:val="center"/>
    </w:pPr>
    <w:rPr>
      <w:rFonts w:ascii="Times New Roman" w:eastAsia="Times New Roman" w:hAnsi="Times New Roman" w:cs="Times New Roman"/>
      <w:b/>
      <w:bCs/>
      <w:sz w:val="32"/>
      <w:szCs w:val="32"/>
      <w:lang w:eastAsia="ru-RU"/>
    </w:rPr>
  </w:style>
  <w:style w:type="paragraph" w:customStyle="1" w:styleId="xl97">
    <w:name w:val="xl97"/>
    <w:basedOn w:val="a"/>
    <w:rsid w:val="00116DCB"/>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98">
    <w:name w:val="xl98"/>
    <w:basedOn w:val="a"/>
    <w:rsid w:val="00116DCB"/>
    <w:pPr>
      <w:spacing w:before="100" w:beforeAutospacing="1" w:after="100" w:afterAutospacing="1" w:line="240" w:lineRule="auto"/>
      <w:jc w:val="center"/>
      <w:textAlignment w:val="center"/>
    </w:pPr>
    <w:rPr>
      <w:rFonts w:ascii="Times New Roman" w:eastAsia="Times New Roman" w:hAnsi="Times New Roman" w:cs="Times New Roman"/>
      <w:b/>
      <w:bCs/>
      <w:color w:val="FF0000"/>
      <w:sz w:val="32"/>
      <w:szCs w:val="32"/>
      <w:lang w:eastAsia="ru-RU"/>
    </w:rPr>
  </w:style>
  <w:style w:type="paragraph" w:customStyle="1" w:styleId="xl99">
    <w:name w:val="xl99"/>
    <w:basedOn w:val="a"/>
    <w:rsid w:val="00116DC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116DC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7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6962</Words>
  <Characters>39689</Characters>
  <Application>Microsoft Office Word</Application>
  <DocSecurity>0</DocSecurity>
  <Lines>330</Lines>
  <Paragraphs>93</Paragraphs>
  <ScaleCrop>false</ScaleCrop>
  <Company/>
  <LinksUpToDate>false</LinksUpToDate>
  <CharactersWithSpaces>46558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dcterms:created xsi:type="dcterms:W3CDTF">2019-12-18T09:07:00Z</dcterms:created>
  <dcterms:modified xsi:type="dcterms:W3CDTF">2019-12-19T07:00:00Z</dcterms:modified>
</cp:coreProperties>
</file>