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41" w:rsidRPr="002D6E95" w:rsidRDefault="00C57B41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РОССИЙСКА</w:t>
      </w:r>
      <w:r w:rsidR="00223983">
        <w:rPr>
          <w:rFonts w:ascii="Times New Roman" w:hAnsi="Times New Roman" w:cs="Times New Roman"/>
        </w:rPr>
        <w:t>Я</w:t>
      </w:r>
      <w:r w:rsidRPr="002D6E95">
        <w:rPr>
          <w:rFonts w:ascii="Times New Roman" w:hAnsi="Times New Roman" w:cs="Times New Roman"/>
        </w:rPr>
        <w:t xml:space="preserve"> ФЕДЕРАЦИЯ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БРЯНСКА ОБЛАСТЬ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КРАСНОГОРСКИЙ РАЙОН</w:t>
      </w:r>
    </w:p>
    <w:p w:rsidR="00C57B41" w:rsidRPr="002D6E95" w:rsidRDefault="000F0827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ЯЛОВ</w:t>
      </w:r>
      <w:r w:rsidR="00C57B41" w:rsidRPr="002D6E95">
        <w:rPr>
          <w:rFonts w:ascii="Times New Roman" w:hAnsi="Times New Roman" w:cs="Times New Roman"/>
        </w:rPr>
        <w:t>СКАЯ СЕЛЬСКАЯ АДМИНИСТРАЦИЯ 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ПОСТАНОВЛЕНИЕ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</w:t>
      </w: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от 30.12. 2019 г.  №</w:t>
      </w:r>
      <w:r w:rsidR="000F0827" w:rsidRPr="002D6E95">
        <w:rPr>
          <w:rFonts w:ascii="Times New Roman" w:hAnsi="Times New Roman" w:cs="Times New Roman"/>
        </w:rPr>
        <w:t xml:space="preserve"> 40</w:t>
      </w: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 xml:space="preserve">с. </w:t>
      </w:r>
      <w:r w:rsidR="000F0827" w:rsidRPr="002D6E95">
        <w:rPr>
          <w:rFonts w:ascii="Times New Roman" w:hAnsi="Times New Roman" w:cs="Times New Roman"/>
        </w:rPr>
        <w:t>Яловка</w:t>
      </w: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 </w:t>
      </w: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</w:t>
      </w:r>
    </w:p>
    <w:p w:rsidR="00C57B41" w:rsidRPr="002D6E95" w:rsidRDefault="00C57B41" w:rsidP="00C57B41">
      <w:pPr>
        <w:pStyle w:val="1"/>
      </w:pPr>
      <w:r w:rsidRPr="002D6E95">
        <w:t> 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       В соответствии с Федеральным законом от 06.10.2003 г. № 131-ФЗ «Об общих принципах организации местного самоуправления в Российской Федерации», ст.26 Градостроительного кодекса Российской Федерации, Постановлением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      ПОСТАНОВЛЯЮ:</w:t>
      </w:r>
    </w:p>
    <w:p w:rsidR="00C57B41" w:rsidRPr="002D6E95" w:rsidRDefault="00C57B41" w:rsidP="00C57B41">
      <w:pPr>
        <w:pStyle w:val="a4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 xml:space="preserve">1.  Утвердить программу «Комплексное развитие социальной инфраструктуры на территории </w:t>
      </w:r>
      <w:r w:rsidR="000F0827" w:rsidRPr="002D6E95">
        <w:rPr>
          <w:rFonts w:ascii="Times New Roman" w:hAnsi="Times New Roman" w:cs="Times New Roman"/>
        </w:rPr>
        <w:t>Яло</w:t>
      </w:r>
      <w:r w:rsidRPr="002D6E95">
        <w:rPr>
          <w:rFonts w:ascii="Times New Roman" w:hAnsi="Times New Roman" w:cs="Times New Roman"/>
        </w:rPr>
        <w:t>вского сельского поселения Красногорского района Брянской области на 2019-2029 годы» согласно приложению.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 (обнародования).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 xml:space="preserve">3. </w:t>
      </w:r>
      <w:r w:rsidRPr="002D6E95">
        <w:rPr>
          <w:rFonts w:ascii="Times New Roman" w:hAnsi="Times New Roman" w:cs="Times New Roman"/>
          <w:color w:val="000000"/>
        </w:rPr>
        <w:t>Контроль за выполнением данного постановления оставляю за собой.</w:t>
      </w: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</w:t>
      </w: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D6E95">
        <w:rPr>
          <w:rStyle w:val="a5"/>
          <w:rFonts w:ascii="Times New Roman" w:hAnsi="Times New Roman" w:cs="Times New Roman"/>
        </w:rPr>
        <w:t> </w:t>
      </w: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2D6E95">
        <w:rPr>
          <w:rStyle w:val="a5"/>
          <w:rFonts w:ascii="Times New Roman" w:hAnsi="Times New Roman" w:cs="Times New Roman"/>
        </w:rPr>
        <w:t> </w:t>
      </w:r>
    </w:p>
    <w:p w:rsidR="000F0827" w:rsidRPr="002D6E95" w:rsidRDefault="00C57B41" w:rsidP="00C57B41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D6E95">
        <w:rPr>
          <w:rFonts w:ascii="Times New Roman" w:hAnsi="Times New Roman" w:cs="Times New Roman"/>
        </w:rPr>
        <w:t>Г</w:t>
      </w:r>
      <w:r w:rsidRPr="002D6E95">
        <w:rPr>
          <w:rFonts w:ascii="Times New Roman" w:hAnsi="Times New Roman" w:cs="Times New Roman"/>
          <w:color w:val="000000"/>
        </w:rPr>
        <w:t>лава</w:t>
      </w:r>
      <w:r w:rsidR="000F0827" w:rsidRPr="002D6E95">
        <w:rPr>
          <w:rFonts w:ascii="Times New Roman" w:hAnsi="Times New Roman" w:cs="Times New Roman"/>
          <w:color w:val="000000"/>
        </w:rPr>
        <w:t xml:space="preserve"> Яловской</w:t>
      </w:r>
    </w:p>
    <w:p w:rsidR="00C57B41" w:rsidRPr="002D6E95" w:rsidRDefault="00C57B41" w:rsidP="000F0827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 xml:space="preserve"> сельской администрации                                           </w:t>
      </w:r>
      <w:r w:rsidR="000F0827" w:rsidRPr="002D6E95">
        <w:rPr>
          <w:rFonts w:ascii="Times New Roman" w:hAnsi="Times New Roman" w:cs="Times New Roman"/>
        </w:rPr>
        <w:t>А.В.Белоус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</w:p>
    <w:p w:rsidR="00C57B41" w:rsidRPr="002D6E95" w:rsidRDefault="00C57B41" w:rsidP="00C57B41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 xml:space="preserve">                                                                         УТВЕРЖДЕНА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 xml:space="preserve">             Постановлением </w:t>
      </w:r>
    </w:p>
    <w:p w:rsidR="00C57B41" w:rsidRPr="002D6E95" w:rsidRDefault="000F0827" w:rsidP="00C57B41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Яло</w:t>
      </w:r>
      <w:r w:rsidR="00C57B41" w:rsidRPr="002D6E95">
        <w:rPr>
          <w:rFonts w:ascii="Times New Roman" w:hAnsi="Times New Roman" w:cs="Times New Roman"/>
        </w:rPr>
        <w:t>вской сельской администрации</w:t>
      </w:r>
    </w:p>
    <w:p w:rsidR="00C57B41" w:rsidRPr="002D6E95" w:rsidRDefault="00C57B41" w:rsidP="00C57B41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 xml:space="preserve">                                                                                                      от 30.12.2019г. № </w:t>
      </w:r>
      <w:r w:rsidR="000F0827" w:rsidRPr="002D6E95">
        <w:rPr>
          <w:rFonts w:ascii="Times New Roman" w:hAnsi="Times New Roman" w:cs="Times New Roman"/>
        </w:rPr>
        <w:t>40</w:t>
      </w:r>
      <w:r w:rsidRPr="002D6E95">
        <w:rPr>
          <w:rFonts w:ascii="Times New Roman" w:hAnsi="Times New Roman" w:cs="Times New Roman"/>
        </w:rPr>
        <w:t xml:space="preserve">       </w:t>
      </w:r>
    </w:p>
    <w:p w:rsidR="00C57B41" w:rsidRPr="002D6E95" w:rsidRDefault="00C57B41" w:rsidP="00C57B41">
      <w:pPr>
        <w:pStyle w:val="a4"/>
        <w:jc w:val="right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lastRenderedPageBreak/>
        <w:t> </w:t>
      </w:r>
    </w:p>
    <w:p w:rsidR="00C57B41" w:rsidRPr="002D6E95" w:rsidRDefault="00C57B41" w:rsidP="002D6E95">
      <w:pPr>
        <w:pStyle w:val="a4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 </w:t>
      </w:r>
    </w:p>
    <w:p w:rsidR="002D6E95" w:rsidRPr="002D6E95" w:rsidRDefault="002D6E95" w:rsidP="002D6E95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D6E95">
        <w:rPr>
          <w:rFonts w:ascii="Times New Roman" w:hAnsi="Times New Roman" w:cs="Times New Roman"/>
        </w:rPr>
        <w:t> </w:t>
      </w: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2D6E95">
        <w:rPr>
          <w:rStyle w:val="a6"/>
          <w:rFonts w:ascii="Times New Roman" w:hAnsi="Times New Roman" w:cs="Times New Roman"/>
          <w:sz w:val="40"/>
          <w:szCs w:val="40"/>
        </w:rPr>
        <w:t>Муниципальная программа</w:t>
      </w: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2D6E95">
        <w:rPr>
          <w:rStyle w:val="a6"/>
          <w:rFonts w:ascii="Times New Roman" w:hAnsi="Times New Roman" w:cs="Times New Roman"/>
          <w:sz w:val="40"/>
          <w:szCs w:val="40"/>
        </w:rPr>
        <w:t xml:space="preserve">«Комплексное развитие социальной инфраструктуры на территории </w:t>
      </w:r>
      <w:r w:rsidRPr="002D6E95">
        <w:rPr>
          <w:rFonts w:ascii="Times New Roman" w:hAnsi="Times New Roman" w:cs="Times New Roman"/>
          <w:b/>
          <w:sz w:val="40"/>
          <w:szCs w:val="40"/>
        </w:rPr>
        <w:t>Яловского сельского</w:t>
      </w:r>
      <w:r w:rsidRPr="002D6E95">
        <w:rPr>
          <w:rStyle w:val="a6"/>
          <w:rFonts w:ascii="Times New Roman" w:hAnsi="Times New Roman" w:cs="Times New Roman"/>
          <w:sz w:val="40"/>
          <w:szCs w:val="40"/>
        </w:rPr>
        <w:t xml:space="preserve"> поселения Красногорского района Брянской области на 2019-2029 годы»</w:t>
      </w: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</w:rPr>
      </w:pPr>
      <w:r w:rsidRPr="002D6E95">
        <w:rPr>
          <w:rStyle w:val="a6"/>
          <w:rFonts w:ascii="Times New Roman" w:hAnsi="Times New Roman" w:cs="Times New Roman"/>
        </w:rPr>
        <w:t> </w:t>
      </w: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</w:rPr>
      </w:pPr>
      <w:r w:rsidRPr="002D6E95">
        <w:rPr>
          <w:rStyle w:val="a6"/>
          <w:rFonts w:ascii="Times New Roman" w:hAnsi="Times New Roman" w:cs="Times New Roman"/>
        </w:rPr>
        <w:t> </w:t>
      </w: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</w:rPr>
      </w:pPr>
      <w:r w:rsidRPr="002D6E95">
        <w:rPr>
          <w:rStyle w:val="a6"/>
          <w:rFonts w:ascii="Times New Roman" w:hAnsi="Times New Roman" w:cs="Times New Roman"/>
        </w:rPr>
        <w:t> </w:t>
      </w: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</w:rPr>
      </w:pP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</w:rPr>
      </w:pP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</w:rPr>
      </w:pP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</w:rPr>
      </w:pP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</w:rPr>
      </w:pP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</w:p>
    <w:p w:rsid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</w:p>
    <w:p w:rsid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</w:p>
    <w:p w:rsid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</w:p>
    <w:p w:rsid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</w:p>
    <w:p w:rsid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</w:p>
    <w:p w:rsidR="002D6E95" w:rsidRPr="002D6E95" w:rsidRDefault="002D6E95" w:rsidP="002D6E95">
      <w:pPr>
        <w:pStyle w:val="a4"/>
        <w:rPr>
          <w:rFonts w:ascii="Times New Roman" w:hAnsi="Times New Roman" w:cs="Times New Roman"/>
          <w:b/>
        </w:rPr>
      </w:pPr>
    </w:p>
    <w:p w:rsidR="002D6E95" w:rsidRPr="002D6E95" w:rsidRDefault="002D6E95" w:rsidP="002D6E95">
      <w:pPr>
        <w:pStyle w:val="a4"/>
        <w:rPr>
          <w:rFonts w:ascii="Times New Roman" w:hAnsi="Times New Roman" w:cs="Times New Roman"/>
          <w:b/>
        </w:rPr>
      </w:pP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  <w:r w:rsidRPr="002D6E95">
        <w:rPr>
          <w:rFonts w:ascii="Times New Roman" w:hAnsi="Times New Roman" w:cs="Times New Roman"/>
          <w:b/>
        </w:rPr>
        <w:lastRenderedPageBreak/>
        <w:t>Паспорт</w:t>
      </w:r>
    </w:p>
    <w:p w:rsidR="002D6E95" w:rsidRPr="002D6E95" w:rsidRDefault="002D6E95" w:rsidP="002D6E95">
      <w:pPr>
        <w:pStyle w:val="a4"/>
        <w:jc w:val="center"/>
        <w:rPr>
          <w:rFonts w:ascii="Times New Roman" w:hAnsi="Times New Roman" w:cs="Times New Roman"/>
          <w:b/>
        </w:rPr>
      </w:pPr>
      <w:r w:rsidRPr="002D6E95">
        <w:rPr>
          <w:rFonts w:ascii="Times New Roman" w:hAnsi="Times New Roman" w:cs="Times New Roman"/>
          <w:b/>
        </w:rPr>
        <w:t>программы  «Комплексное развитие социальной инфраструктуры на территории Яловского сельского</w:t>
      </w:r>
      <w:r w:rsidRPr="002D6E95">
        <w:rPr>
          <w:rFonts w:ascii="Times New Roman" w:hAnsi="Times New Roman" w:cs="Times New Roman"/>
        </w:rPr>
        <w:t xml:space="preserve"> </w:t>
      </w:r>
      <w:r w:rsidRPr="002D6E95">
        <w:rPr>
          <w:rFonts w:ascii="Times New Roman" w:hAnsi="Times New Roman" w:cs="Times New Roman"/>
          <w:b/>
        </w:rPr>
        <w:t>поселения Красногорского района Брянской области на 2019-2029 годы» </w:t>
      </w: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2"/>
        <w:gridCol w:w="6662"/>
      </w:tblGrid>
      <w:tr w:rsidR="002D6E95" w:rsidRPr="002D6E95" w:rsidTr="0080344B">
        <w:trPr>
          <w:trHeight w:val="1008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 xml:space="preserve">Программа «Комплексное развитие социальной инфраструктуры на территории </w:t>
            </w:r>
            <w:r w:rsidRPr="002D6E95">
              <w:t xml:space="preserve">Яловского сельского </w:t>
            </w:r>
            <w:r w:rsidRPr="002D6E95">
              <w:rPr>
                <w:color w:val="000000"/>
              </w:rPr>
              <w:t>поселения Красногорского района Брянской области на 2019-2029 годы (далее – Программа)</w:t>
            </w:r>
          </w:p>
        </w:tc>
      </w:tr>
      <w:tr w:rsidR="002D6E95" w:rsidRPr="002D6E95" w:rsidTr="0080344B">
        <w:trPr>
          <w:trHeight w:val="555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Основания для разработки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t>Федеральный закон от 06.10.2003 № 131-ФЗ «Об общих принципах организации местного  самоуправления в Российской Федерации»</w:t>
            </w:r>
          </w:p>
        </w:tc>
      </w:tr>
      <w:tr w:rsidR="002D6E95" w:rsidRPr="002D6E95" w:rsidTr="0080344B">
        <w:trPr>
          <w:trHeight w:val="408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Заказчик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t xml:space="preserve">Яловская сельская </w:t>
            </w:r>
            <w:r w:rsidRPr="002D6E95">
              <w:rPr>
                <w:color w:val="000000"/>
              </w:rPr>
              <w:t xml:space="preserve">администрация </w:t>
            </w:r>
          </w:p>
        </w:tc>
      </w:tr>
      <w:tr w:rsidR="002D6E95" w:rsidRPr="002D6E95" w:rsidTr="0080344B">
        <w:trPr>
          <w:trHeight w:val="400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Исполнители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Администрация Красногорского района</w:t>
            </w:r>
          </w:p>
        </w:tc>
      </w:tr>
      <w:tr w:rsidR="002D6E95" w:rsidRPr="002D6E95" w:rsidTr="0080344B">
        <w:trPr>
          <w:trHeight w:val="58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Цель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 xml:space="preserve">Комплексное развитие  социальной инфраструктуры </w:t>
            </w:r>
            <w:r w:rsidRPr="002D6E95">
              <w:t xml:space="preserve">Яловского сельского </w:t>
            </w:r>
            <w:r w:rsidRPr="002D6E95">
              <w:rPr>
                <w:color w:val="000000"/>
              </w:rPr>
              <w:t>поселения</w:t>
            </w:r>
          </w:p>
        </w:tc>
      </w:tr>
      <w:tr w:rsidR="002D6E95" w:rsidRPr="002D6E95" w:rsidTr="0080344B">
        <w:trPr>
          <w:trHeight w:val="1141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Задачи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95" w:rsidRPr="002D6E95" w:rsidRDefault="002D6E95" w:rsidP="0080344B">
            <w:r w:rsidRPr="002D6E95">
              <w:t>-формирование устойчивой тенденции развития сельского хозяйства;</w:t>
            </w:r>
          </w:p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t>-организация благоустройства и озеленения территории поселения</w:t>
            </w:r>
          </w:p>
        </w:tc>
      </w:tr>
      <w:tr w:rsidR="002D6E95" w:rsidRPr="002D6E95" w:rsidTr="0080344B">
        <w:trPr>
          <w:trHeight w:val="872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Целевые показатели (индикаторы)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D6E95">
              <w:rPr>
                <w:rFonts w:ascii="Times New Roman" w:hAnsi="Times New Roman" w:cs="Times New Roman"/>
              </w:rPr>
              <w:t>создание условий для стабильного социального и экономического развития поселения с целью повышения качества жизни населения.</w:t>
            </w:r>
          </w:p>
        </w:tc>
      </w:tr>
      <w:tr w:rsidR="002D6E95" w:rsidRPr="002D6E95" w:rsidTr="0080344B">
        <w:trPr>
          <w:trHeight w:val="509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2D6E95">
            <w:pPr>
              <w:rPr>
                <w:color w:val="000000"/>
              </w:rPr>
            </w:pPr>
            <w:r w:rsidRPr="002D6E95">
              <w:rPr>
                <w:color w:val="000000"/>
              </w:rPr>
              <w:t>2019 – 202</w:t>
            </w:r>
            <w:r>
              <w:rPr>
                <w:color w:val="000000"/>
              </w:rPr>
              <w:t>9</w:t>
            </w:r>
            <w:r w:rsidRPr="002D6E95">
              <w:rPr>
                <w:color w:val="000000"/>
              </w:rPr>
              <w:t xml:space="preserve"> годы</w:t>
            </w:r>
          </w:p>
        </w:tc>
      </w:tr>
      <w:tr w:rsidR="002D6E95" w:rsidRPr="002D6E95" w:rsidTr="0080344B">
        <w:trPr>
          <w:trHeight w:val="71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Мероприятия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t xml:space="preserve">основные мероприятия программы изложены в Приложении № 1 Программы </w:t>
            </w:r>
          </w:p>
        </w:tc>
      </w:tr>
      <w:tr w:rsidR="002D6E95" w:rsidRPr="002D6E95" w:rsidTr="0080344B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Средства местного бюджета на 2019-2029 годы уточняются при формировании бюджета на очередной финансовый год.</w:t>
            </w:r>
          </w:p>
        </w:tc>
      </w:tr>
      <w:tr w:rsidR="002D6E95" w:rsidRPr="002D6E95" w:rsidTr="0080344B">
        <w:trPr>
          <w:trHeight w:val="776"/>
        </w:trPr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E95" w:rsidRPr="002D6E95" w:rsidRDefault="002D6E95" w:rsidP="0080344B">
            <w:r w:rsidRPr="002D6E95">
              <w:t>- Повышение качества, комфортности и уровня жизни населения, проживающего на территории поселения;</w:t>
            </w:r>
          </w:p>
          <w:p w:rsidR="002D6E95" w:rsidRPr="002D6E95" w:rsidRDefault="002D6E95" w:rsidP="0080344B">
            <w:pPr>
              <w:rPr>
                <w:color w:val="000000"/>
              </w:rPr>
            </w:pPr>
            <w:r w:rsidRPr="002D6E95">
              <w:t>- нормативная доступность и обеспеченность объектами социальной инфраструктуры жителей поселения</w:t>
            </w:r>
          </w:p>
        </w:tc>
      </w:tr>
    </w:tbl>
    <w:p w:rsidR="002D6E95" w:rsidRPr="002D6E95" w:rsidRDefault="002D6E95" w:rsidP="002D6E95">
      <w:pPr>
        <w:spacing w:before="100" w:beforeAutospacing="1" w:after="100" w:afterAutospacing="1"/>
        <w:ind w:left="360"/>
        <w:jc w:val="center"/>
        <w:rPr>
          <w:rStyle w:val="a6"/>
        </w:rPr>
      </w:pPr>
    </w:p>
    <w:p w:rsidR="002D6E95" w:rsidRPr="002D6E95" w:rsidRDefault="002D6E95" w:rsidP="002D6E95">
      <w:pPr>
        <w:spacing w:before="100" w:beforeAutospacing="1" w:after="100" w:afterAutospacing="1"/>
        <w:ind w:left="360"/>
        <w:jc w:val="center"/>
        <w:rPr>
          <w:rStyle w:val="a6"/>
        </w:rPr>
      </w:pPr>
    </w:p>
    <w:p w:rsidR="002D6E95" w:rsidRPr="002D6E95" w:rsidRDefault="002D6E95" w:rsidP="002D6E95">
      <w:pPr>
        <w:spacing w:before="100" w:beforeAutospacing="1" w:after="100" w:afterAutospacing="1"/>
        <w:ind w:left="360"/>
        <w:jc w:val="center"/>
        <w:rPr>
          <w:rStyle w:val="a6"/>
        </w:rPr>
      </w:pPr>
    </w:p>
    <w:p w:rsidR="002D6E95" w:rsidRPr="002D6E95" w:rsidRDefault="002D6E95" w:rsidP="002D6E95">
      <w:pPr>
        <w:spacing w:before="100" w:beforeAutospacing="1" w:after="100" w:afterAutospacing="1"/>
        <w:ind w:left="360"/>
        <w:jc w:val="center"/>
        <w:rPr>
          <w:rStyle w:val="a6"/>
        </w:rPr>
      </w:pPr>
    </w:p>
    <w:p w:rsidR="002D6E95" w:rsidRPr="002D6E95" w:rsidRDefault="002D6E95" w:rsidP="002D6E95">
      <w:pPr>
        <w:spacing w:before="100" w:beforeAutospacing="1" w:after="100" w:afterAutospacing="1"/>
        <w:ind w:left="360"/>
        <w:jc w:val="center"/>
        <w:rPr>
          <w:rStyle w:val="a6"/>
        </w:rPr>
      </w:pPr>
    </w:p>
    <w:p w:rsidR="002D6E95" w:rsidRDefault="002D6E95" w:rsidP="002D6E95">
      <w:pPr>
        <w:spacing w:before="100" w:beforeAutospacing="1" w:after="100" w:afterAutospacing="1"/>
        <w:ind w:left="360"/>
        <w:jc w:val="center"/>
        <w:rPr>
          <w:rStyle w:val="a6"/>
        </w:rPr>
      </w:pPr>
    </w:p>
    <w:p w:rsidR="002D6E95" w:rsidRPr="002D6E95" w:rsidRDefault="002D6E95" w:rsidP="002D6E95">
      <w:pPr>
        <w:spacing w:before="100" w:beforeAutospacing="1" w:after="100" w:afterAutospacing="1"/>
        <w:ind w:left="360"/>
        <w:jc w:val="center"/>
        <w:rPr>
          <w:rStyle w:val="a6"/>
        </w:rPr>
      </w:pPr>
    </w:p>
    <w:p w:rsidR="002D6E95" w:rsidRPr="002D6E95" w:rsidRDefault="002D6E95" w:rsidP="002D6E95">
      <w:pPr>
        <w:spacing w:before="100" w:beforeAutospacing="1" w:after="100" w:afterAutospacing="1"/>
        <w:ind w:left="360"/>
        <w:jc w:val="center"/>
        <w:rPr>
          <w:rStyle w:val="a6"/>
        </w:rPr>
      </w:pPr>
    </w:p>
    <w:p w:rsidR="002D6E95" w:rsidRPr="002D6E95" w:rsidRDefault="002D6E95" w:rsidP="002D6E95">
      <w:pPr>
        <w:numPr>
          <w:ilvl w:val="0"/>
          <w:numId w:val="2"/>
        </w:numPr>
        <w:jc w:val="center"/>
        <w:rPr>
          <w:b/>
          <w:bCs/>
          <w:color w:val="000000"/>
        </w:rPr>
      </w:pPr>
      <w:r w:rsidRPr="002D6E95">
        <w:rPr>
          <w:b/>
          <w:bCs/>
          <w:color w:val="000000"/>
        </w:rPr>
        <w:t>Общие положения</w:t>
      </w:r>
    </w:p>
    <w:p w:rsidR="002D6E95" w:rsidRPr="002D6E95" w:rsidRDefault="002D6E95" w:rsidP="002D6E95">
      <w:pPr>
        <w:jc w:val="center"/>
        <w:rPr>
          <w:b/>
          <w:bCs/>
          <w:color w:val="000000"/>
        </w:rPr>
      </w:pPr>
    </w:p>
    <w:p w:rsidR="002D6E95" w:rsidRPr="002D6E95" w:rsidRDefault="002D6E95" w:rsidP="002D6E9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Необходимость реализации Федерального закона от 06.10.2003г.  № 131-ФЗ «Об общих принципах организации местного самоуправления в Российской Федерации» актуализировала в разработке  эффективной  комплексного  развития социальной инфраструктуры городского поселения.</w:t>
      </w:r>
    </w:p>
    <w:p w:rsidR="002D6E95" w:rsidRPr="002D6E95" w:rsidRDefault="002D6E95" w:rsidP="002D6E9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Программа комплексного развития социальной инфраструктуры  Яловского сельского поселения Красногорского района Брянской области (далее – Программа) содержит  чёткие ориентиры  по  цели, задачам, ресурсам, потенциалу  и об основных направлениях социально-экономического развития поселения на долгосрочную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социально-экономического развития городского поселения.</w:t>
      </w:r>
    </w:p>
    <w:p w:rsidR="002D6E95" w:rsidRPr="002D6E95" w:rsidRDefault="002D6E95" w:rsidP="002D6E9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Цель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2D6E95" w:rsidRPr="002D6E95" w:rsidRDefault="002D6E95" w:rsidP="002D6E95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2D6E95">
        <w:rPr>
          <w:rFonts w:ascii="Times New Roman" w:hAnsi="Times New Roman" w:cs="Times New Roman"/>
        </w:rPr>
        <w:t>Для обеспечения условий  успешного выполнения мероприятий  Программы, необходимо на уровне поселения ежегодно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социально-экономического развития городского поселения.</w:t>
      </w:r>
    </w:p>
    <w:p w:rsidR="002D6E95" w:rsidRPr="00506EAE" w:rsidRDefault="002D6E95" w:rsidP="002D6E95">
      <w:pPr>
        <w:ind w:firstLine="708"/>
        <w:jc w:val="both"/>
        <w:rPr>
          <w:color w:val="000000"/>
        </w:rPr>
      </w:pPr>
    </w:p>
    <w:p w:rsidR="002D6E95" w:rsidRPr="00506EAE" w:rsidRDefault="002D6E95" w:rsidP="002D6E95">
      <w:pPr>
        <w:jc w:val="center"/>
        <w:outlineLvl w:val="1"/>
        <w:rPr>
          <w:bCs/>
        </w:rPr>
      </w:pPr>
      <w:r w:rsidRPr="00506EAE">
        <w:rPr>
          <w:b/>
          <w:bCs/>
        </w:rPr>
        <w:t xml:space="preserve">2.     Социальное и экономическое положение и основные направления развития  </w:t>
      </w:r>
      <w:r w:rsidRPr="008C4CFE">
        <w:rPr>
          <w:b/>
          <w:bCs/>
        </w:rPr>
        <w:t>Яловского</w:t>
      </w:r>
      <w:r w:rsidRPr="00506EAE">
        <w:rPr>
          <w:b/>
          <w:bCs/>
        </w:rPr>
        <w:t xml:space="preserve"> сельского поселения </w:t>
      </w:r>
      <w:r w:rsidRPr="00506EAE">
        <w:rPr>
          <w:b/>
        </w:rPr>
        <w:t>Красногорского района Брянской области</w:t>
      </w:r>
    </w:p>
    <w:p w:rsidR="002D6E95" w:rsidRPr="00506EAE" w:rsidRDefault="002D6E95" w:rsidP="002D6E95">
      <w:pPr>
        <w:jc w:val="both"/>
        <w:outlineLvl w:val="1"/>
        <w:rPr>
          <w:bCs/>
        </w:rPr>
      </w:pPr>
    </w:p>
    <w:p w:rsidR="002D6E95" w:rsidRPr="00506EAE" w:rsidRDefault="002D6E95" w:rsidP="002D6E95">
      <w:pPr>
        <w:jc w:val="center"/>
        <w:rPr>
          <w:b/>
        </w:rPr>
      </w:pPr>
      <w:r w:rsidRPr="00506EAE">
        <w:rPr>
          <w:b/>
        </w:rPr>
        <w:t xml:space="preserve">2.1.Общая характеристика </w:t>
      </w:r>
      <w:r w:rsidRPr="008C4CFE">
        <w:rPr>
          <w:b/>
        </w:rPr>
        <w:t>Яловского</w:t>
      </w:r>
      <w:r w:rsidRPr="00506EAE">
        <w:rPr>
          <w:b/>
        </w:rPr>
        <w:t xml:space="preserve"> сельского поселения Красногорского района Брянской области</w:t>
      </w:r>
    </w:p>
    <w:p w:rsidR="002D6E95" w:rsidRPr="00506EAE" w:rsidRDefault="002D6E95" w:rsidP="002D6E95">
      <w:r w:rsidRPr="00506EAE">
        <w:rPr>
          <w:i/>
          <w:iCs/>
        </w:rPr>
        <w:t> </w:t>
      </w:r>
    </w:p>
    <w:p w:rsidR="002D6E95" w:rsidRPr="008C4CFE" w:rsidRDefault="002D6E95" w:rsidP="002D6E95">
      <w:pPr>
        <w:ind w:firstLine="709"/>
        <w:jc w:val="both"/>
      </w:pPr>
      <w:r w:rsidRPr="008C4CFE">
        <w:t>Территория Яловского сельского поселения</w:t>
      </w:r>
      <w:r w:rsidRPr="008C4CFE">
        <w:rPr>
          <w:b/>
        </w:rPr>
        <w:t xml:space="preserve"> </w:t>
      </w:r>
      <w:r w:rsidRPr="008C4CFE">
        <w:t>расположена в южной  части   Красногорского района и имеет смежные границы:</w:t>
      </w:r>
    </w:p>
    <w:p w:rsidR="002D6E95" w:rsidRPr="008C4CFE" w:rsidRDefault="002D6E95" w:rsidP="002D6E95">
      <w:pPr>
        <w:ind w:firstLine="709"/>
        <w:jc w:val="both"/>
      </w:pPr>
      <w:r w:rsidRPr="008C4CFE">
        <w:t>- с запада– с Республикой Беларусь;</w:t>
      </w:r>
    </w:p>
    <w:p w:rsidR="002D6E95" w:rsidRPr="008C4CFE" w:rsidRDefault="002D6E95" w:rsidP="002D6E95">
      <w:pPr>
        <w:ind w:firstLine="709"/>
        <w:jc w:val="both"/>
      </w:pPr>
      <w:r w:rsidRPr="008C4CFE">
        <w:t>- с юга – с Новозыбковским районом Брянской области;</w:t>
      </w:r>
    </w:p>
    <w:p w:rsidR="002D6E95" w:rsidRPr="008C4CFE" w:rsidRDefault="002D6E95" w:rsidP="002D6E95">
      <w:pPr>
        <w:ind w:firstLine="709"/>
        <w:jc w:val="both"/>
      </w:pPr>
      <w:r w:rsidRPr="008C4CFE">
        <w:t>- с востока – с Гордеевским районом Брянской области;</w:t>
      </w:r>
    </w:p>
    <w:p w:rsidR="002D6E95" w:rsidRPr="008C4CFE" w:rsidRDefault="002D6E95" w:rsidP="002D6E95">
      <w:pPr>
        <w:ind w:firstLine="709"/>
        <w:jc w:val="both"/>
      </w:pPr>
      <w:r w:rsidRPr="008C4CFE">
        <w:t>- с северо-востока – с Красногорским городским поселением;</w:t>
      </w:r>
    </w:p>
    <w:p w:rsidR="002D6E95" w:rsidRPr="008C4CFE" w:rsidRDefault="002D6E95" w:rsidP="002D6E95">
      <w:pPr>
        <w:ind w:firstLine="709"/>
        <w:jc w:val="both"/>
      </w:pPr>
      <w:r w:rsidRPr="008C4CFE">
        <w:t>- с северо-запада – с Любовшанским сельским поселением.</w:t>
      </w:r>
    </w:p>
    <w:p w:rsidR="002D6E95" w:rsidRPr="008C4CFE" w:rsidRDefault="002D6E95" w:rsidP="002D6E95">
      <w:pPr>
        <w:ind w:firstLine="709"/>
        <w:jc w:val="both"/>
      </w:pPr>
      <w:r w:rsidRPr="008C4CFE">
        <w:t xml:space="preserve">Границы Яловского сельского поселения установлены законом Брянской области от 09.03.2005 № 3-3 «О наделении муниципальных 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</w:t>
      </w:r>
    </w:p>
    <w:p w:rsidR="002D6E95" w:rsidRPr="008C4CFE" w:rsidRDefault="002D6E95" w:rsidP="002D6E95">
      <w:pPr>
        <w:ind w:firstLine="709"/>
        <w:jc w:val="both"/>
      </w:pPr>
      <w:r w:rsidRPr="008C4CFE">
        <w:t xml:space="preserve">Территория поселения вытянута с севера на юг на </w:t>
      </w:r>
      <w:smartTag w:uri="urn:schemas-microsoft-com:office:smarttags" w:element="metricconverter">
        <w:smartTagPr>
          <w:attr w:name="ProductID" w:val="23,5 км"/>
        </w:smartTagPr>
        <w:r w:rsidRPr="008C4CFE">
          <w:t>23,5 км</w:t>
        </w:r>
      </w:smartTag>
      <w:r w:rsidRPr="008C4CFE">
        <w:t xml:space="preserve">. С запада на восток на </w:t>
      </w:r>
      <w:smartTag w:uri="urn:schemas-microsoft-com:office:smarttags" w:element="metricconverter">
        <w:smartTagPr>
          <w:attr w:name="ProductID" w:val="14,1 км"/>
        </w:smartTagPr>
        <w:r w:rsidRPr="008C4CFE">
          <w:t>14,1 км</w:t>
        </w:r>
      </w:smartTag>
      <w:r w:rsidRPr="008C4CFE">
        <w:t>. Площадь территории поселения по обмеру топографических материалов составляет 16550,94  га. Численность населения на 01.01.201</w:t>
      </w:r>
      <w:r>
        <w:t>8</w:t>
      </w:r>
      <w:r w:rsidRPr="008C4CFE">
        <w:t>г. –</w:t>
      </w:r>
      <w:r>
        <w:t xml:space="preserve">572 </w:t>
      </w:r>
      <w:r w:rsidRPr="008C4CFE">
        <w:t>человек</w:t>
      </w:r>
      <w:r>
        <w:t>а</w:t>
      </w:r>
      <w:r w:rsidRPr="008C4CFE">
        <w:t>.</w:t>
      </w:r>
    </w:p>
    <w:p w:rsidR="002D6E95" w:rsidRPr="008C4CFE" w:rsidRDefault="002D6E95" w:rsidP="002D6E95">
      <w:pPr>
        <w:ind w:firstLine="709"/>
        <w:jc w:val="both"/>
      </w:pPr>
      <w:r w:rsidRPr="008C4CFE">
        <w:t xml:space="preserve">В состав Яловского сельского поселения входят 3 населённых пункта: село Яловка, село Увелье, село Городечня  общей площадью </w:t>
      </w:r>
      <w:smartTag w:uri="urn:schemas-microsoft-com:office:smarttags" w:element="metricconverter">
        <w:smartTagPr>
          <w:attr w:name="ProductID" w:val="420,48 га"/>
        </w:smartTagPr>
        <w:r w:rsidRPr="008C4CFE">
          <w:t>420,48 га</w:t>
        </w:r>
      </w:smartTag>
      <w:r w:rsidRPr="008C4CFE">
        <w:t xml:space="preserve">. </w:t>
      </w:r>
    </w:p>
    <w:p w:rsidR="002D6E95" w:rsidRDefault="002D6E95" w:rsidP="002D6E95">
      <w:pPr>
        <w:ind w:firstLine="709"/>
        <w:jc w:val="both"/>
      </w:pPr>
      <w:r w:rsidRPr="008C4CFE">
        <w:t xml:space="preserve">Административным центром Яловского сельского поселения является с. Яловка. Село расположено в </w:t>
      </w:r>
      <w:smartTag w:uri="urn:schemas-microsoft-com:office:smarttags" w:element="metricconverter">
        <w:smartTagPr>
          <w:attr w:name="ProductID" w:val="20 км"/>
        </w:smartTagPr>
        <w:r w:rsidRPr="008C4CFE">
          <w:t>20 км</w:t>
        </w:r>
      </w:smartTag>
      <w:r w:rsidRPr="008C4CFE">
        <w:t xml:space="preserve"> от центра района п. Красная Гора.</w:t>
      </w:r>
    </w:p>
    <w:p w:rsidR="002D6E95" w:rsidRPr="008C4CFE" w:rsidRDefault="002D6E95" w:rsidP="002D6E95">
      <w:pPr>
        <w:ind w:firstLine="709"/>
        <w:jc w:val="both"/>
      </w:pPr>
    </w:p>
    <w:p w:rsidR="002D6E95" w:rsidRPr="00506EAE" w:rsidRDefault="002D6E95" w:rsidP="002D6E95">
      <w:pPr>
        <w:ind w:firstLine="709"/>
        <w:jc w:val="both"/>
      </w:pPr>
    </w:p>
    <w:p w:rsidR="002D6E95" w:rsidRDefault="002D6E95" w:rsidP="002D6E95">
      <w:pPr>
        <w:spacing w:before="100" w:beforeAutospacing="1" w:after="100" w:afterAutospacing="1"/>
        <w:jc w:val="center"/>
        <w:rPr>
          <w:b/>
        </w:rPr>
      </w:pPr>
      <w:r w:rsidRPr="00506EAE">
        <w:rPr>
          <w:b/>
        </w:rPr>
        <w:t>2.2 Демографическая ситуация</w:t>
      </w:r>
    </w:p>
    <w:p w:rsidR="002D6E95" w:rsidRDefault="002D6E95" w:rsidP="002D6E95">
      <w:pPr>
        <w:suppressAutoHyphens/>
        <w:ind w:firstLine="709"/>
        <w:jc w:val="both"/>
      </w:pPr>
      <w:r w:rsidRPr="00D45057">
        <w:t xml:space="preserve">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</w:t>
      </w:r>
      <w:r w:rsidRPr="00BE1564">
        <w:t xml:space="preserve">Численность </w:t>
      </w:r>
      <w:r>
        <w:t>Яловского сельского</w:t>
      </w:r>
      <w:r w:rsidRPr="00BE1564">
        <w:t xml:space="preserve"> </w:t>
      </w:r>
      <w:r w:rsidRPr="007D6F56">
        <w:t xml:space="preserve">поселения </w:t>
      </w:r>
      <w:r>
        <w:t>Красногорского</w:t>
      </w:r>
      <w:r w:rsidRPr="007D6F56">
        <w:t xml:space="preserve"> муниципального район</w:t>
      </w:r>
      <w:r>
        <w:t>а</w:t>
      </w:r>
      <w:r w:rsidRPr="007D6F56">
        <w:t xml:space="preserve"> </w:t>
      </w:r>
      <w:r>
        <w:t>Брянской области</w:t>
      </w:r>
      <w:r w:rsidRPr="007D6F56">
        <w:t xml:space="preserve"> по данным на 01.01.20</w:t>
      </w:r>
      <w:r>
        <w:t>19</w:t>
      </w:r>
      <w:r w:rsidRPr="007D6F56">
        <w:t xml:space="preserve"> г. составила</w:t>
      </w:r>
      <w:r>
        <w:t xml:space="preserve"> 572 </w:t>
      </w:r>
      <w:r w:rsidRPr="007D6F56">
        <w:t xml:space="preserve">чел., что составляет приблизительно </w:t>
      </w:r>
      <w:r>
        <w:t>6</w:t>
      </w:r>
      <w:r w:rsidRPr="00486BE9">
        <w:t>% от</w:t>
      </w:r>
      <w:r w:rsidRPr="007D6F56">
        <w:t xml:space="preserve"> общей численности населения </w:t>
      </w:r>
      <w:r>
        <w:t>Красногорского</w:t>
      </w:r>
      <w:r w:rsidRPr="007D6F56">
        <w:t xml:space="preserve"> муниципально</w:t>
      </w:r>
      <w:r>
        <w:t>го района.</w:t>
      </w:r>
      <w:r w:rsidRPr="00023D7E">
        <w:t xml:space="preserve"> </w:t>
      </w:r>
      <w:r>
        <w:t>Численность населения подвержена значительному изменению из-за миграционных процессов.</w:t>
      </w:r>
    </w:p>
    <w:p w:rsidR="002D6E95" w:rsidRDefault="002D6E95" w:rsidP="002D6E95">
      <w:pPr>
        <w:suppressAutoHyphens/>
        <w:ind w:firstLine="709"/>
        <w:jc w:val="both"/>
      </w:pPr>
    </w:p>
    <w:p w:rsidR="002D6E95" w:rsidRDefault="002D6E95" w:rsidP="002D6E95">
      <w:pPr>
        <w:suppressAutoHyphens/>
        <w:ind w:firstLine="709"/>
        <w:jc w:val="both"/>
      </w:pPr>
      <w:r>
        <w:t>Таблица 1 – Населенные пункты и численность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1"/>
        <w:gridCol w:w="5210"/>
      </w:tblGrid>
      <w:tr w:rsidR="002D6E95" w:rsidTr="0080344B">
        <w:tc>
          <w:tcPr>
            <w:tcW w:w="540" w:type="dxa"/>
            <w:shd w:val="clear" w:color="auto" w:fill="auto"/>
          </w:tcPr>
          <w:p w:rsidR="002D6E95" w:rsidRDefault="002D6E95" w:rsidP="0080344B">
            <w:pPr>
              <w:suppressAutoHyphens/>
              <w:jc w:val="both"/>
            </w:pPr>
            <w:r>
              <w:t>№ п/п</w:t>
            </w:r>
          </w:p>
        </w:tc>
        <w:tc>
          <w:tcPr>
            <w:tcW w:w="3821" w:type="dxa"/>
            <w:shd w:val="clear" w:color="auto" w:fill="auto"/>
          </w:tcPr>
          <w:p w:rsidR="002D6E95" w:rsidRDefault="002D6E95" w:rsidP="0080344B">
            <w:pPr>
              <w:suppressAutoHyphens/>
              <w:jc w:val="both"/>
            </w:pPr>
            <w:r>
              <w:t>Название населенного пункта</w:t>
            </w:r>
          </w:p>
        </w:tc>
        <w:tc>
          <w:tcPr>
            <w:tcW w:w="5210" w:type="dxa"/>
            <w:shd w:val="clear" w:color="auto" w:fill="auto"/>
          </w:tcPr>
          <w:p w:rsidR="002D6E95" w:rsidRDefault="002D6E95" w:rsidP="0080344B">
            <w:pPr>
              <w:suppressAutoHyphens/>
              <w:jc w:val="both"/>
            </w:pPr>
            <w:r>
              <w:t>Численность населения</w:t>
            </w:r>
          </w:p>
        </w:tc>
      </w:tr>
      <w:tr w:rsidR="002D6E95" w:rsidTr="0080344B">
        <w:tc>
          <w:tcPr>
            <w:tcW w:w="540" w:type="dxa"/>
            <w:shd w:val="clear" w:color="auto" w:fill="auto"/>
          </w:tcPr>
          <w:p w:rsidR="002D6E95" w:rsidRDefault="002D6E95" w:rsidP="0080344B">
            <w:pPr>
              <w:suppressAutoHyphens/>
              <w:jc w:val="center"/>
            </w:pPr>
            <w:r>
              <w:t>1</w:t>
            </w:r>
          </w:p>
        </w:tc>
        <w:tc>
          <w:tcPr>
            <w:tcW w:w="3821" w:type="dxa"/>
            <w:shd w:val="clear" w:color="auto" w:fill="auto"/>
          </w:tcPr>
          <w:p w:rsidR="002D6E95" w:rsidRDefault="002D6E95" w:rsidP="0080344B">
            <w:pPr>
              <w:suppressAutoHyphens/>
              <w:jc w:val="both"/>
            </w:pPr>
            <w:r>
              <w:t>с. Яловка</w:t>
            </w:r>
          </w:p>
        </w:tc>
        <w:tc>
          <w:tcPr>
            <w:tcW w:w="5210" w:type="dxa"/>
            <w:shd w:val="clear" w:color="auto" w:fill="auto"/>
          </w:tcPr>
          <w:p w:rsidR="002D6E95" w:rsidRDefault="002D6E95" w:rsidP="0080344B">
            <w:pPr>
              <w:suppressAutoHyphens/>
              <w:jc w:val="center"/>
            </w:pPr>
            <w:r>
              <w:t>300</w:t>
            </w:r>
          </w:p>
        </w:tc>
      </w:tr>
      <w:tr w:rsidR="002D6E95" w:rsidTr="0080344B">
        <w:tc>
          <w:tcPr>
            <w:tcW w:w="540" w:type="dxa"/>
            <w:shd w:val="clear" w:color="auto" w:fill="auto"/>
          </w:tcPr>
          <w:p w:rsidR="002D6E95" w:rsidRDefault="002D6E95" w:rsidP="0080344B">
            <w:pPr>
              <w:suppressAutoHyphens/>
              <w:jc w:val="center"/>
            </w:pPr>
            <w:r>
              <w:t>2</w:t>
            </w:r>
          </w:p>
        </w:tc>
        <w:tc>
          <w:tcPr>
            <w:tcW w:w="3821" w:type="dxa"/>
            <w:shd w:val="clear" w:color="auto" w:fill="auto"/>
          </w:tcPr>
          <w:p w:rsidR="002D6E95" w:rsidRDefault="002D6E95" w:rsidP="0080344B">
            <w:pPr>
              <w:suppressAutoHyphens/>
              <w:jc w:val="both"/>
            </w:pPr>
            <w:r>
              <w:t>д. Городечня</w:t>
            </w:r>
          </w:p>
        </w:tc>
        <w:tc>
          <w:tcPr>
            <w:tcW w:w="5210" w:type="dxa"/>
            <w:shd w:val="clear" w:color="auto" w:fill="auto"/>
          </w:tcPr>
          <w:p w:rsidR="002D6E95" w:rsidRDefault="002D6E95" w:rsidP="0080344B">
            <w:pPr>
              <w:suppressAutoHyphens/>
              <w:jc w:val="center"/>
            </w:pPr>
            <w:r>
              <w:t>43</w:t>
            </w:r>
          </w:p>
        </w:tc>
      </w:tr>
      <w:tr w:rsidR="002D6E95" w:rsidTr="0080344B">
        <w:tc>
          <w:tcPr>
            <w:tcW w:w="540" w:type="dxa"/>
            <w:shd w:val="clear" w:color="auto" w:fill="auto"/>
          </w:tcPr>
          <w:p w:rsidR="002D6E95" w:rsidRDefault="002D6E95" w:rsidP="0080344B">
            <w:pPr>
              <w:suppressAutoHyphens/>
              <w:jc w:val="center"/>
            </w:pPr>
            <w:r>
              <w:t>3</w:t>
            </w:r>
          </w:p>
        </w:tc>
        <w:tc>
          <w:tcPr>
            <w:tcW w:w="3821" w:type="dxa"/>
            <w:shd w:val="clear" w:color="auto" w:fill="auto"/>
          </w:tcPr>
          <w:p w:rsidR="002D6E95" w:rsidRDefault="002D6E95" w:rsidP="0080344B">
            <w:pPr>
              <w:suppressAutoHyphens/>
              <w:jc w:val="both"/>
            </w:pPr>
            <w:r>
              <w:t>с. Увелье</w:t>
            </w:r>
          </w:p>
        </w:tc>
        <w:tc>
          <w:tcPr>
            <w:tcW w:w="5210" w:type="dxa"/>
            <w:shd w:val="clear" w:color="auto" w:fill="auto"/>
          </w:tcPr>
          <w:p w:rsidR="002D6E95" w:rsidRDefault="002D6E95" w:rsidP="0080344B">
            <w:pPr>
              <w:suppressAutoHyphens/>
              <w:jc w:val="center"/>
            </w:pPr>
            <w:r>
              <w:t>229</w:t>
            </w:r>
          </w:p>
        </w:tc>
      </w:tr>
    </w:tbl>
    <w:p w:rsidR="002D6E95" w:rsidRDefault="002D6E95" w:rsidP="002D6E95">
      <w:pPr>
        <w:spacing w:before="100" w:beforeAutospacing="1" w:after="100" w:afterAutospacing="1"/>
        <w:jc w:val="center"/>
        <w:rPr>
          <w:b/>
          <w:bCs/>
        </w:rPr>
      </w:pPr>
      <w:r w:rsidRPr="00506EAE">
        <w:rPr>
          <w:b/>
        </w:rPr>
        <w:t>            2.3 Состояние жилищно-коммунального хозяйства</w:t>
      </w:r>
      <w:r w:rsidRPr="00506EAE">
        <w:rPr>
          <w:b/>
          <w:bCs/>
        </w:rPr>
        <w:t>      </w:t>
      </w:r>
    </w:p>
    <w:p w:rsidR="002D6E95" w:rsidRDefault="002D6E95" w:rsidP="002D6E95">
      <w:pPr>
        <w:ind w:firstLine="709"/>
        <w:jc w:val="both"/>
        <w:rPr>
          <w:bCs/>
        </w:rPr>
      </w:pPr>
      <w:r w:rsidRPr="00F32219">
        <w:rPr>
          <w:bCs/>
        </w:rPr>
        <w:t>Источником водоснабжения потребителей, расположенных на территории Красногорского района, являются подземные воды. Для индивидуального водоснабжения в сельской местности (через колодцы и родники) используются воды верхнечетвертичного аллювиального водоносного горизонта, московского ледникового водоносного комплекса, днепровско-ледникового комплекса. Воды характеризуются минерализацией 0,2 – 0,3 г/л, гидрокарбонатным, магниево-кальциевым составом, умеренной жесткостью, иногда агрессивны по отношению к некоторым м</w:t>
      </w:r>
      <w:r>
        <w:rPr>
          <w:bCs/>
        </w:rPr>
        <w:t>аркам бетона. Они наиболее под</w:t>
      </w:r>
      <w:r w:rsidRPr="00F32219">
        <w:rPr>
          <w:bCs/>
        </w:rPr>
        <w:t>вержены загрязнению.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 xml:space="preserve">На данный момент водоснабжение потребителей на территории </w:t>
      </w:r>
      <w:r>
        <w:t>Яловского</w:t>
      </w:r>
      <w:r w:rsidRPr="00B742D8">
        <w:rPr>
          <w:bCs/>
        </w:rPr>
        <w:t xml:space="preserve"> сельского поселения осуществляется подземными водозаборами (артезианскими скважинами). Общая протяженность уличных в</w:t>
      </w:r>
      <w:r>
        <w:rPr>
          <w:bCs/>
        </w:rPr>
        <w:t>одопроводных сетей составляет 11,49</w:t>
      </w:r>
      <w:r w:rsidRPr="00B742D8">
        <w:rPr>
          <w:bCs/>
        </w:rPr>
        <w:t xml:space="preserve"> км. Удельный дебит скважин, составляет примерно по 10 м3/час каждая.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 xml:space="preserve">Диаметр центральных по поселению составляет </w:t>
      </w:r>
      <w:smartTag w:uri="urn:schemas-microsoft-com:office:smarttags" w:element="metricconverter">
        <w:smartTagPr>
          <w:attr w:name="ProductID" w:val="100 мм"/>
        </w:smartTagPr>
        <w:r w:rsidRPr="00B742D8">
          <w:rPr>
            <w:bCs/>
          </w:rPr>
          <w:t>100 мм</w:t>
        </w:r>
      </w:smartTag>
      <w:r w:rsidRPr="00B742D8">
        <w:rPr>
          <w:bCs/>
        </w:rPr>
        <w:t xml:space="preserve">, а средний диаметр разводящих сетей </w:t>
      </w:r>
      <w:smartTag w:uri="urn:schemas-microsoft-com:office:smarttags" w:element="metricconverter">
        <w:smartTagPr>
          <w:attr w:name="ProductID" w:val="89 мм"/>
        </w:smartTagPr>
        <w:r w:rsidRPr="00B742D8">
          <w:rPr>
            <w:bCs/>
          </w:rPr>
          <w:t>89 мм</w:t>
        </w:r>
      </w:smartTag>
      <w:r w:rsidRPr="00B742D8">
        <w:rPr>
          <w:bCs/>
        </w:rPr>
        <w:t>.</w:t>
      </w:r>
      <w:r>
        <w:rPr>
          <w:bCs/>
        </w:rPr>
        <w:t xml:space="preserve"> </w:t>
      </w:r>
      <w:r w:rsidRPr="00B742D8">
        <w:rPr>
          <w:bCs/>
        </w:rPr>
        <w:t>Износ оборудования водозаборных сооружений и водопроводных сетей составляет 97%. Потери при транспортировке и эксплуатации воды составляют в среднем 20 %.</w:t>
      </w:r>
    </w:p>
    <w:p w:rsidR="002D6E95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 xml:space="preserve">Централизованное водоснабжение имеется в следующих населенных пунктах: </w:t>
      </w:r>
      <w:r>
        <w:rPr>
          <w:bCs/>
        </w:rPr>
        <w:t>Яловка,Увелье,Городечня.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 xml:space="preserve">В сельском поселении централизованная хозяйственно-бытовая канализация отсутствует. 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>Отвод сточных вод от отдельных общественных объектов осуществляется на рельеф и в выгребные ямы. Потребители индивидуальной жилой застройки используют выгребные ямы и локальные очистные сооружения, располагаемые у каждого конкретного потребителя.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>Теплоснабжение предприятий на территории поселения осуществляется от собственных котельных, расположенных на территории этих предприятий.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>Большая часть котельных, а также тепловых сетей, требует технического перевооружения и модернизации в связи со значительным износом оборудования (»70%).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 xml:space="preserve">Теплоснабжение ряда зданий общественно-деловой застройки на территории поселения, осуществляется от индивидуальных источников теплоснабжения (встроенных </w:t>
      </w:r>
      <w:r w:rsidRPr="00B742D8">
        <w:rPr>
          <w:bCs/>
        </w:rPr>
        <w:lastRenderedPageBreak/>
        <w:t>котельных), работающих на твердых, жидких и газообразных видах топлива, а также на электроэнергии.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>Теплоснабжение индивидуальной жилой застройки осуществляется  от индивидуальных отопительных систем (печи, камины, котлы) работающих преимущественно на газовом топливе.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>Газоснабжение потребителей на территории сельского поселения осуществляется природным газом. Природный газ, транспортируется по магистральному газопроводу «Дашава – Киев – Брянск - Москва», магистральный газопровод, транспортирующий природный газ проложен за пределами сельского поселения.</w:t>
      </w:r>
    </w:p>
    <w:p w:rsidR="002D6E95" w:rsidRPr="00B742D8" w:rsidRDefault="002D6E95" w:rsidP="002D6E95">
      <w:pPr>
        <w:ind w:firstLine="709"/>
        <w:jc w:val="both"/>
        <w:rPr>
          <w:bCs/>
        </w:rPr>
      </w:pPr>
      <w:r w:rsidRPr="00B742D8">
        <w:rPr>
          <w:bCs/>
        </w:rPr>
        <w:t xml:space="preserve">Система газоснабжения потребителей в основном двухступенчатая по давлению. Природный газ поступает к потребителям через существующую газораспределительную сеть газопроводов высокого давления от ГРС «Красная Гора», расположенную северо-восточнее территории поселения. </w:t>
      </w:r>
    </w:p>
    <w:p w:rsidR="002D6E95" w:rsidRPr="00506EAE" w:rsidRDefault="002D6E95" w:rsidP="002D6E95">
      <w:pPr>
        <w:spacing w:before="100" w:beforeAutospacing="1" w:after="100" w:afterAutospacing="1"/>
        <w:jc w:val="center"/>
        <w:rPr>
          <w:b/>
        </w:rPr>
      </w:pPr>
      <w:r w:rsidRPr="00506EAE">
        <w:rPr>
          <w:b/>
        </w:rPr>
        <w:t>2.4 Транспортная инфраструктура</w:t>
      </w:r>
    </w:p>
    <w:p w:rsidR="002D6E95" w:rsidRPr="00B742D8" w:rsidRDefault="002D6E95" w:rsidP="002D6E95">
      <w:pPr>
        <w:ind w:firstLine="708"/>
        <w:jc w:val="both"/>
      </w:pPr>
      <w:r w:rsidRPr="00B742D8">
        <w:t xml:space="preserve">Транспортная инфраструктура </w:t>
      </w:r>
      <w:r>
        <w:t>Яловского</w:t>
      </w:r>
      <w:r w:rsidRPr="00B742D8">
        <w:t xml:space="preserve"> сельского поселения представлена   автомобильным транспортом. Автодорожная сеть муниципального образования принимает нагрузку в направлении внутриобластных и местных связей.</w:t>
      </w:r>
    </w:p>
    <w:p w:rsidR="002D6E95" w:rsidRPr="00B742D8" w:rsidRDefault="002D6E95" w:rsidP="002D6E95">
      <w:pPr>
        <w:ind w:firstLine="708"/>
        <w:jc w:val="both"/>
      </w:pPr>
      <w:r w:rsidRPr="00B742D8">
        <w:t xml:space="preserve">Каркас транспортной автомобильной сети территории </w:t>
      </w:r>
      <w:r>
        <w:t>Яловского</w:t>
      </w:r>
      <w:r w:rsidRPr="00B742D8">
        <w:t xml:space="preserve"> сельского поселения состоит из автомобильных дорог местного значения, а так же улично-дорожной сети населенных пунктов. </w:t>
      </w:r>
    </w:p>
    <w:p w:rsidR="002D6E95" w:rsidRPr="00B742D8" w:rsidRDefault="002D6E95" w:rsidP="002D6E95">
      <w:pPr>
        <w:ind w:firstLine="708"/>
        <w:jc w:val="both"/>
      </w:pPr>
      <w:r w:rsidRPr="00B742D8">
        <w:t>Плотность автодорожной сети местного значения – 39,97 км/100 км².</w:t>
      </w:r>
    </w:p>
    <w:p w:rsidR="002D6E95" w:rsidRPr="00B742D8" w:rsidRDefault="002D6E95" w:rsidP="002D6E95">
      <w:pPr>
        <w:ind w:firstLine="708"/>
        <w:jc w:val="both"/>
      </w:pPr>
      <w:r w:rsidRPr="00B742D8">
        <w:t xml:space="preserve">Внутренняя транспортная сеть населенных пунктов </w:t>
      </w:r>
      <w:r>
        <w:t>Яловского</w:t>
      </w:r>
      <w:r w:rsidRPr="00B742D8">
        <w:t xml:space="preserve"> сельского поселения характеризуется наличием основного направления, представленного главной поселковой улицей, а также систему основных и второстепенных улиц в жилой застройке. </w:t>
      </w:r>
    </w:p>
    <w:p w:rsidR="002D6E95" w:rsidRPr="00B742D8" w:rsidRDefault="002D6E95" w:rsidP="002D6E95">
      <w:pPr>
        <w:ind w:firstLine="708"/>
        <w:jc w:val="both"/>
      </w:pPr>
      <w:r w:rsidRPr="00B742D8">
        <w:t>Существующая геометрия внутренней транспортной сети связана с  геометрией планировочной структуры, обусловленной исторически сложившейся застройкой и особенностями геоморфологии.</w:t>
      </w:r>
    </w:p>
    <w:p w:rsidR="002D6E95" w:rsidRPr="00B742D8" w:rsidRDefault="002D6E95" w:rsidP="002D6E95">
      <w:pPr>
        <w:ind w:firstLine="708"/>
        <w:jc w:val="both"/>
      </w:pPr>
      <w:r w:rsidRPr="00B742D8">
        <w:t>Главные поселковые улицы обеспечивают корреспонденцию между планировочными блоками внутри населенных пунктов, а также транзитное движение транспортных средств через населенные пункты. При организации движения транспорта в местах пересечения элементов улично-дорожной сети в настоящее время организованы нерегулируемые перекрестки.</w:t>
      </w:r>
    </w:p>
    <w:p w:rsidR="002D6E95" w:rsidRPr="00B742D8" w:rsidRDefault="002D6E95" w:rsidP="002D6E95">
      <w:pPr>
        <w:ind w:firstLine="708"/>
        <w:jc w:val="both"/>
      </w:pPr>
      <w:r w:rsidRPr="00B742D8">
        <w:t xml:space="preserve">Основные улицы в жилой застройке предназначены для организации транспортно-пешеходных связей внутри жилой застройки. В системе исторически сложившейся застройки указанная ширина улиц в красных линиях выдерживается не всегда. </w:t>
      </w:r>
    </w:p>
    <w:p w:rsidR="002D6E95" w:rsidRPr="00B742D8" w:rsidRDefault="002D6E95" w:rsidP="002D6E95">
      <w:pPr>
        <w:ind w:firstLine="708"/>
        <w:jc w:val="both"/>
      </w:pPr>
      <w:r w:rsidRPr="00B742D8">
        <w:t>Основным направлением развития системы внутреннего транспорта является выполнение комплекса мероприятий по организации безопасности дорожного движении</w:t>
      </w:r>
      <w:r>
        <w:t>.</w:t>
      </w:r>
    </w:p>
    <w:p w:rsidR="002D6E95" w:rsidRPr="00506EAE" w:rsidRDefault="002D6E95" w:rsidP="002D6E95">
      <w:pPr>
        <w:spacing w:before="100" w:beforeAutospacing="1" w:after="100" w:afterAutospacing="1"/>
        <w:jc w:val="center"/>
        <w:rPr>
          <w:b/>
        </w:rPr>
      </w:pPr>
      <w:r w:rsidRPr="00506EAE">
        <w:rPr>
          <w:b/>
        </w:rPr>
        <w:t>2.5 Социальная сфера (культура, образование, здравоохранение) </w:t>
      </w:r>
    </w:p>
    <w:p w:rsidR="002D6E95" w:rsidRDefault="002D6E95" w:rsidP="002D6E95">
      <w:pPr>
        <w:spacing w:before="100" w:beforeAutospacing="1" w:after="100" w:afterAutospacing="1"/>
        <w:jc w:val="center"/>
        <w:rPr>
          <w:b/>
          <w:bCs/>
        </w:rPr>
      </w:pPr>
      <w:r w:rsidRPr="00506EAE">
        <w:rPr>
          <w:b/>
        </w:rPr>
        <w:t>2.5.1 Культура</w:t>
      </w:r>
      <w:r w:rsidRPr="00506EAE">
        <w:rPr>
          <w:b/>
          <w:bCs/>
        </w:rPr>
        <w:t> </w:t>
      </w:r>
    </w:p>
    <w:p w:rsidR="002D6E95" w:rsidRDefault="002D6E95" w:rsidP="002D6E95">
      <w:pPr>
        <w:suppressAutoHyphens/>
        <w:ind w:firstLine="709"/>
        <w:jc w:val="both"/>
      </w:pPr>
      <w:r w:rsidRPr="005836B2">
        <w:t xml:space="preserve">На территории </w:t>
      </w:r>
      <w:r>
        <w:t>Яловского</w:t>
      </w:r>
      <w:r w:rsidRPr="005836B2">
        <w:t xml:space="preserve"> сельского поселения действует </w:t>
      </w:r>
      <w:r>
        <w:t xml:space="preserve">два </w:t>
      </w:r>
      <w:r w:rsidRPr="005836B2">
        <w:t xml:space="preserve">учреждения библиотечного обслуживанием: </w:t>
      </w:r>
      <w:r>
        <w:t>муниципальное учреждение культуры «Яловская поселенческая библиотека» и структурное подразделение Увельская сельская библиотека</w:t>
      </w:r>
      <w:r w:rsidRPr="005836B2">
        <w:t>,</w:t>
      </w:r>
      <w:r w:rsidRPr="00173EB7">
        <w:t xml:space="preserve"> согласно действующим </w:t>
      </w:r>
      <w:r w:rsidRPr="006E66AD">
        <w:t xml:space="preserve">нормативам в населенных пунктах с численность населения от </w:t>
      </w:r>
      <w:r>
        <w:t>100</w:t>
      </w:r>
      <w:r w:rsidRPr="006E66AD">
        <w:t xml:space="preserve"> до</w:t>
      </w:r>
      <w:r>
        <w:t xml:space="preserve"> 500</w:t>
      </w:r>
      <w:r w:rsidRPr="006E66AD">
        <w:t xml:space="preserve">тыс. чел. необходим один объект библиотечного обслуживания, таким образом данного учреждения достаточно для обслуживания населения муниципального образования. </w:t>
      </w:r>
    </w:p>
    <w:p w:rsidR="002D6E95" w:rsidRDefault="002D6E95" w:rsidP="002D6E95">
      <w:pPr>
        <w:suppressAutoHyphens/>
        <w:ind w:firstLine="709"/>
        <w:jc w:val="both"/>
      </w:pPr>
    </w:p>
    <w:p w:rsidR="002D6E95" w:rsidRPr="00EB736B" w:rsidRDefault="002D6E95" w:rsidP="002D6E95">
      <w:pPr>
        <w:suppressAutoHyphens/>
        <w:ind w:firstLine="709"/>
        <w:jc w:val="both"/>
      </w:pPr>
    </w:p>
    <w:p w:rsidR="002D6E95" w:rsidRPr="00703FAF" w:rsidRDefault="002D6E95" w:rsidP="002D6E95">
      <w:pPr>
        <w:ind w:firstLine="708"/>
        <w:jc w:val="both"/>
        <w:rPr>
          <w:bCs/>
        </w:rPr>
      </w:pPr>
      <w:r w:rsidRPr="00703FAF">
        <w:rPr>
          <w:bCs/>
        </w:rPr>
        <w:t>На территории Яловского</w:t>
      </w:r>
      <w:r>
        <w:rPr>
          <w:bCs/>
        </w:rPr>
        <w:t xml:space="preserve"> сельского поселения действуют 1</w:t>
      </w:r>
      <w:r w:rsidRPr="00703FAF">
        <w:rPr>
          <w:bCs/>
        </w:rPr>
        <w:t xml:space="preserve"> учреждения культуры: муниципальное учреждение культуры Увельский сельский Дом культуры. Ниже отражен анализ уровня обеспеченности.</w:t>
      </w:r>
    </w:p>
    <w:p w:rsidR="002D6E95" w:rsidRDefault="002D6E95" w:rsidP="002D6E95">
      <w:pPr>
        <w:spacing w:before="100" w:beforeAutospacing="1" w:after="100" w:afterAutospacing="1"/>
        <w:jc w:val="center"/>
        <w:rPr>
          <w:b/>
        </w:rPr>
      </w:pPr>
      <w:r w:rsidRPr="00506EAE">
        <w:rPr>
          <w:b/>
        </w:rPr>
        <w:t>2.5.2 Образование</w:t>
      </w:r>
    </w:p>
    <w:p w:rsidR="002D6E95" w:rsidRDefault="002D6E95" w:rsidP="002D6E95">
      <w:pPr>
        <w:suppressAutoHyphens/>
        <w:ind w:firstLine="709"/>
        <w:jc w:val="both"/>
      </w:pPr>
      <w:r w:rsidRPr="001058E9">
        <w:t xml:space="preserve">В систему образования </w:t>
      </w:r>
      <w:r>
        <w:t>Яловского</w:t>
      </w:r>
      <w:r w:rsidRPr="001058E9">
        <w:t xml:space="preserve"> сельского поселения входят </w:t>
      </w:r>
      <w:r>
        <w:t>2</w:t>
      </w:r>
      <w:r w:rsidRPr="001058E9">
        <w:t xml:space="preserve"> учреждени</w:t>
      </w:r>
      <w:r>
        <w:t>я образования в с.Яловка и с.Увелье.</w:t>
      </w:r>
    </w:p>
    <w:p w:rsidR="002D6E95" w:rsidRDefault="002D6E95" w:rsidP="002D6E95">
      <w:pPr>
        <w:pStyle w:val="a7"/>
        <w:widowControl/>
        <w:snapToGrid/>
        <w:spacing w:line="360" w:lineRule="auto"/>
        <w:jc w:val="center"/>
        <w:rPr>
          <w:i/>
          <w:iCs/>
          <w:spacing w:val="0"/>
          <w:sz w:val="24"/>
          <w:szCs w:val="24"/>
        </w:rPr>
      </w:pPr>
    </w:p>
    <w:p w:rsidR="002D6E95" w:rsidRPr="00703FAF" w:rsidRDefault="002D6E95" w:rsidP="002D6E95">
      <w:pPr>
        <w:pStyle w:val="a7"/>
        <w:widowControl/>
        <w:snapToGrid/>
        <w:spacing w:line="360" w:lineRule="auto"/>
        <w:jc w:val="left"/>
        <w:rPr>
          <w:bCs/>
          <w:spacing w:val="0"/>
          <w:sz w:val="24"/>
          <w:szCs w:val="24"/>
        </w:rPr>
      </w:pPr>
      <w:r w:rsidRPr="00703FAF">
        <w:rPr>
          <w:bCs/>
          <w:spacing w:val="0"/>
          <w:sz w:val="24"/>
          <w:szCs w:val="24"/>
        </w:rPr>
        <w:t>Средние общеобразовательные учреждения</w:t>
      </w:r>
    </w:p>
    <w:tbl>
      <w:tblPr>
        <w:tblW w:w="8959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0"/>
        <w:gridCol w:w="2065"/>
        <w:gridCol w:w="1481"/>
        <w:gridCol w:w="1481"/>
        <w:gridCol w:w="1482"/>
      </w:tblGrid>
      <w:tr w:rsidR="002D6E95" w:rsidRPr="000F61C6" w:rsidTr="0080344B">
        <w:trPr>
          <w:trHeight w:val="810"/>
        </w:trPr>
        <w:tc>
          <w:tcPr>
            <w:tcW w:w="24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D6E95" w:rsidRPr="000F61C6" w:rsidRDefault="002D6E95" w:rsidP="0080344B">
            <w:pPr>
              <w:jc w:val="center"/>
            </w:pPr>
            <w:r w:rsidRPr="000F61C6">
              <w:t>Наименование учреждения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2D6E95" w:rsidRPr="00622DCF" w:rsidRDefault="002D6E95" w:rsidP="0080344B">
            <w:pPr>
              <w:jc w:val="center"/>
            </w:pPr>
            <w:r w:rsidRPr="00622DCF">
              <w:rPr>
                <w:iCs/>
              </w:rPr>
              <w:t>Адрес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2D6E95" w:rsidP="0080344B">
            <w:pPr>
              <w:jc w:val="center"/>
              <w:rPr>
                <w:rFonts w:eastAsia="Arial Unicode MS"/>
              </w:rPr>
            </w:pPr>
            <w:r w:rsidRPr="000F61C6">
              <w:t>Емкость по проекту, мест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2D6E95" w:rsidP="0080344B">
            <w:pPr>
              <w:pStyle w:val="S"/>
              <w:spacing w:line="240" w:lineRule="auto"/>
              <w:rPr>
                <w:rFonts w:eastAsia="Arial Unicode MS"/>
              </w:rPr>
            </w:pPr>
            <w:r w:rsidRPr="000F61C6">
              <w:t>Число учеников, чел.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2D6E95" w:rsidP="0080344B">
            <w:pPr>
              <w:jc w:val="center"/>
              <w:rPr>
                <w:rFonts w:eastAsia="Arial Unicode MS"/>
              </w:rPr>
            </w:pPr>
            <w:r w:rsidRPr="000F61C6">
              <w:t>Уровень наполняемости, %</w:t>
            </w:r>
          </w:p>
        </w:tc>
      </w:tr>
      <w:tr w:rsidR="002D6E95" w:rsidRPr="000F61C6" w:rsidTr="0080344B">
        <w:trPr>
          <w:trHeight w:val="810"/>
        </w:trPr>
        <w:tc>
          <w:tcPr>
            <w:tcW w:w="2450" w:type="dxa"/>
            <w:shd w:val="clear" w:color="auto" w:fill="auto"/>
            <w:vAlign w:val="center"/>
          </w:tcPr>
          <w:p w:rsidR="002D6E95" w:rsidRPr="000F61C6" w:rsidRDefault="002D6E95" w:rsidP="0080344B">
            <w:pPr>
              <w:jc w:val="center"/>
            </w:pPr>
            <w:r>
              <w:t>Яловская СОШ</w:t>
            </w:r>
          </w:p>
        </w:tc>
        <w:tc>
          <w:tcPr>
            <w:tcW w:w="2065" w:type="dxa"/>
            <w:shd w:val="clear" w:color="auto" w:fill="auto"/>
          </w:tcPr>
          <w:p w:rsidR="002D6E95" w:rsidRDefault="002D6E95" w:rsidP="0080344B">
            <w:pPr>
              <w:jc w:val="center"/>
            </w:pPr>
            <w:r>
              <w:t>с. Яловка</w:t>
            </w:r>
          </w:p>
          <w:p w:rsidR="002D6E95" w:rsidRPr="000F61C6" w:rsidRDefault="002D6E95" w:rsidP="0080344B">
            <w:pPr>
              <w:jc w:val="center"/>
            </w:pPr>
            <w:r>
              <w:t>ул. Школьная, д.45</w:t>
            </w:r>
          </w:p>
        </w:tc>
        <w:tc>
          <w:tcPr>
            <w:tcW w:w="14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2D6E95" w:rsidP="0080344B">
            <w:pPr>
              <w:jc w:val="center"/>
            </w:pPr>
            <w:r>
              <w:t>630</w:t>
            </w:r>
          </w:p>
        </w:tc>
        <w:tc>
          <w:tcPr>
            <w:tcW w:w="14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CA15D0" w:rsidP="0080344B">
            <w:pPr>
              <w:pStyle w:val="S"/>
              <w:spacing w:line="240" w:lineRule="auto"/>
            </w:pPr>
            <w:r>
              <w:t>4</w:t>
            </w:r>
            <w:r w:rsidR="002D6E95">
              <w:t>8</w:t>
            </w:r>
          </w:p>
        </w:tc>
        <w:tc>
          <w:tcPr>
            <w:tcW w:w="1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2D6E95" w:rsidP="0080344B">
            <w:pPr>
              <w:jc w:val="center"/>
            </w:pPr>
            <w:r>
              <w:t>8</w:t>
            </w:r>
          </w:p>
        </w:tc>
      </w:tr>
      <w:tr w:rsidR="002D6E95" w:rsidRPr="000F61C6" w:rsidTr="0080344B">
        <w:trPr>
          <w:trHeight w:val="56"/>
        </w:trPr>
        <w:tc>
          <w:tcPr>
            <w:tcW w:w="2450" w:type="dxa"/>
            <w:vAlign w:val="center"/>
          </w:tcPr>
          <w:p w:rsidR="002D6E95" w:rsidRPr="000F61C6" w:rsidRDefault="002D6E95" w:rsidP="008034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Увельская  СОШ</w:t>
            </w:r>
          </w:p>
        </w:tc>
        <w:tc>
          <w:tcPr>
            <w:tcW w:w="2065" w:type="dxa"/>
          </w:tcPr>
          <w:p w:rsidR="002D6E95" w:rsidRDefault="002D6E95" w:rsidP="008034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с. Увелье                        ул. Школьная, д.3</w:t>
            </w:r>
          </w:p>
        </w:tc>
        <w:tc>
          <w:tcPr>
            <w:tcW w:w="14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2D6E95" w:rsidP="008034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</w:t>
            </w:r>
          </w:p>
        </w:tc>
        <w:tc>
          <w:tcPr>
            <w:tcW w:w="14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2D6E95" w:rsidP="008034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</w:p>
        </w:tc>
        <w:tc>
          <w:tcPr>
            <w:tcW w:w="14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6E95" w:rsidRPr="000F61C6" w:rsidRDefault="002D6E95" w:rsidP="0080344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48</w:t>
            </w:r>
          </w:p>
        </w:tc>
      </w:tr>
    </w:tbl>
    <w:p w:rsidR="002D6E95" w:rsidRDefault="002D6E95" w:rsidP="002D6E95">
      <w:pPr>
        <w:suppressAutoHyphens/>
        <w:spacing w:line="288" w:lineRule="auto"/>
        <w:ind w:firstLine="709"/>
        <w:jc w:val="both"/>
      </w:pPr>
    </w:p>
    <w:p w:rsidR="002D6E95" w:rsidRPr="003C3267" w:rsidRDefault="002D6E95" w:rsidP="002D6E95">
      <w:pPr>
        <w:suppressAutoHyphens/>
        <w:ind w:firstLine="709"/>
        <w:jc w:val="both"/>
      </w:pPr>
      <w:r w:rsidRPr="00EB736B">
        <w:t>Наполняемость общеобразовательных учреждений имеет достаточно низкий уровень –</w:t>
      </w:r>
      <w:r>
        <w:t xml:space="preserve"> </w:t>
      </w:r>
      <w:r w:rsidRPr="00EB736B">
        <w:t xml:space="preserve">что отражает неблагоприятную демографическую обстановку, зафиксированную на территории поселения. </w:t>
      </w:r>
    </w:p>
    <w:p w:rsidR="002D6E95" w:rsidRDefault="002D6E95" w:rsidP="002D6E95">
      <w:pPr>
        <w:spacing w:before="100" w:beforeAutospacing="1" w:after="100" w:afterAutospacing="1"/>
        <w:jc w:val="center"/>
        <w:rPr>
          <w:b/>
          <w:bCs/>
        </w:rPr>
      </w:pPr>
      <w:r w:rsidRPr="00506EAE">
        <w:rPr>
          <w:b/>
        </w:rPr>
        <w:t>2.5.3 Здравоохранение</w:t>
      </w:r>
      <w:r w:rsidRPr="00506EAE">
        <w:rPr>
          <w:b/>
          <w:bCs/>
        </w:rPr>
        <w:t> </w:t>
      </w:r>
    </w:p>
    <w:p w:rsidR="002D6E95" w:rsidRDefault="002D6E95" w:rsidP="002D6E95">
      <w:pPr>
        <w:suppressAutoHyphens/>
        <w:ind w:firstLine="709"/>
        <w:jc w:val="both"/>
      </w:pPr>
      <w:r w:rsidRPr="000F61C6">
        <w:t>Система здравоохранения</w:t>
      </w:r>
      <w:r w:rsidRPr="004254FA">
        <w:t xml:space="preserve"> </w:t>
      </w:r>
      <w:r>
        <w:t>Яловского</w:t>
      </w:r>
      <w:r w:rsidRPr="000F61C6">
        <w:t xml:space="preserve"> </w:t>
      </w:r>
      <w:r>
        <w:t xml:space="preserve">сельского </w:t>
      </w:r>
      <w:r w:rsidRPr="000F61C6">
        <w:t>поселения представлена</w:t>
      </w:r>
      <w:r w:rsidRPr="00923314">
        <w:t xml:space="preserve"> </w:t>
      </w:r>
      <w:r>
        <w:t xml:space="preserve">тремя </w:t>
      </w:r>
      <w:r w:rsidRPr="000F61C6">
        <w:t>фельдшерско-акушерскими пунктами.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местности, поэтому в проекте не оценивается мощность подобных учреждений.</w:t>
      </w:r>
    </w:p>
    <w:p w:rsidR="002D6E95" w:rsidRDefault="002D6E95" w:rsidP="002D6E95">
      <w:pPr>
        <w:spacing w:line="288" w:lineRule="auto"/>
        <w:jc w:val="center"/>
        <w:rPr>
          <w:i/>
          <w:iCs/>
          <w:szCs w:val="28"/>
        </w:rPr>
      </w:pPr>
    </w:p>
    <w:p w:rsidR="002D6E95" w:rsidRPr="00703FAF" w:rsidRDefault="002D6E95" w:rsidP="002D6E95">
      <w:pPr>
        <w:spacing w:line="288" w:lineRule="auto"/>
        <w:rPr>
          <w:iCs/>
          <w:sz w:val="28"/>
          <w:szCs w:val="28"/>
        </w:rPr>
      </w:pPr>
      <w:r w:rsidRPr="00703FAF">
        <w:rPr>
          <w:iCs/>
          <w:szCs w:val="28"/>
        </w:rPr>
        <w:t>Перечень объектов здравоохранения</w:t>
      </w: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74"/>
        <w:gridCol w:w="3833"/>
        <w:gridCol w:w="2375"/>
      </w:tblGrid>
      <w:tr w:rsidR="002D6E95" w:rsidRPr="004E719C" w:rsidTr="0080344B">
        <w:trPr>
          <w:cantSplit/>
          <w:trHeight w:val="617"/>
          <w:jc w:val="center"/>
        </w:trPr>
        <w:tc>
          <w:tcPr>
            <w:tcW w:w="3174" w:type="dxa"/>
            <w:shd w:val="clear" w:color="auto" w:fill="CCFFCC"/>
            <w:vAlign w:val="center"/>
          </w:tcPr>
          <w:p w:rsidR="002D6E95" w:rsidRPr="00F778B4" w:rsidRDefault="002D6E95" w:rsidP="0080344B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4"/>
                <w:szCs w:val="24"/>
              </w:rPr>
            </w:pPr>
            <w:r w:rsidRPr="00F778B4">
              <w:rPr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3833" w:type="dxa"/>
            <w:shd w:val="clear" w:color="auto" w:fill="CCFFCC"/>
            <w:vAlign w:val="center"/>
          </w:tcPr>
          <w:p w:rsidR="002D6E95" w:rsidRPr="00F778B4" w:rsidRDefault="002D6E95" w:rsidP="0080344B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4"/>
                <w:szCs w:val="24"/>
              </w:rPr>
            </w:pPr>
            <w:r w:rsidRPr="00F778B4">
              <w:rPr>
                <w:i/>
                <w:iCs/>
                <w:sz w:val="24"/>
                <w:szCs w:val="24"/>
              </w:rPr>
              <w:t>Адрес</w:t>
            </w:r>
          </w:p>
        </w:tc>
        <w:tc>
          <w:tcPr>
            <w:tcW w:w="2375" w:type="dxa"/>
            <w:shd w:val="clear" w:color="auto" w:fill="CCFFCC"/>
          </w:tcPr>
          <w:p w:rsidR="002D6E95" w:rsidRDefault="002D6E95" w:rsidP="0080344B">
            <w:pPr>
              <w:pStyle w:val="TablCenter"/>
              <w:keepLines w:val="0"/>
              <w:spacing w:before="0"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Емкость</w:t>
            </w:r>
          </w:p>
        </w:tc>
      </w:tr>
      <w:tr w:rsidR="002D6E95" w:rsidRPr="004E719C" w:rsidTr="0080344B">
        <w:trPr>
          <w:cantSplit/>
          <w:trHeight w:val="381"/>
          <w:jc w:val="center"/>
        </w:trPr>
        <w:tc>
          <w:tcPr>
            <w:tcW w:w="3174" w:type="dxa"/>
            <w:vAlign w:val="center"/>
          </w:tcPr>
          <w:p w:rsidR="002D6E95" w:rsidRPr="00DD2BA5" w:rsidRDefault="002D6E95" w:rsidP="0080344B">
            <w:pPr>
              <w:ind w:left="156"/>
            </w:pPr>
            <w:r>
              <w:t>Яловский</w:t>
            </w:r>
            <w:r w:rsidRPr="00DD2BA5">
              <w:t xml:space="preserve"> ФАП</w:t>
            </w:r>
          </w:p>
        </w:tc>
        <w:tc>
          <w:tcPr>
            <w:tcW w:w="3833" w:type="dxa"/>
            <w:vAlign w:val="center"/>
          </w:tcPr>
          <w:p w:rsidR="002D6E95" w:rsidRPr="00EF11CE" w:rsidRDefault="002D6E95" w:rsidP="0080344B">
            <w:pPr>
              <w:jc w:val="center"/>
            </w:pPr>
            <w:r>
              <w:t>с. Яловка,ул. Субботина, д.35а</w:t>
            </w:r>
          </w:p>
        </w:tc>
        <w:tc>
          <w:tcPr>
            <w:tcW w:w="2375" w:type="dxa"/>
          </w:tcPr>
          <w:p w:rsidR="002D6E95" w:rsidRPr="00EF11CE" w:rsidRDefault="002D6E95" w:rsidP="0080344B">
            <w:pPr>
              <w:ind w:left="95"/>
            </w:pPr>
            <w:r>
              <w:t>21,5 посещений в смену</w:t>
            </w:r>
          </w:p>
        </w:tc>
      </w:tr>
      <w:tr w:rsidR="002D6E95" w:rsidRPr="004E719C" w:rsidTr="0080344B">
        <w:trPr>
          <w:cantSplit/>
          <w:trHeight w:val="381"/>
          <w:jc w:val="center"/>
        </w:trPr>
        <w:tc>
          <w:tcPr>
            <w:tcW w:w="3174" w:type="dxa"/>
            <w:vAlign w:val="center"/>
          </w:tcPr>
          <w:p w:rsidR="002D6E95" w:rsidRPr="00DD2BA5" w:rsidRDefault="002D6E95" w:rsidP="0080344B">
            <w:pPr>
              <w:ind w:left="156"/>
            </w:pPr>
            <w:r>
              <w:t xml:space="preserve">Увельский </w:t>
            </w:r>
            <w:r w:rsidRPr="00DD2BA5">
              <w:t>ФАП</w:t>
            </w:r>
          </w:p>
        </w:tc>
        <w:tc>
          <w:tcPr>
            <w:tcW w:w="3833" w:type="dxa"/>
            <w:vAlign w:val="center"/>
          </w:tcPr>
          <w:p w:rsidR="002D6E95" w:rsidRPr="00EF11CE" w:rsidRDefault="002D6E95" w:rsidP="0080344B">
            <w:pPr>
              <w:jc w:val="center"/>
            </w:pPr>
            <w:r>
              <w:t>с. Увелье, ул. Советская д.99</w:t>
            </w:r>
          </w:p>
        </w:tc>
        <w:tc>
          <w:tcPr>
            <w:tcW w:w="2375" w:type="dxa"/>
          </w:tcPr>
          <w:p w:rsidR="002D6E95" w:rsidRDefault="002D6E95" w:rsidP="0080344B">
            <w:pPr>
              <w:ind w:left="95"/>
            </w:pPr>
            <w:r>
              <w:t xml:space="preserve">16,3 </w:t>
            </w:r>
            <w:r w:rsidRPr="00775BC3">
              <w:t>посещений в смену</w:t>
            </w:r>
          </w:p>
        </w:tc>
      </w:tr>
      <w:tr w:rsidR="002D6E95" w:rsidRPr="004E719C" w:rsidTr="0080344B">
        <w:trPr>
          <w:cantSplit/>
          <w:trHeight w:val="381"/>
          <w:jc w:val="center"/>
        </w:trPr>
        <w:tc>
          <w:tcPr>
            <w:tcW w:w="3174" w:type="dxa"/>
            <w:vAlign w:val="center"/>
          </w:tcPr>
          <w:p w:rsidR="002D6E95" w:rsidRPr="00DD2BA5" w:rsidRDefault="002D6E95" w:rsidP="0080344B">
            <w:pPr>
              <w:ind w:left="156"/>
            </w:pPr>
            <w:r>
              <w:t>Городечный</w:t>
            </w:r>
            <w:r w:rsidRPr="00DD2BA5">
              <w:t xml:space="preserve"> ФАП</w:t>
            </w:r>
          </w:p>
        </w:tc>
        <w:tc>
          <w:tcPr>
            <w:tcW w:w="3833" w:type="dxa"/>
            <w:vAlign w:val="center"/>
          </w:tcPr>
          <w:p w:rsidR="002D6E95" w:rsidRPr="00EF11CE" w:rsidRDefault="002D6E95" w:rsidP="0080344B">
            <w:pPr>
              <w:jc w:val="center"/>
            </w:pPr>
            <w:r>
              <w:t>с. Городечня, ул.Совхозная д.28</w:t>
            </w:r>
          </w:p>
        </w:tc>
        <w:tc>
          <w:tcPr>
            <w:tcW w:w="2375" w:type="dxa"/>
          </w:tcPr>
          <w:p w:rsidR="002D6E95" w:rsidRDefault="002D6E95" w:rsidP="0080344B">
            <w:pPr>
              <w:ind w:left="95"/>
            </w:pPr>
            <w:r>
              <w:t xml:space="preserve">6,7 </w:t>
            </w:r>
            <w:r w:rsidRPr="00775BC3">
              <w:t>посещений в смену</w:t>
            </w:r>
          </w:p>
        </w:tc>
      </w:tr>
    </w:tbl>
    <w:p w:rsidR="002D6E95" w:rsidRDefault="002D6E95" w:rsidP="002D6E95">
      <w:pPr>
        <w:suppressAutoHyphens/>
        <w:spacing w:line="288" w:lineRule="auto"/>
        <w:ind w:firstLine="709"/>
        <w:jc w:val="both"/>
      </w:pPr>
    </w:p>
    <w:p w:rsidR="002D6E95" w:rsidRDefault="002D6E95" w:rsidP="002D6E95">
      <w:pPr>
        <w:suppressAutoHyphens/>
        <w:ind w:firstLine="709"/>
        <w:jc w:val="both"/>
      </w:pPr>
      <w:r w:rsidRPr="000F61C6">
        <w:t>Население муниципального образования получает амбулаторно-поликлинические и стационарные услуги в районн</w:t>
      </w:r>
      <w:r>
        <w:t>ых учреждениях здравоохранения Красногорского</w:t>
      </w:r>
      <w:r w:rsidRPr="000F61C6">
        <w:t xml:space="preserve"> муниципального района.</w:t>
      </w:r>
    </w:p>
    <w:p w:rsidR="002D6E95" w:rsidRDefault="002D6E95" w:rsidP="002D6E95">
      <w:pPr>
        <w:suppressAutoHyphens/>
        <w:ind w:firstLine="709"/>
        <w:jc w:val="both"/>
      </w:pPr>
    </w:p>
    <w:p w:rsidR="002D6E95" w:rsidRDefault="002D6E95" w:rsidP="002D6E95">
      <w:pPr>
        <w:suppressAutoHyphens/>
        <w:ind w:firstLine="709"/>
        <w:jc w:val="both"/>
      </w:pPr>
    </w:p>
    <w:p w:rsidR="002D6E95" w:rsidRDefault="002D6E95" w:rsidP="002D6E95">
      <w:pPr>
        <w:suppressAutoHyphens/>
        <w:ind w:firstLine="709"/>
        <w:jc w:val="both"/>
      </w:pPr>
    </w:p>
    <w:p w:rsidR="002D6E95" w:rsidRPr="003C3267" w:rsidRDefault="002D6E95" w:rsidP="002D6E95">
      <w:pPr>
        <w:suppressAutoHyphens/>
        <w:ind w:firstLine="709"/>
        <w:jc w:val="both"/>
      </w:pPr>
    </w:p>
    <w:p w:rsidR="002D6E95" w:rsidRPr="00506EAE" w:rsidRDefault="002D6E95" w:rsidP="002D6E95">
      <w:pPr>
        <w:spacing w:before="100" w:beforeAutospacing="1" w:after="100" w:afterAutospacing="1"/>
        <w:ind w:firstLine="708"/>
        <w:jc w:val="center"/>
        <w:outlineLvl w:val="1"/>
        <w:rPr>
          <w:b/>
          <w:bCs/>
        </w:rPr>
      </w:pPr>
      <w:r w:rsidRPr="00506EAE">
        <w:rPr>
          <w:b/>
          <w:bCs/>
        </w:rPr>
        <w:lastRenderedPageBreak/>
        <w:t>3.  Цели и задачи программы</w:t>
      </w:r>
    </w:p>
    <w:p w:rsidR="002D6E95" w:rsidRPr="00506EAE" w:rsidRDefault="002D6E95" w:rsidP="002D6E95">
      <w:pPr>
        <w:ind w:firstLine="720"/>
        <w:jc w:val="both"/>
      </w:pPr>
      <w:r w:rsidRPr="00506EAE">
        <w:t>Цель программы</w:t>
      </w:r>
      <w:r w:rsidRPr="00506EAE">
        <w:rPr>
          <w:i/>
          <w:iCs/>
        </w:rPr>
        <w:t xml:space="preserve"> – </w:t>
      </w:r>
      <w:r w:rsidRPr="00506EAE">
        <w:t>создание условий для стабильного социального и экономического развития поселения с целью повышения качества жизни населения.</w:t>
      </w:r>
    </w:p>
    <w:p w:rsidR="002D6E95" w:rsidRPr="00506EAE" w:rsidRDefault="002D6E95" w:rsidP="002D6E95">
      <w:pPr>
        <w:ind w:firstLine="720"/>
        <w:jc w:val="both"/>
      </w:pPr>
      <w:r w:rsidRPr="00506EAE">
        <w:t>Программа  направлена на решение следующих основных задач:</w:t>
      </w:r>
    </w:p>
    <w:p w:rsidR="002D6E95" w:rsidRPr="00506EAE" w:rsidRDefault="002D6E95" w:rsidP="002D6E95">
      <w:pPr>
        <w:ind w:firstLine="720"/>
        <w:jc w:val="both"/>
      </w:pPr>
      <w:r w:rsidRPr="00506EAE">
        <w:t>- формирование устойчивой тенденции развития сельского хозяйства;</w:t>
      </w:r>
    </w:p>
    <w:p w:rsidR="002D6E95" w:rsidRPr="00506EAE" w:rsidRDefault="002D6E95" w:rsidP="002D6E95">
      <w:pPr>
        <w:ind w:firstLine="720"/>
        <w:jc w:val="both"/>
      </w:pPr>
      <w:r w:rsidRPr="00506EAE">
        <w:t>- развитие различных форм малого бизнеса, потребительского рынка и стимулирование развития сферы услуг;</w:t>
      </w:r>
    </w:p>
    <w:p w:rsidR="002D6E95" w:rsidRPr="00506EAE" w:rsidRDefault="002D6E95" w:rsidP="002D6E95">
      <w:pPr>
        <w:ind w:firstLine="720"/>
        <w:jc w:val="both"/>
      </w:pPr>
      <w:r w:rsidRPr="00506EAE">
        <w:t>- привлечение инвестиций в приоритетные направления экономики;</w:t>
      </w:r>
    </w:p>
    <w:p w:rsidR="002D6E95" w:rsidRPr="00506EAE" w:rsidRDefault="002D6E95" w:rsidP="002D6E95">
      <w:pPr>
        <w:ind w:firstLine="720"/>
        <w:jc w:val="both"/>
      </w:pPr>
      <w:r w:rsidRPr="00506EAE">
        <w:t>- обеспечение дополнительных доходов в бюджет поселения;</w:t>
      </w:r>
    </w:p>
    <w:p w:rsidR="002D6E95" w:rsidRDefault="002D6E95" w:rsidP="002D6E95">
      <w:pPr>
        <w:ind w:firstLine="720"/>
        <w:jc w:val="both"/>
      </w:pPr>
      <w:r w:rsidRPr="00506EAE">
        <w:t>- организация благоустройства и озеленения территории поселения.</w:t>
      </w:r>
    </w:p>
    <w:p w:rsidR="002D6E95" w:rsidRPr="00506EAE" w:rsidRDefault="002D6E95" w:rsidP="002D6E95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506EAE">
        <w:rPr>
          <w:b/>
          <w:bCs/>
        </w:rPr>
        <w:t>4. Сроки реализации программы</w:t>
      </w:r>
    </w:p>
    <w:p w:rsidR="002D6E95" w:rsidRDefault="002D6E95" w:rsidP="002D6E95">
      <w:pPr>
        <w:spacing w:before="100" w:beforeAutospacing="1" w:after="100" w:afterAutospacing="1"/>
        <w:outlineLvl w:val="1"/>
        <w:rPr>
          <w:bCs/>
        </w:rPr>
      </w:pPr>
      <w:r w:rsidRPr="00506EAE">
        <w:rPr>
          <w:bCs/>
        </w:rPr>
        <w:t>Срок реал</w:t>
      </w:r>
      <w:r>
        <w:rPr>
          <w:bCs/>
        </w:rPr>
        <w:t>изации программы с 2019  по 2029 год.</w:t>
      </w:r>
    </w:p>
    <w:p w:rsidR="002D6E95" w:rsidRPr="00506EAE" w:rsidRDefault="002D6E95" w:rsidP="002D6E95">
      <w:pPr>
        <w:spacing w:before="100" w:beforeAutospacing="1" w:after="100" w:afterAutospacing="1"/>
        <w:ind w:left="360"/>
        <w:jc w:val="center"/>
      </w:pPr>
      <w:r w:rsidRPr="00506EAE">
        <w:rPr>
          <w:b/>
          <w:bCs/>
        </w:rPr>
        <w:t>5.     Перечень программных мероприятий </w:t>
      </w:r>
    </w:p>
    <w:p w:rsidR="002D6E95" w:rsidRPr="00506EAE" w:rsidRDefault="002D6E95" w:rsidP="002D6E95">
      <w:pPr>
        <w:ind w:firstLine="720"/>
      </w:pPr>
      <w:r w:rsidRPr="00506EAE">
        <w:t>Перечень программных мероприятий изложен в Приложении 1 Программы.  </w:t>
      </w:r>
    </w:p>
    <w:p w:rsidR="002D6E95" w:rsidRPr="00506EAE" w:rsidRDefault="002D6E95" w:rsidP="002D6E95">
      <w:pPr>
        <w:ind w:firstLine="720"/>
      </w:pPr>
      <w:r>
        <w:t>На период  до 2029</w:t>
      </w:r>
      <w:r w:rsidRPr="00506EAE">
        <w:t xml:space="preserve"> года по программе подлежит выполнению  разделов:</w:t>
      </w:r>
    </w:p>
    <w:p w:rsidR="002D6E95" w:rsidRPr="00506EAE" w:rsidRDefault="002D6E95" w:rsidP="002D6E95">
      <w:pPr>
        <w:ind w:firstLine="720"/>
      </w:pPr>
      <w:r w:rsidRPr="00506EAE">
        <w:t>- благоустройство поселения;</w:t>
      </w:r>
    </w:p>
    <w:p w:rsidR="002D6E95" w:rsidRPr="00506EAE" w:rsidRDefault="002D6E95" w:rsidP="002D6E95">
      <w:pPr>
        <w:ind w:firstLine="720"/>
      </w:pPr>
      <w:r w:rsidRPr="00506EAE">
        <w:t>- обеспечение населения питьевой водой;</w:t>
      </w:r>
    </w:p>
    <w:p w:rsidR="002D6E95" w:rsidRPr="00506EAE" w:rsidRDefault="002D6E95" w:rsidP="002D6E95">
      <w:pPr>
        <w:ind w:firstLine="720"/>
      </w:pPr>
      <w:r w:rsidRPr="00506EAE">
        <w:t>- ремонт дорог во всех населенных пунктах поселения.</w:t>
      </w:r>
    </w:p>
    <w:p w:rsidR="002D6E95" w:rsidRPr="00506EAE" w:rsidRDefault="002D6E95" w:rsidP="002D6E95">
      <w:pPr>
        <w:spacing w:before="100" w:beforeAutospacing="1" w:after="100" w:afterAutospacing="1"/>
        <w:jc w:val="center"/>
      </w:pPr>
      <w:r w:rsidRPr="00506EAE">
        <w:rPr>
          <w:b/>
          <w:bCs/>
        </w:rPr>
        <w:t>6. Механизм реализации Программы</w:t>
      </w:r>
    </w:p>
    <w:p w:rsidR="002D6E95" w:rsidRPr="00506EAE" w:rsidRDefault="002D6E95" w:rsidP="002D6E95">
      <w:pPr>
        <w:ind w:firstLine="720"/>
        <w:jc w:val="both"/>
      </w:pPr>
      <w:r w:rsidRPr="00506EAE">
        <w:t xml:space="preserve">Реализация программы осуществляется на основе положений действующего законодательства Российской Федерации, Брянской области нормативных правовых актов  Красногорского муниципального района и </w:t>
      </w:r>
      <w:r>
        <w:t>Яловского сельского</w:t>
      </w:r>
      <w:r w:rsidRPr="00506EAE">
        <w:t xml:space="preserve">  поселения.</w:t>
      </w:r>
    </w:p>
    <w:p w:rsidR="002D6E95" w:rsidRPr="00506EAE" w:rsidRDefault="002D6E95" w:rsidP="002D6E95">
      <w:pPr>
        <w:ind w:firstLine="720"/>
        <w:jc w:val="both"/>
      </w:pPr>
      <w:r w:rsidRPr="00506EAE">
        <w:t>Главным условием реализации программы является привлечение в экономику и социальную сферу поселения достаточный объем финансовых ресурсов. 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2D6E95" w:rsidRPr="00506EAE" w:rsidRDefault="002D6E95" w:rsidP="002D6E95">
      <w:pPr>
        <w:ind w:firstLine="720"/>
        <w:jc w:val="both"/>
      </w:pPr>
      <w:r w:rsidRPr="00506EAE">
        <w:t>Финансирование мероприятий программы за счет средств областного, бюджета муниципального района и поселения будет осуществляться исходя из реальных возможностей бюджетов на очередной финансовый год и плановый период.</w:t>
      </w:r>
    </w:p>
    <w:p w:rsidR="002D6E95" w:rsidRPr="00506EAE" w:rsidRDefault="002D6E95" w:rsidP="002D6E95">
      <w:pPr>
        <w:ind w:firstLine="720"/>
        <w:jc w:val="both"/>
      </w:pPr>
      <w:r w:rsidRPr="00506EAE">
        <w:t>Предусматривается ежегодная корректировка мероприятий.</w:t>
      </w:r>
    </w:p>
    <w:p w:rsidR="002D6E95" w:rsidRDefault="002D6E95" w:rsidP="002D6E95">
      <w:r w:rsidRPr="00506EAE">
        <w:t>  </w:t>
      </w:r>
    </w:p>
    <w:p w:rsidR="002D6E95" w:rsidRDefault="002D6E95" w:rsidP="002D6E95">
      <w:pPr>
        <w:jc w:val="center"/>
        <w:rPr>
          <w:b/>
        </w:rPr>
      </w:pPr>
      <w:r>
        <w:rPr>
          <w:b/>
        </w:rPr>
        <w:t>7</w:t>
      </w:r>
      <w:r w:rsidRPr="00506EAE">
        <w:rPr>
          <w:b/>
        </w:rPr>
        <w:t>.     Организация  управления программой и контроль за ходом ее реализации</w:t>
      </w:r>
    </w:p>
    <w:p w:rsidR="002D6E95" w:rsidRPr="00506EAE" w:rsidRDefault="002D6E95" w:rsidP="002D6E95">
      <w:pPr>
        <w:rPr>
          <w:b/>
        </w:rPr>
      </w:pPr>
    </w:p>
    <w:p w:rsidR="002D6E95" w:rsidRPr="00506EAE" w:rsidRDefault="002D6E95" w:rsidP="002D6E95">
      <w:pPr>
        <w:ind w:firstLine="720"/>
        <w:jc w:val="both"/>
      </w:pPr>
      <w:r w:rsidRPr="00506EAE">
        <w:t>Формы и методы управления реализацией программы определяются администрацией Красногорского района.</w:t>
      </w:r>
    </w:p>
    <w:p w:rsidR="002D6E95" w:rsidRPr="00506EAE" w:rsidRDefault="002D6E95" w:rsidP="002D6E95">
      <w:pPr>
        <w:ind w:firstLine="720"/>
        <w:jc w:val="both"/>
      </w:pPr>
      <w:r w:rsidRPr="00506EAE">
        <w:t>Общее руководство и управление реализацией программных мероприятий осуществляет администрацией Красногорского района.</w:t>
      </w:r>
    </w:p>
    <w:p w:rsidR="002D6E95" w:rsidRPr="00506EAE" w:rsidRDefault="002D6E95" w:rsidP="002D6E95">
      <w:pPr>
        <w:ind w:firstLine="720"/>
        <w:jc w:val="both"/>
      </w:pPr>
      <w:r w:rsidRPr="00506EAE">
        <w:t xml:space="preserve">Администрация </w:t>
      </w:r>
      <w:r>
        <w:t xml:space="preserve">Яловского сельского поселения </w:t>
      </w:r>
      <w:r w:rsidRPr="00506EAE">
        <w:t>является:</w:t>
      </w:r>
    </w:p>
    <w:p w:rsidR="002D6E95" w:rsidRPr="00506EAE" w:rsidRDefault="002D6E95" w:rsidP="002D6E95">
      <w:pPr>
        <w:ind w:firstLine="708"/>
        <w:jc w:val="both"/>
      </w:pPr>
      <w:r w:rsidRPr="00506EAE">
        <w:t>– заказчиком программы и координатором деятельности исполнителей мероприятий программы.</w:t>
      </w:r>
    </w:p>
    <w:p w:rsidR="002D6E95" w:rsidRPr="00506EAE" w:rsidRDefault="002D6E95" w:rsidP="002D6E95">
      <w:pPr>
        <w:ind w:firstLine="720"/>
        <w:jc w:val="both"/>
      </w:pPr>
      <w:r w:rsidRPr="00506EAE">
        <w:t>Администрация Красногорского района осуществляет:</w:t>
      </w:r>
    </w:p>
    <w:p w:rsidR="002D6E95" w:rsidRPr="00506EAE" w:rsidRDefault="002D6E95" w:rsidP="002D6E95">
      <w:pPr>
        <w:ind w:firstLine="708"/>
        <w:jc w:val="both"/>
      </w:pPr>
      <w:r w:rsidRPr="00506EAE">
        <w:t>- разработку механизмов привлечения дополнительных финансовых ресурсов для реализации программы;</w:t>
      </w:r>
    </w:p>
    <w:p w:rsidR="002D6E95" w:rsidRPr="00506EAE" w:rsidRDefault="002D6E95" w:rsidP="002D6E95">
      <w:pPr>
        <w:ind w:firstLine="708"/>
        <w:jc w:val="both"/>
      </w:pPr>
      <w:r w:rsidRPr="00506EAE">
        <w:lastRenderedPageBreak/>
        <w:t>- контроль за эффективным и целевым использованием бюджетных средств на реализацию программы;</w:t>
      </w:r>
    </w:p>
    <w:p w:rsidR="002D6E95" w:rsidRPr="00506EAE" w:rsidRDefault="002D6E95" w:rsidP="002D6E95">
      <w:pPr>
        <w:ind w:firstLine="708"/>
        <w:jc w:val="both"/>
      </w:pPr>
      <w:r w:rsidRPr="00506EAE">
        <w:t>- подготовку предложений по актуализации мероприятий в соответствии с приоритетами социального и экономического развития Красногорского муниципального района и Брянской области, ускорению или приостановке реализации отдельных проектов;</w:t>
      </w:r>
    </w:p>
    <w:p w:rsidR="002D6E95" w:rsidRPr="00506EAE" w:rsidRDefault="002D6E95" w:rsidP="002D6E95">
      <w:pPr>
        <w:ind w:firstLine="708"/>
        <w:jc w:val="both"/>
      </w:pPr>
      <w:r w:rsidRPr="00506EAE"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2D6E95" w:rsidRPr="00506EAE" w:rsidRDefault="002D6E95" w:rsidP="002D6E95">
      <w:pPr>
        <w:ind w:firstLine="708"/>
        <w:jc w:val="both"/>
      </w:pPr>
      <w:r w:rsidRPr="00506EAE">
        <w:t>- подготовку предложений по созданию или привлечению организаций для реализации проектов программы;</w:t>
      </w:r>
    </w:p>
    <w:p w:rsidR="002D6E95" w:rsidRPr="00506EAE" w:rsidRDefault="002D6E95" w:rsidP="002D6E95">
      <w:pPr>
        <w:ind w:firstLine="708"/>
        <w:jc w:val="both"/>
      </w:pPr>
      <w:r w:rsidRPr="00506EAE">
        <w:t>- информационно-аналитическое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2D6E95" w:rsidRPr="00506EAE" w:rsidRDefault="002D6E95" w:rsidP="002D6E95">
      <w:pPr>
        <w:ind w:firstLine="708"/>
        <w:jc w:val="both"/>
      </w:pPr>
      <w:r w:rsidRPr="00506EAE">
        <w:t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самоуправления, осуществляющему контроль за ходом реализации муниципальной программы.</w:t>
      </w:r>
    </w:p>
    <w:p w:rsidR="002D6E95" w:rsidRPr="00506EAE" w:rsidRDefault="002D6E95" w:rsidP="002D6E95">
      <w:pPr>
        <w:ind w:firstLine="720"/>
        <w:jc w:val="both"/>
      </w:pPr>
      <w:r w:rsidRPr="00506EAE">
        <w:t>Исполнители программы  осуществляют организацию работы по реализации соответствующих мероприятий, инвестиционных проектов в пределах своих полномочий.</w:t>
      </w:r>
    </w:p>
    <w:p w:rsidR="002D6E95" w:rsidRPr="00506EAE" w:rsidRDefault="002D6E95" w:rsidP="002D6E95">
      <w:pPr>
        <w:ind w:firstLine="708"/>
        <w:jc w:val="both"/>
      </w:pPr>
      <w:r w:rsidRPr="00506EAE">
        <w:t>Контроль за исполнением муниципальной программы осуществляется главой Красногорского городского поселения.</w:t>
      </w:r>
    </w:p>
    <w:p w:rsidR="002D6E95" w:rsidRPr="00506EAE" w:rsidRDefault="002D6E95" w:rsidP="002D6E95">
      <w:pPr>
        <w:jc w:val="both"/>
      </w:pPr>
      <w:r w:rsidRPr="00506EAE">
        <w:rPr>
          <w:b/>
          <w:bCs/>
        </w:rPr>
        <w:t> </w:t>
      </w:r>
    </w:p>
    <w:p w:rsidR="002D6E95" w:rsidRPr="00506EAE" w:rsidRDefault="002D6E95" w:rsidP="002D6E95">
      <w:pPr>
        <w:spacing w:before="100" w:beforeAutospacing="1" w:after="100" w:afterAutospacing="1"/>
        <w:jc w:val="center"/>
      </w:pPr>
      <w:r>
        <w:rPr>
          <w:b/>
          <w:bCs/>
        </w:rPr>
        <w:t>8</w:t>
      </w:r>
      <w:r w:rsidRPr="00506EAE">
        <w:rPr>
          <w:b/>
          <w:bCs/>
        </w:rPr>
        <w:t>.     Приложения к программе</w:t>
      </w:r>
    </w:p>
    <w:p w:rsidR="002D6E95" w:rsidRPr="00506EAE" w:rsidRDefault="002D6E95" w:rsidP="002D6E95">
      <w:pPr>
        <w:spacing w:before="100" w:beforeAutospacing="1" w:after="100" w:afterAutospacing="1"/>
        <w:ind w:firstLine="720"/>
        <w:jc w:val="both"/>
      </w:pPr>
      <w:r w:rsidRPr="00506EAE">
        <w:t xml:space="preserve">Приложение № 1 «Перечень мероприятий и объемы финансирования программы  комплексного развития социальной инфраструктуры </w:t>
      </w:r>
      <w:r>
        <w:t xml:space="preserve">Яловского сельского </w:t>
      </w:r>
      <w:r w:rsidRPr="00506EAE">
        <w:t xml:space="preserve"> поселения Красногорского муниципального райо</w:t>
      </w:r>
      <w:r>
        <w:t>на Брянской области на 2019-2029</w:t>
      </w:r>
      <w:r w:rsidRPr="00506EAE">
        <w:t xml:space="preserve"> годы».</w:t>
      </w:r>
    </w:p>
    <w:p w:rsidR="002D6E95" w:rsidRPr="00506EAE" w:rsidRDefault="002D6E95" w:rsidP="002D6E95">
      <w:r w:rsidRPr="00506EAE">
        <w:rPr>
          <w:b/>
          <w:bCs/>
        </w:rPr>
        <w:br w:type="textWrapping" w:clear="all"/>
      </w:r>
    </w:p>
    <w:p w:rsidR="002D6E95" w:rsidRDefault="002D6E95" w:rsidP="002D6E95">
      <w:pPr>
        <w:spacing w:before="100" w:beforeAutospacing="1" w:after="100" w:afterAutospacing="1"/>
        <w:jc w:val="center"/>
      </w:pPr>
    </w:p>
    <w:p w:rsidR="002D6E95" w:rsidRDefault="002D6E95" w:rsidP="002D6E95">
      <w:pPr>
        <w:spacing w:before="100" w:beforeAutospacing="1" w:after="100" w:afterAutospacing="1"/>
        <w:jc w:val="center"/>
      </w:pPr>
    </w:p>
    <w:p w:rsidR="002D6E95" w:rsidRDefault="002D6E95" w:rsidP="002D6E95">
      <w:pPr>
        <w:spacing w:before="100" w:beforeAutospacing="1" w:after="100" w:afterAutospacing="1"/>
        <w:jc w:val="center"/>
      </w:pPr>
    </w:p>
    <w:p w:rsidR="002D6E95" w:rsidRDefault="002D6E95" w:rsidP="002D6E95">
      <w:pPr>
        <w:spacing w:before="100" w:beforeAutospacing="1" w:after="100" w:afterAutospacing="1"/>
      </w:pPr>
      <w:r>
        <w:t>Глава администрации                                                А.В.Белоус</w:t>
      </w:r>
    </w:p>
    <w:p w:rsidR="002D6E95" w:rsidRPr="00506EAE" w:rsidRDefault="002D6E95" w:rsidP="002D6E95">
      <w:pPr>
        <w:spacing w:before="100" w:beforeAutospacing="1" w:after="100" w:afterAutospacing="1"/>
        <w:jc w:val="center"/>
      </w:pPr>
      <w:r w:rsidRPr="00506EAE">
        <w:t> </w:t>
      </w:r>
    </w:p>
    <w:p w:rsidR="002D6E95" w:rsidRPr="00506EAE" w:rsidRDefault="002D6E95" w:rsidP="002D6E95">
      <w:pPr>
        <w:tabs>
          <w:tab w:val="left" w:pos="285"/>
          <w:tab w:val="right" w:pos="9355"/>
        </w:tabs>
        <w:spacing w:before="100" w:beforeAutospacing="1" w:after="100" w:afterAutospacing="1"/>
      </w:pPr>
    </w:p>
    <w:p w:rsidR="002D6E95" w:rsidRPr="00506EAE" w:rsidRDefault="002D6E95" w:rsidP="002D6E95">
      <w:pPr>
        <w:spacing w:before="100" w:beforeAutospacing="1" w:after="100" w:afterAutospacing="1"/>
        <w:jc w:val="center"/>
        <w:sectPr w:rsidR="002D6E95" w:rsidRPr="00506E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6E95" w:rsidRPr="00506EAE" w:rsidRDefault="002D6E95" w:rsidP="002D6E95">
      <w:pPr>
        <w:jc w:val="right"/>
      </w:pPr>
      <w:r w:rsidRPr="00506EAE">
        <w:lastRenderedPageBreak/>
        <w:t xml:space="preserve"> Приложение № 1</w:t>
      </w:r>
    </w:p>
    <w:p w:rsidR="002D6E95" w:rsidRPr="00506EAE" w:rsidRDefault="002D6E95" w:rsidP="002D6E95">
      <w:pPr>
        <w:jc w:val="right"/>
      </w:pPr>
      <w:r w:rsidRPr="00506EAE">
        <w:t>к программе развития социальной инфраструктуры</w:t>
      </w:r>
    </w:p>
    <w:p w:rsidR="002D6E95" w:rsidRPr="00506EAE" w:rsidRDefault="002D6E95" w:rsidP="002D6E95">
      <w:pPr>
        <w:jc w:val="right"/>
      </w:pPr>
      <w:r w:rsidRPr="00506EAE">
        <w:t>                                                                              </w:t>
      </w:r>
      <w:r>
        <w:t>Яловского сельского  поселения на 2019-2029</w:t>
      </w:r>
      <w:r w:rsidRPr="00506EAE">
        <w:t xml:space="preserve"> годы</w:t>
      </w:r>
    </w:p>
    <w:p w:rsidR="002D6E95" w:rsidRPr="00506EAE" w:rsidRDefault="002D6E95" w:rsidP="002D6E95">
      <w:pPr>
        <w:jc w:val="center"/>
      </w:pPr>
      <w:r w:rsidRPr="00506EAE">
        <w:t> </w:t>
      </w:r>
    </w:p>
    <w:p w:rsidR="002D6E95" w:rsidRPr="00506EAE" w:rsidRDefault="002D6E95" w:rsidP="002D6E95">
      <w:pPr>
        <w:jc w:val="center"/>
      </w:pPr>
      <w:r w:rsidRPr="00506EAE">
        <w:t> ПЕРЕЧЕНЬ</w:t>
      </w:r>
    </w:p>
    <w:p w:rsidR="002D6E95" w:rsidRPr="00506EAE" w:rsidRDefault="002D6E95" w:rsidP="002D6E95">
      <w:pPr>
        <w:jc w:val="center"/>
      </w:pPr>
      <w:r w:rsidRPr="00506EAE">
        <w:t xml:space="preserve">мероприятий программы развития  социальной инфраструктуры </w:t>
      </w:r>
      <w:r>
        <w:t xml:space="preserve">Яловского сельского  </w:t>
      </w:r>
    </w:p>
    <w:p w:rsidR="002D6E95" w:rsidRPr="00506EAE" w:rsidRDefault="002D6E95" w:rsidP="002D6E95">
      <w:pPr>
        <w:jc w:val="center"/>
      </w:pPr>
      <w:r w:rsidRPr="00506EAE">
        <w:t>поселения  Красногорского райо</w:t>
      </w:r>
      <w:r>
        <w:t>на Брянской области на 2019-2029</w:t>
      </w:r>
      <w:r w:rsidRPr="00506EAE">
        <w:t xml:space="preserve"> годы</w:t>
      </w:r>
    </w:p>
    <w:p w:rsidR="002D6E95" w:rsidRPr="00506EAE" w:rsidRDefault="002D6E95" w:rsidP="002D6E95">
      <w:pPr>
        <w:jc w:val="center"/>
      </w:pPr>
      <w:r w:rsidRPr="00506EA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</w:t>
      </w:r>
    </w:p>
    <w:tbl>
      <w:tblPr>
        <w:tblW w:w="16380" w:type="dxa"/>
        <w:tblCellSpacing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505"/>
        <w:gridCol w:w="1455"/>
        <w:gridCol w:w="1087"/>
        <w:gridCol w:w="786"/>
        <w:gridCol w:w="786"/>
        <w:gridCol w:w="954"/>
        <w:gridCol w:w="618"/>
        <w:gridCol w:w="888"/>
        <w:gridCol w:w="690"/>
        <w:gridCol w:w="72"/>
        <w:gridCol w:w="2114"/>
        <w:gridCol w:w="1802"/>
        <w:gridCol w:w="1363"/>
      </w:tblGrid>
      <w:tr w:rsidR="002D6E95" w:rsidRPr="00506EAE" w:rsidTr="0080344B">
        <w:trPr>
          <w:tblHeader/>
          <w:tblCellSpacing w:w="0" w:type="dxa"/>
        </w:trPr>
        <w:tc>
          <w:tcPr>
            <w:tcW w:w="1260" w:type="dxa"/>
            <w:vMerge w:val="restart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</w:pPr>
            <w:r w:rsidRPr="00506EAE">
              <w:t xml:space="preserve">    № п/п</w:t>
            </w:r>
          </w:p>
        </w:tc>
        <w:tc>
          <w:tcPr>
            <w:tcW w:w="2505" w:type="dxa"/>
            <w:vMerge w:val="restart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Наименование мероприятия подпрограммы</w:t>
            </w:r>
          </w:p>
        </w:tc>
        <w:tc>
          <w:tcPr>
            <w:tcW w:w="1455" w:type="dxa"/>
            <w:vMerge w:val="restart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Срок реализации, годы</w:t>
            </w:r>
          </w:p>
        </w:tc>
        <w:tc>
          <w:tcPr>
            <w:tcW w:w="5809" w:type="dxa"/>
            <w:gridSpan w:val="7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Объем финансирования, тыс. рублей</w:t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Источники</w:t>
            </w:r>
          </w:p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финансирования</w:t>
            </w:r>
          </w:p>
        </w:tc>
        <w:tc>
          <w:tcPr>
            <w:tcW w:w="1802" w:type="dxa"/>
            <w:vMerge w:val="restart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Ответственные исполнители</w:t>
            </w:r>
          </w:p>
        </w:tc>
        <w:tc>
          <w:tcPr>
            <w:tcW w:w="1363" w:type="dxa"/>
            <w:vMerge w:val="restart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Ожидаемые результаты реализации мероприятия</w:t>
            </w:r>
          </w:p>
        </w:tc>
      </w:tr>
      <w:tr w:rsidR="002D6E95" w:rsidRPr="00506EAE" w:rsidTr="0080344B">
        <w:trPr>
          <w:tblHeader/>
          <w:tblCellSpacing w:w="0" w:type="dxa"/>
        </w:trPr>
        <w:tc>
          <w:tcPr>
            <w:tcW w:w="1260" w:type="dxa"/>
            <w:vMerge/>
            <w:vAlign w:val="center"/>
          </w:tcPr>
          <w:p w:rsidR="002D6E95" w:rsidRPr="00506EAE" w:rsidRDefault="002D6E95" w:rsidP="0080344B"/>
        </w:tc>
        <w:tc>
          <w:tcPr>
            <w:tcW w:w="2505" w:type="dxa"/>
            <w:vMerge/>
            <w:vAlign w:val="center"/>
          </w:tcPr>
          <w:p w:rsidR="002D6E95" w:rsidRPr="00506EAE" w:rsidRDefault="002D6E95" w:rsidP="0080344B"/>
        </w:tc>
        <w:tc>
          <w:tcPr>
            <w:tcW w:w="1455" w:type="dxa"/>
            <w:vMerge/>
            <w:vAlign w:val="center"/>
          </w:tcPr>
          <w:p w:rsidR="002D6E95" w:rsidRPr="00506EAE" w:rsidRDefault="002D6E95" w:rsidP="0080344B"/>
        </w:tc>
        <w:tc>
          <w:tcPr>
            <w:tcW w:w="1087" w:type="dxa"/>
            <w:vMerge w:val="restart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Всего</w:t>
            </w:r>
          </w:p>
        </w:tc>
        <w:tc>
          <w:tcPr>
            <w:tcW w:w="4722" w:type="dxa"/>
            <w:gridSpan w:val="6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в том числе по годам:</w:t>
            </w:r>
          </w:p>
        </w:tc>
        <w:tc>
          <w:tcPr>
            <w:tcW w:w="2186" w:type="dxa"/>
            <w:gridSpan w:val="2"/>
            <w:vMerge/>
            <w:vAlign w:val="center"/>
          </w:tcPr>
          <w:p w:rsidR="002D6E95" w:rsidRPr="00506EAE" w:rsidRDefault="002D6E95" w:rsidP="0080344B"/>
        </w:tc>
        <w:tc>
          <w:tcPr>
            <w:tcW w:w="1802" w:type="dxa"/>
            <w:vMerge/>
            <w:vAlign w:val="center"/>
          </w:tcPr>
          <w:p w:rsidR="002D6E95" w:rsidRPr="00506EAE" w:rsidRDefault="002D6E95" w:rsidP="0080344B"/>
        </w:tc>
        <w:tc>
          <w:tcPr>
            <w:tcW w:w="1363" w:type="dxa"/>
            <w:vMerge/>
            <w:vAlign w:val="center"/>
          </w:tcPr>
          <w:p w:rsidR="002D6E95" w:rsidRPr="00506EAE" w:rsidRDefault="002D6E95" w:rsidP="0080344B"/>
        </w:tc>
      </w:tr>
      <w:tr w:rsidR="002D6E95" w:rsidRPr="00506EAE" w:rsidTr="0080344B">
        <w:trPr>
          <w:tblHeader/>
          <w:tblCellSpacing w:w="0" w:type="dxa"/>
        </w:trPr>
        <w:tc>
          <w:tcPr>
            <w:tcW w:w="1260" w:type="dxa"/>
            <w:vMerge/>
            <w:vAlign w:val="center"/>
          </w:tcPr>
          <w:p w:rsidR="002D6E95" w:rsidRPr="00506EAE" w:rsidRDefault="002D6E95" w:rsidP="0080344B"/>
        </w:tc>
        <w:tc>
          <w:tcPr>
            <w:tcW w:w="2505" w:type="dxa"/>
            <w:vMerge/>
            <w:vAlign w:val="center"/>
          </w:tcPr>
          <w:p w:rsidR="002D6E95" w:rsidRPr="00506EAE" w:rsidRDefault="002D6E95" w:rsidP="0080344B"/>
        </w:tc>
        <w:tc>
          <w:tcPr>
            <w:tcW w:w="1455" w:type="dxa"/>
            <w:vMerge/>
            <w:vAlign w:val="center"/>
          </w:tcPr>
          <w:p w:rsidR="002D6E95" w:rsidRPr="00506EAE" w:rsidRDefault="002D6E95" w:rsidP="0080344B"/>
        </w:tc>
        <w:tc>
          <w:tcPr>
            <w:tcW w:w="1087" w:type="dxa"/>
            <w:vMerge/>
            <w:vAlign w:val="center"/>
          </w:tcPr>
          <w:p w:rsidR="002D6E95" w:rsidRPr="00506EAE" w:rsidRDefault="002D6E95" w:rsidP="0080344B">
            <w:pPr>
              <w:jc w:val="center"/>
            </w:pPr>
          </w:p>
        </w:tc>
        <w:tc>
          <w:tcPr>
            <w:tcW w:w="786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2019</w:t>
            </w:r>
          </w:p>
        </w:tc>
        <w:tc>
          <w:tcPr>
            <w:tcW w:w="786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2020</w:t>
            </w:r>
          </w:p>
        </w:tc>
        <w:tc>
          <w:tcPr>
            <w:tcW w:w="954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2021</w:t>
            </w:r>
          </w:p>
        </w:tc>
        <w:tc>
          <w:tcPr>
            <w:tcW w:w="618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2022</w:t>
            </w:r>
          </w:p>
        </w:tc>
        <w:tc>
          <w:tcPr>
            <w:tcW w:w="888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2023</w:t>
            </w:r>
          </w:p>
        </w:tc>
        <w:tc>
          <w:tcPr>
            <w:tcW w:w="690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2024</w:t>
            </w:r>
          </w:p>
        </w:tc>
        <w:tc>
          <w:tcPr>
            <w:tcW w:w="2186" w:type="dxa"/>
            <w:gridSpan w:val="2"/>
            <w:vMerge/>
            <w:vAlign w:val="center"/>
          </w:tcPr>
          <w:p w:rsidR="002D6E95" w:rsidRPr="00506EAE" w:rsidRDefault="002D6E95" w:rsidP="0080344B"/>
        </w:tc>
        <w:tc>
          <w:tcPr>
            <w:tcW w:w="1802" w:type="dxa"/>
            <w:vMerge/>
            <w:vAlign w:val="center"/>
          </w:tcPr>
          <w:p w:rsidR="002D6E95" w:rsidRPr="00506EAE" w:rsidRDefault="002D6E95" w:rsidP="0080344B"/>
        </w:tc>
        <w:tc>
          <w:tcPr>
            <w:tcW w:w="1363" w:type="dxa"/>
            <w:vMerge/>
            <w:vAlign w:val="center"/>
          </w:tcPr>
          <w:p w:rsidR="002D6E95" w:rsidRPr="00506EAE" w:rsidRDefault="002D6E95" w:rsidP="0080344B"/>
        </w:tc>
      </w:tr>
      <w:tr w:rsidR="002D6E95" w:rsidRPr="00506EAE" w:rsidTr="0080344B">
        <w:trPr>
          <w:tblHeader/>
          <w:tblCellSpacing w:w="0" w:type="dxa"/>
        </w:trPr>
        <w:tc>
          <w:tcPr>
            <w:tcW w:w="1260" w:type="dxa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1</w:t>
            </w:r>
          </w:p>
        </w:tc>
        <w:tc>
          <w:tcPr>
            <w:tcW w:w="2505" w:type="dxa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</w:t>
            </w:r>
          </w:p>
        </w:tc>
        <w:tc>
          <w:tcPr>
            <w:tcW w:w="1455" w:type="dxa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3</w:t>
            </w:r>
          </w:p>
        </w:tc>
        <w:tc>
          <w:tcPr>
            <w:tcW w:w="1087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4</w:t>
            </w:r>
          </w:p>
        </w:tc>
        <w:tc>
          <w:tcPr>
            <w:tcW w:w="786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5</w:t>
            </w:r>
          </w:p>
        </w:tc>
        <w:tc>
          <w:tcPr>
            <w:tcW w:w="786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6</w:t>
            </w:r>
          </w:p>
        </w:tc>
        <w:tc>
          <w:tcPr>
            <w:tcW w:w="954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7</w:t>
            </w:r>
          </w:p>
        </w:tc>
        <w:tc>
          <w:tcPr>
            <w:tcW w:w="618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8</w:t>
            </w:r>
          </w:p>
        </w:tc>
        <w:tc>
          <w:tcPr>
            <w:tcW w:w="888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9</w:t>
            </w:r>
          </w:p>
        </w:tc>
        <w:tc>
          <w:tcPr>
            <w:tcW w:w="690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10</w:t>
            </w:r>
          </w:p>
        </w:tc>
        <w:tc>
          <w:tcPr>
            <w:tcW w:w="2186" w:type="dxa"/>
            <w:gridSpan w:val="2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11</w:t>
            </w:r>
          </w:p>
        </w:tc>
        <w:tc>
          <w:tcPr>
            <w:tcW w:w="1802" w:type="dxa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12</w:t>
            </w:r>
          </w:p>
        </w:tc>
        <w:tc>
          <w:tcPr>
            <w:tcW w:w="1363" w:type="dxa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13</w:t>
            </w:r>
          </w:p>
        </w:tc>
      </w:tr>
      <w:tr w:rsidR="002D6E95" w:rsidRPr="00506EAE" w:rsidTr="0080344B">
        <w:trPr>
          <w:tblCellSpacing w:w="0" w:type="dxa"/>
        </w:trPr>
        <w:tc>
          <w:tcPr>
            <w:tcW w:w="1260" w:type="dxa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</w:t>
            </w:r>
          </w:p>
          <w:p w:rsidR="002D6E95" w:rsidRPr="00506EAE" w:rsidRDefault="002D6E95" w:rsidP="0080344B">
            <w:pPr>
              <w:spacing w:before="100" w:beforeAutospacing="1" w:after="100" w:afterAutospacing="1"/>
            </w:pPr>
          </w:p>
        </w:tc>
        <w:tc>
          <w:tcPr>
            <w:tcW w:w="2505" w:type="dxa"/>
          </w:tcPr>
          <w:p w:rsidR="002D6E95" w:rsidRPr="00506EAE" w:rsidRDefault="002D6E95" w:rsidP="0080344B">
            <w:pPr>
              <w:spacing w:before="100" w:beforeAutospacing="1" w:after="100" w:afterAutospacing="1"/>
            </w:pPr>
            <w:r w:rsidRPr="00506EAE">
              <w:t>Строительство сетей водоснабжения</w:t>
            </w:r>
            <w:r>
              <w:t xml:space="preserve"> по ул. Субботина, с. Яловка Красногорского района</w:t>
            </w:r>
          </w:p>
          <w:p w:rsidR="002D6E95" w:rsidRPr="00506EAE" w:rsidRDefault="002D6E95" w:rsidP="0080344B">
            <w:pPr>
              <w:spacing w:before="100" w:beforeAutospacing="1" w:after="100" w:afterAutospacing="1"/>
            </w:pPr>
          </w:p>
        </w:tc>
        <w:tc>
          <w:tcPr>
            <w:tcW w:w="1455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 w:rsidRPr="00506EAE">
              <w:t>2021</w:t>
            </w:r>
          </w:p>
        </w:tc>
        <w:tc>
          <w:tcPr>
            <w:tcW w:w="1087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>
              <w:t>1800,00</w:t>
            </w:r>
          </w:p>
        </w:tc>
        <w:tc>
          <w:tcPr>
            <w:tcW w:w="786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86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54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>
              <w:t>1800,00</w:t>
            </w:r>
          </w:p>
        </w:tc>
        <w:tc>
          <w:tcPr>
            <w:tcW w:w="618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888" w:type="dxa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762" w:type="dxa"/>
            <w:gridSpan w:val="2"/>
            <w:vAlign w:val="center"/>
          </w:tcPr>
          <w:p w:rsidR="002D6E95" w:rsidRPr="00506EAE" w:rsidRDefault="002D6E95" w:rsidP="0080344B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114" w:type="dxa"/>
          </w:tcPr>
          <w:p w:rsidR="002D6E95" w:rsidRPr="00506EAE" w:rsidRDefault="002D6E95" w:rsidP="0080344B">
            <w:pPr>
              <w:spacing w:before="100" w:beforeAutospacing="1" w:after="100" w:afterAutospacing="1"/>
            </w:pPr>
            <w:r w:rsidRPr="00506EAE">
              <w:t>Местный и областной</w:t>
            </w:r>
          </w:p>
          <w:p w:rsidR="002D6E95" w:rsidRPr="00506EAE" w:rsidRDefault="002D6E95" w:rsidP="0080344B">
            <w:pPr>
              <w:spacing w:before="100" w:beforeAutospacing="1" w:after="100" w:afterAutospacing="1"/>
            </w:pPr>
            <w:r w:rsidRPr="00506EAE">
              <w:t>бюджет</w:t>
            </w:r>
          </w:p>
        </w:tc>
        <w:tc>
          <w:tcPr>
            <w:tcW w:w="1802" w:type="dxa"/>
          </w:tcPr>
          <w:p w:rsidR="002D6E95" w:rsidRPr="00506EAE" w:rsidRDefault="002D6E95" w:rsidP="0080344B">
            <w:pPr>
              <w:spacing w:before="100" w:beforeAutospacing="1" w:after="100" w:afterAutospacing="1"/>
            </w:pPr>
            <w:r w:rsidRPr="00506EAE">
              <w:t>администрация района</w:t>
            </w:r>
          </w:p>
        </w:tc>
        <w:tc>
          <w:tcPr>
            <w:tcW w:w="1363" w:type="dxa"/>
          </w:tcPr>
          <w:p w:rsidR="002D6E95" w:rsidRPr="00506EAE" w:rsidRDefault="002D6E95" w:rsidP="0080344B">
            <w:pPr>
              <w:spacing w:before="100" w:beforeAutospacing="1" w:after="100" w:afterAutospacing="1"/>
            </w:pPr>
            <w:r w:rsidRPr="00506EAE">
              <w:t>улучшение водоснабжения населения</w:t>
            </w:r>
          </w:p>
        </w:tc>
      </w:tr>
    </w:tbl>
    <w:p w:rsidR="002D6E95" w:rsidRPr="00506EAE" w:rsidRDefault="002D6E95" w:rsidP="002D6E95">
      <w:pPr>
        <w:spacing w:before="100" w:beforeAutospacing="1" w:after="100" w:afterAutospacing="1"/>
      </w:pPr>
    </w:p>
    <w:p w:rsidR="00F07B63" w:rsidRPr="00C57B41" w:rsidRDefault="00F07B63"/>
    <w:sectPr w:rsidR="00F07B63" w:rsidRPr="00C57B41" w:rsidSect="002D6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E73B1"/>
    <w:multiLevelType w:val="multilevel"/>
    <w:tmpl w:val="01EE653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03" w:hanging="37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</w:lvl>
    <w:lvl w:ilvl="3">
      <w:start w:val="1"/>
      <w:numFmt w:val="decimal"/>
      <w:isLgl/>
      <w:lvlText w:val="%1.%2.%3.%4"/>
      <w:lvlJc w:val="left"/>
      <w:pPr>
        <w:ind w:left="3144" w:hanging="1080"/>
      </w:pPr>
    </w:lvl>
    <w:lvl w:ilvl="4">
      <w:start w:val="1"/>
      <w:numFmt w:val="decimal"/>
      <w:isLgl/>
      <w:lvlText w:val="%1.%2.%3.%4.%5"/>
      <w:lvlJc w:val="left"/>
      <w:pPr>
        <w:ind w:left="3712" w:hanging="1080"/>
      </w:pPr>
    </w:lvl>
    <w:lvl w:ilvl="5">
      <w:start w:val="1"/>
      <w:numFmt w:val="decimal"/>
      <w:isLgl/>
      <w:lvlText w:val="%1.%2.%3.%4.%5.%6"/>
      <w:lvlJc w:val="left"/>
      <w:pPr>
        <w:ind w:left="4640" w:hanging="1440"/>
      </w:pPr>
    </w:lvl>
    <w:lvl w:ilvl="6">
      <w:start w:val="1"/>
      <w:numFmt w:val="decimal"/>
      <w:isLgl/>
      <w:lvlText w:val="%1.%2.%3.%4.%5.%6.%7"/>
      <w:lvlJc w:val="left"/>
      <w:pPr>
        <w:ind w:left="5208" w:hanging="1440"/>
      </w:pPr>
    </w:lvl>
    <w:lvl w:ilvl="7">
      <w:start w:val="1"/>
      <w:numFmt w:val="decimal"/>
      <w:isLgl/>
      <w:lvlText w:val="%1.%2.%3.%4.%5.%6.%7.%8"/>
      <w:lvlJc w:val="left"/>
      <w:pPr>
        <w:ind w:left="6136" w:hanging="1800"/>
      </w:pPr>
    </w:lvl>
    <w:lvl w:ilvl="8">
      <w:start w:val="1"/>
      <w:numFmt w:val="decimal"/>
      <w:isLgl/>
      <w:lvlText w:val="%1.%2.%3.%4.%5.%6.%7.%8.%9"/>
      <w:lvlJc w:val="left"/>
      <w:pPr>
        <w:ind w:left="70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A113B"/>
    <w:rsid w:val="000C5B87"/>
    <w:rsid w:val="000F0827"/>
    <w:rsid w:val="00223983"/>
    <w:rsid w:val="002D6E95"/>
    <w:rsid w:val="0045782A"/>
    <w:rsid w:val="00AA113B"/>
    <w:rsid w:val="00AA4CF0"/>
    <w:rsid w:val="00C57B41"/>
    <w:rsid w:val="00CA15D0"/>
    <w:rsid w:val="00CF0ACF"/>
    <w:rsid w:val="00D77232"/>
    <w:rsid w:val="00F07B63"/>
    <w:rsid w:val="00F8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7B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B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бычный (веб) Знак"/>
    <w:aliases w:val="Обычный (Web) Знак,Обычный (веб)1 Знак,Обычный (веб) Знак1 Знак,Обычный (веб) Знак Знак Знак"/>
    <w:link w:val="a4"/>
    <w:locked/>
    <w:rsid w:val="00C57B41"/>
    <w:rPr>
      <w:sz w:val="24"/>
      <w:szCs w:val="24"/>
    </w:rPr>
  </w:style>
  <w:style w:type="paragraph" w:styleId="a4">
    <w:name w:val="Normal (Web)"/>
    <w:aliases w:val="Обычный (Web),Обычный (веб)1,Обычный (веб) Знак1,Обычный (веб) Знак Знак"/>
    <w:basedOn w:val="a"/>
    <w:link w:val="a3"/>
    <w:unhideWhenUsed/>
    <w:rsid w:val="00C57B4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styleId="a5">
    <w:name w:val="Emphasis"/>
    <w:basedOn w:val="a0"/>
    <w:qFormat/>
    <w:rsid w:val="00C57B41"/>
    <w:rPr>
      <w:i/>
      <w:iCs/>
    </w:rPr>
  </w:style>
  <w:style w:type="character" w:styleId="a6">
    <w:name w:val="Strong"/>
    <w:basedOn w:val="a0"/>
    <w:qFormat/>
    <w:rsid w:val="00C57B41"/>
    <w:rPr>
      <w:b/>
      <w:bCs/>
    </w:rPr>
  </w:style>
  <w:style w:type="paragraph" w:customStyle="1" w:styleId="S">
    <w:name w:val="S_Обычный в таблице"/>
    <w:basedOn w:val="a"/>
    <w:link w:val="S0"/>
    <w:rsid w:val="002D6E95"/>
    <w:pPr>
      <w:spacing w:line="360" w:lineRule="auto"/>
      <w:jc w:val="center"/>
    </w:pPr>
  </w:style>
  <w:style w:type="character" w:customStyle="1" w:styleId="S0">
    <w:name w:val="S_Обычный в таблице Знак"/>
    <w:link w:val="S"/>
    <w:rsid w:val="002D6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МОЕ"/>
    <w:basedOn w:val="a"/>
    <w:rsid w:val="002D6E95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TablCenter">
    <w:name w:val="Tabl_Center"/>
    <w:basedOn w:val="a"/>
    <w:rsid w:val="002D6E95"/>
    <w:pPr>
      <w:keepLines/>
      <w:spacing w:before="20" w:after="20" w:line="216" w:lineRule="auto"/>
      <w:jc w:val="center"/>
    </w:pPr>
    <w:rPr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2765</Words>
  <Characters>15765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2020-03-05T08:23:00Z</dcterms:created>
  <dcterms:modified xsi:type="dcterms:W3CDTF">2020-04-29T10:07:00Z</dcterms:modified>
</cp:coreProperties>
</file>