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50A2">
      <w:pPr>
        <w:tabs>
          <w:tab w:val="left" w:pos="32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Информационное сообщение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№ 02-26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от 14.05.2026 года</w:t>
      </w:r>
    </w:p>
    <w:p w14:paraId="3A5F6F9B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 проведении 11.06.2026 года аукциона в электронной форме по продаже имущества, находящегося в собственности Красногорского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городского поселения Красногорского муниципального района Брянской области </w:t>
      </w:r>
    </w:p>
    <w:p w14:paraId="71F5B9C8">
      <w:pPr>
        <w:spacing w:after="0"/>
        <w:jc w:val="center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 ГИС «Официальный сайт Российской Федерации в информационно-телекоммуникационной сети «Интернет» www.torgi.gov.ru (далее – ГИС ТОРГИ), электронная торговой площадка АО «Единая электронная торговая площадка» https://178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fz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.roseltorg.ru. </w:t>
      </w:r>
    </w:p>
    <w:p w14:paraId="7A65E1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76B290F8">
      <w:pPr>
        <w:numPr>
          <w:ilvl w:val="0"/>
          <w:numId w:val="1"/>
        </w:num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Сведения о продавце и об объекте приватизации  </w:t>
      </w:r>
    </w:p>
    <w:p w14:paraId="18DCEEA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F3A4FF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Способ приватизации 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аукцион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 электронной форме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(с открытой формой подачи предложений о цене)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</w:p>
    <w:p w14:paraId="2B249D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t>Аукцион проводится в соответствии с требованиями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Гражданского кодекса Российской Федерации, Федерального закона от 21 декабря 2001 года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на основании </w:t>
      </w:r>
      <w:r>
        <w:rPr>
          <w:rFonts w:ascii="Times New Roman" w:hAnsi="Times New Roman" w:cs="Times New Roman"/>
          <w:color w:val="000000"/>
        </w:rPr>
        <w:t xml:space="preserve">  решения Красногорского поселкового Совета народных депутатов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от </w:t>
      </w:r>
      <w:r>
        <w:rPr>
          <w:rFonts w:ascii="Times New Roman" w:hAnsi="Times New Roman" w:cs="Times New Roman"/>
        </w:rPr>
        <w:t xml:space="preserve">13.02.2026г   №5-117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«О внесении изменений в решение от 09.12.2025г. № 5-93 «Об утверждении  прогнозного плана (программы) приватизации муниципального имущества Красногорского городского поселения Красногорского муниципального района Брянской области на 2026 год»</w:t>
      </w:r>
    </w:p>
    <w:p w14:paraId="24575FBC">
      <w:pPr>
        <w:spacing w:after="0"/>
        <w:ind w:firstLine="567"/>
        <w:jc w:val="both"/>
        <w:rPr>
          <w:rFonts w:ascii="Calibri" w:hAnsi="Calibri" w:eastAsia="Calibri" w:cs="Times New Roman"/>
          <w:spacing w:val="2"/>
        </w:rPr>
      </w:pPr>
    </w:p>
    <w:p w14:paraId="4B2793F4">
      <w:pPr>
        <w:pStyle w:val="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 xml:space="preserve">        </w:t>
      </w:r>
      <w:r>
        <w:rPr>
          <w:rStyle w:val="6"/>
          <w:color w:val="000000"/>
        </w:rPr>
        <w:t>Продавец и организатор продажи недвижимого имущества: </w:t>
      </w:r>
      <w:r>
        <w:rPr>
          <w:rStyle w:val="6"/>
          <w:b w:val="0"/>
          <w:color w:val="000000"/>
        </w:rPr>
        <w:t>Комитет по муниципальным, имущественным и природным ресурсам Администрации Красногорского района Брянской области</w:t>
      </w:r>
      <w:r>
        <w:rPr>
          <w:rStyle w:val="6"/>
          <w:color w:val="000000"/>
        </w:rPr>
        <w:t> </w:t>
      </w:r>
      <w:r>
        <w:rPr>
          <w:color w:val="000000"/>
        </w:rPr>
        <w:t xml:space="preserve">, 243160, Брянская область, Красногорский район, пгт. Красная Гора, ул. Первомайская, д.6, тел. 8-(48346) 9-13-74, факс 8- (48346) 9-11-55, электронная почта – 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komitet.poimuschestwu@yan</w:t>
      </w:r>
      <w:r>
        <w:rPr>
          <w:color w:val="000000" w:themeColor="text1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dex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ru</w:t>
      </w:r>
      <w:r>
        <w:t>.</w:t>
      </w:r>
    </w:p>
    <w:p w14:paraId="7DA06E2B">
      <w:pPr>
        <w:widowControl w:val="0"/>
        <w:spacing w:after="0"/>
        <w:ind w:firstLine="54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ar-SA"/>
        </w:rPr>
        <w:t>Представитель Продавца, ответственный за организацию проведения аукциона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>: Василенко Людмила Аркадьевна, 243160,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Брянская область, Красногорский район, пгт.Красная Гора, ул.Первомайская, д.6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 xml:space="preserve">, каб. 42. </w:t>
      </w:r>
    </w:p>
    <w:p w14:paraId="0BEDDA3A">
      <w:pPr>
        <w:widowControl w:val="0"/>
        <w:spacing w:after="0"/>
        <w:ind w:firstLine="540"/>
        <w:jc w:val="both"/>
        <w:rPr>
          <w:rFonts w:ascii="Times New Roman" w:hAnsi="Times New Roman" w:eastAsia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ar-SA"/>
        </w:rPr>
        <w:t>Оператор</w:t>
      </w:r>
      <w:r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ar-SA"/>
        </w:rPr>
        <w:t>(организатор) электронной площадки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 xml:space="preserve"> (далее – Организатор): ГИС «Официальный сайт Российской Федерации в информационно-телекоммуникационной сети «Интернет» www.torgi.gov.ru АО «Единая электронная торговая площадка» (</w:t>
      </w:r>
      <w:r>
        <w:fldChar w:fldCharType="begin"/>
      </w:r>
      <w:r>
        <w:instrText xml:space="preserve"> HYPERLINK "https://www.roseltorg.ru"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kern w:val="2"/>
          <w:sz w:val="24"/>
          <w:szCs w:val="24"/>
          <w:u w:val="single"/>
          <w:lang w:eastAsia="ar-SA"/>
        </w:rPr>
        <w:t>https://www.roseltorg.ru</w:t>
      </w:r>
      <w:r>
        <w:rPr>
          <w:rFonts w:ascii="Times New Roman" w:hAnsi="Times New Roman" w:eastAsia="Times New Roman" w:cs="Times New Roman"/>
          <w:color w:val="0000FF"/>
          <w:kern w:val="2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 xml:space="preserve">). Юридический адрес Оператора: 115114, г. Москва, ул. Кожевническая, д. 14, стр. 5, телефон: 8(495)276-16-26, e-mail: </w:t>
      </w:r>
      <w:r>
        <w:fldChar w:fldCharType="begin"/>
      </w:r>
      <w:r>
        <w:instrText xml:space="preserve"> HYPERLINK "mailto:info@roseltorg.ru"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kern w:val="2"/>
          <w:sz w:val="24"/>
          <w:szCs w:val="24"/>
          <w:u w:val="single"/>
          <w:lang w:eastAsia="ar-SA"/>
        </w:rPr>
        <w:t>info@roseltorg.ru</w:t>
      </w:r>
      <w:r>
        <w:rPr>
          <w:rFonts w:ascii="Times New Roman" w:hAnsi="Times New Roman" w:eastAsia="Times New Roman" w:cs="Times New Roman"/>
          <w:color w:val="0000FF"/>
          <w:kern w:val="2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hAnsi="Times New Roman" w:eastAsia="Times New Roman" w:cs="Times New Roman"/>
          <w:b/>
          <w:bCs/>
          <w:iCs/>
          <w:kern w:val="2"/>
          <w:sz w:val="24"/>
          <w:szCs w:val="24"/>
          <w:lang w:eastAsia="ar-SA"/>
        </w:rPr>
        <w:tab/>
      </w:r>
    </w:p>
    <w:p w14:paraId="4109C1D6">
      <w:pPr>
        <w:pStyle w:val="11"/>
        <w:shd w:val="clear" w:color="auto" w:fill="FFFFFF"/>
        <w:spacing w:before="0" w:beforeAutospacing="0" w:after="0" w:afterAutospacing="0"/>
        <w:jc w:val="both"/>
        <w:rPr>
          <w:rFonts w:ascii="Calibri" w:hAnsi="Calibri" w:eastAsia="Calibri" w:cs="Calibri"/>
          <w:color w:val="000000" w:themeColor="text1"/>
          <w:spacing w:val="2"/>
          <w:kern w:val="2"/>
          <w:lang w:eastAsia="ar-SA"/>
          <w14:textFill>
            <w14:solidFill>
              <w14:schemeClr w14:val="tx1"/>
            </w14:solidFill>
          </w14:textFill>
        </w:rPr>
      </w:pPr>
      <w:r>
        <w:rPr>
          <w:color w:val="000000"/>
        </w:rPr>
        <w:t xml:space="preserve"> Настоящее информационное сообщение размещено на сайте администрации Красногорского района Брянской области в сети Интернет </w:t>
      </w:r>
      <w:r>
        <w:rPr>
          <w:color w:val="000000"/>
          <w:u w:val="singl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www.</w:t>
      </w:r>
      <w:r>
        <w:rPr>
          <w:color w:val="000000"/>
          <w:u w:val="single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krgadm</w:t>
      </w:r>
      <w:r>
        <w:rPr>
          <w:color w:val="000000"/>
          <w:u w:val="singl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.ru</w:t>
      </w:r>
      <w:r>
        <w:rPr>
          <w:color w:val="000000"/>
        </w:rPr>
        <w:t>, на сайте</w:t>
      </w:r>
      <w:r>
        <w:t xml:space="preserve"> </w:t>
      </w:r>
      <w:r>
        <w:rPr>
          <w:color w:val="000000"/>
        </w:rPr>
        <w:t xml:space="preserve">ГИС «Официальный сайт Российской Федерации в информационно-телекоммуникационной сети «Интернет»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5"/>
        </w:rPr>
        <w:t>www.torgi.gov.ru</w:t>
      </w:r>
      <w:r>
        <w:rPr>
          <w:rStyle w:val="5"/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оператора электронной площадки: </w:t>
      </w:r>
      <w:r>
        <w:rPr>
          <w:color w:val="000000" w:themeColor="text1"/>
          <w:kern w:val="2"/>
          <w:lang w:eastAsia="ar-SA"/>
          <w14:textFill>
            <w14:solidFill>
              <w14:schemeClr w14:val="tx1"/>
            </w14:solidFill>
          </w14:textFill>
        </w:rPr>
        <w:t>АО «Единая электронная торговая площадка» (</w:t>
      </w:r>
      <w:r>
        <w:fldChar w:fldCharType="begin"/>
      </w:r>
      <w:r>
        <w:instrText xml:space="preserve"> HYPERLINK "https://www.roseltorg.ru" </w:instrText>
      </w:r>
      <w:r>
        <w:fldChar w:fldCharType="separate"/>
      </w:r>
      <w:r>
        <w:rPr>
          <w:color w:val="000000" w:themeColor="text1"/>
          <w:kern w:val="2"/>
          <w:u w:val="single"/>
          <w:lang w:eastAsia="ar-SA"/>
          <w14:textFill>
            <w14:solidFill>
              <w14:schemeClr w14:val="tx1"/>
            </w14:solidFill>
          </w14:textFill>
        </w:rPr>
        <w:t>https://www.roseltorg.ru</w:t>
      </w:r>
      <w:r>
        <w:rPr>
          <w:color w:val="000000" w:themeColor="text1"/>
          <w:kern w:val="2"/>
          <w:u w:val="single"/>
          <w:lang w:eastAsia="ar-SA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kern w:val="2"/>
          <w:lang w:eastAsia="ar-SA"/>
          <w14:textFill>
            <w14:solidFill>
              <w14:schemeClr w14:val="tx1"/>
            </w14:solidFill>
          </w14:textFill>
        </w:rPr>
        <w:t>).</w:t>
      </w:r>
    </w:p>
    <w:p w14:paraId="1FC54F3B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Объект приватизации: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имущество, находящееся в собственности </w:t>
      </w:r>
      <w:r>
        <w:rPr>
          <w:rFonts w:ascii="Times New Roman" w:hAnsi="Times New Roman" w:eastAsia="Calibri" w:cs="Times New Roman"/>
          <w:spacing w:val="2"/>
          <w:sz w:val="24"/>
          <w:szCs w:val="24"/>
        </w:rPr>
        <w:t>Красногорского городского поселения Красногорского муниципального района Брянской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выставляемое на аукцион в электронной форме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с открытой формой подачи предложений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14:paraId="366298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ЛОТ 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Нежилое здание общей площадью 31,2 кв.м,  расположенное по адресу: Брянская область, Красногорский район, пгт. Красная Гора, ул. Буйневича, д. 64/2, кадастровый номер: 32:15:0261204:477, с земельным участком общей площадью  59,0 кв.м, расположенным по адресу:  Брянская область, Красногорский район, пгт. Красная Гора, ул. Буйневича, д. 64/2, кадастровый номер: 32:15:0261204:470, категория земель: земли населенных пунктов, разрешенное использование: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автотранспорта.</w:t>
      </w:r>
    </w:p>
    <w:p w14:paraId="727A1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50 000 (пятьдесят тысяч) </w:t>
      </w:r>
      <w:r>
        <w:rPr>
          <w:rFonts w:ascii="Times New Roman" w:hAnsi="Times New Roman" w:cs="Times New Roman"/>
          <w:color w:val="000000"/>
          <w:sz w:val="24"/>
          <w:szCs w:val="24"/>
        </w:rPr>
        <w:t>рублей с учетом НДС,  установлена на основании отчета №2601707-05-19Н от 12.05.2026г. об определении рыночной стоимости помещения, для продажи объектов, находящихся в государственной собственности, путем проведения аукциона, выполненного в соответствии с Федеральным законом Российской Федерации от 29.07.1998 года №135-ФЗ «Об оценочной деятельности в Российской Федерации».</w:t>
      </w:r>
    </w:p>
    <w:p w14:paraId="55077B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Шаг аукциона –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 более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5% от начальной цены продажи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2 500  (две тысячи пятьсот) рублей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остается неизменным в течение всего аукциона.</w:t>
      </w:r>
    </w:p>
    <w:p w14:paraId="0772594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Задаток -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10% от начальной цены продажи имущества, 5 000 (пять тысяч) рублей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5F721ECC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</w:p>
    <w:p w14:paraId="6C62C28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Информация о предыдущих торгах по продаже вышеуказанного имущества за 1 год:</w:t>
      </w:r>
    </w:p>
    <w:p w14:paraId="535D816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Аукцион в электронной форме по приватизации вышеуказанного имущества не проводился.</w:t>
      </w:r>
    </w:p>
    <w:p w14:paraId="68466F2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00166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eastAsia="Calibri" w:cs="Arial"/>
          <w:b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14:paraId="0073D9B5">
      <w:pPr>
        <w:spacing w:after="0"/>
        <w:ind w:firstLine="709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>Указанное в настоящем информационном сообщении время – московское.</w:t>
      </w:r>
    </w:p>
    <w:p w14:paraId="7460694E">
      <w:pPr>
        <w:spacing w:after="0"/>
        <w:ind w:firstLine="709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При исчислении сроков, указанных в настоящем информационном сообщении, </w:t>
      </w:r>
    </w:p>
    <w:p w14:paraId="075E4555">
      <w:pPr>
        <w:spacing w:after="0"/>
        <w:ind w:firstLine="709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   принимается время сервера электронной торговой площадки – московское.</w:t>
      </w:r>
    </w:p>
    <w:p w14:paraId="2FD99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center"/>
        <w:rPr>
          <w:rFonts w:ascii="Times New Roman" w:hAnsi="Times New Roman" w:eastAsia="Times New Roman" w:cs="Times New Roman"/>
          <w:sz w:val="20"/>
          <w:szCs w:val="20"/>
          <w:highlight w:val="yellow"/>
        </w:rPr>
      </w:pPr>
    </w:p>
    <w:p w14:paraId="0657F77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Начало приема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участие в аукционе –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14.05.2026 года в 09:00.</w:t>
      </w:r>
    </w:p>
    <w:p w14:paraId="4FB2030D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Окончание приема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09.06.2026 года в  16:00.</w:t>
      </w:r>
    </w:p>
    <w:p w14:paraId="28A7219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Определение участников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10.06.2026 года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</w:t>
      </w:r>
    </w:p>
    <w:p w14:paraId="1C4E41A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Проведение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(дата и время начала приема предложений от участников аукциона) –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11.06.2026 года в 10:00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76E1B5CE">
      <w:pPr>
        <w:spacing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Подведение итогов аукциона: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 xml:space="preserve">11.06.2026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года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после окончания аукциона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</w:p>
    <w:p w14:paraId="5068EFF1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eastAsia="Times New Roman" w:cs="Times New Roman"/>
          <w:sz w:val="24"/>
          <w:szCs w:val="24"/>
        </w:rPr>
        <w:t>роцедура аукциона считается завершенной со времени подписания продавцом протокола об итогах аукциона.</w:t>
      </w:r>
    </w:p>
    <w:p w14:paraId="795BAC82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0DD228B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Размер задатка, срок и порядок его внесения за участие в аукционе</w:t>
      </w:r>
    </w:p>
    <w:p w14:paraId="2BE2A37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14:paraId="5804F1E6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6CCA61E3">
      <w:pPr>
        <w:suppressAutoHyphens/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Задаток составляет 10 % от начальной цены продажи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b/>
          <w:sz w:val="24"/>
          <w:szCs w:val="16"/>
          <w:lang w:eastAsia="ar-SA"/>
        </w:rPr>
        <w:t>вносится единым платежом на расчетный счет Претендента, открытый при регистрации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</w:t>
      </w:r>
    </w:p>
    <w:p w14:paraId="29EB933C">
      <w:pPr>
        <w:suppressAutoHyphens/>
        <w:spacing w:after="0" w:line="240" w:lineRule="auto"/>
        <w:ind w:left="283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Назначение платежа: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Задаток для участия в аукционе по продаже: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нежилого здания общей площадью 31,2 кв.м,  расположенное по адресу: Брянская область, Красногорский район, пгт. Красная Гора, ул. Буйневича, д. 64/2, кадастровый номер: 32:15:0261204:477, с земельным участком общей площадью  59,0 кв.м, расположенным по адресу:  Брянская область, Красногорский район, пгт. Красная Гора, ул. Буйневича, д. 64/2, кадастровый номер: 32:15:0261204:470, категория земель: земли населенных пунктов, разрешенное использование: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назначенного  на 11.06.2026г.</w:t>
      </w:r>
    </w:p>
    <w:p w14:paraId="4A2603A5">
      <w:pPr>
        <w:suppressAutoHyphens/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Претендент обязан обеспечить поступление денежных средств по оплате задатков на счет, в срок до «09» июня 2026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года включительно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 Данное время установлено для блокирования оператором электронной площадки задатков претендентов.</w:t>
      </w:r>
    </w:p>
    <w:p w14:paraId="0143164A"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fldChar w:fldCharType="begin"/>
      </w:r>
      <w:r>
        <w:instrText xml:space="preserve"> HYPERLINK "https://sale.roseltorg.ru/buyers/info/request-provision"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https://sale.roseltorg.ru/buyers/info/request-provision</w:t>
      </w:r>
      <w:r>
        <w:rPr>
          <w:rStyle w:val="5"/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270C6C4"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Задаток возвращается всем претендентам, не допущенным к участию в аукционе - в течение 5 календарных дней со дня подписания протокола о признании претендентов участниками;</w:t>
      </w:r>
    </w:p>
    <w:p w14:paraId="0F206C72"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Задаток возвращается всем участникам аукциона, кроме победителя, в течение 5 (пяти) календарных дней с даты подведения итогов аукциона;</w:t>
      </w:r>
    </w:p>
    <w:p w14:paraId="75F3E1E9"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Задаток победителя продажи муниципального имущества засчитывается в счет оплаты приобретаемого имущества и подлежит перечислению в бюджет в течение 5 календарных дней со дня истечения срока, установленного для заключения договора купли-продажи имущества.</w:t>
      </w:r>
    </w:p>
    <w:p w14:paraId="48108DD3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 При уклонении или отказе победителя аукциона от заключения в установленный законом срок договора купли-продажи имущества, задаток ему не возвращается.</w:t>
      </w:r>
    </w:p>
    <w:p w14:paraId="4F8FD411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1D2406A8">
      <w:pPr>
        <w:numPr>
          <w:ilvl w:val="0"/>
          <w:numId w:val="2"/>
        </w:num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Покупатели муниципального 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1CDE6D0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3F9F0BEF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7BC3EECC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</w:r>
    </w:p>
    <w:p w14:paraId="74D2C554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РФ.</w:t>
      </w:r>
    </w:p>
    <w:p w14:paraId="55BBA743">
      <w:pPr>
        <w:spacing w:after="0"/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A06EF48">
      <w:pPr>
        <w:numPr>
          <w:ilvl w:val="0"/>
          <w:numId w:val="2"/>
        </w:num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Условия участия в электронном аукционе</w:t>
      </w:r>
    </w:p>
    <w:p w14:paraId="36EEA714">
      <w:pPr>
        <w:spacing w:after="0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Для участия в аукционе лицо, отвечающее признакам покупателя в соответствии с Федеральным законом от 21 декабря 2001 года № 178-ФЗ «О приватизации государственного и муниципального имущества» и желающее приобрести муниципальное имущество, выставляемое на электронный аукцион (далее – претендент), обязано осуществить следующие действия:</w:t>
      </w:r>
    </w:p>
    <w:p w14:paraId="1D4BE3B5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внести задаток </w:t>
      </w:r>
      <w:r>
        <w:rPr>
          <w:rFonts w:ascii="Times New Roman" w:hAnsi="Times New Roman" w:eastAsia="Times New Roman" w:cs="Times New Roman"/>
          <w:sz w:val="24"/>
          <w:szCs w:val="24"/>
        </w:rPr>
        <w:t>в размере 10 процентов от начальной цены продажи имущества, в порядке указанном в настоящем информационном сообщении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;</w:t>
      </w:r>
    </w:p>
    <w:p w14:paraId="49B91F51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- подать Заявку (Приложение №1) на участие в торгах посредством использования личного кабинета на электронной площадке,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предусмотренных информационным сообщением.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4AA0E4BB">
      <w:pPr>
        <w:spacing w:after="0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ГИС «Официальный сайт Российской Федерации в информационно-телекоммуникационной сети «Интернет»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b/>
          <w:sz w:val="24"/>
          <w:szCs w:val="24"/>
        </w:rPr>
        <w:t>www.torgi.gov.ru</w:t>
      </w:r>
      <w:r>
        <w:rPr>
          <w:rStyle w:val="5"/>
          <w:rFonts w:ascii="Times New Roman" w:hAnsi="Times New Roman" w:eastAsia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Регламентом электронной площадки.</w:t>
      </w:r>
    </w:p>
    <w:p w14:paraId="70E415BB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14:paraId="0EE3A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14:paraId="09B1BA5F">
      <w:pPr>
        <w:tabs>
          <w:tab w:val="left" w:pos="540"/>
        </w:tabs>
        <w:spacing w:after="120"/>
        <w:ind w:left="283" w:firstLine="709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b/>
          <w:sz w:val="24"/>
          <w:szCs w:val="16"/>
        </w:rPr>
        <w:t xml:space="preserve">При приеме заявок от Претендентов Оператор обеспечивает регистрацию заявок и прилагаемых к ним документов в журнале приема заявок. </w:t>
      </w:r>
      <w:r>
        <w:rPr>
          <w:rFonts w:ascii="Times New Roman" w:hAnsi="Times New Roman" w:eastAsia="Times New Roman" w:cs="Times New Roman"/>
          <w:sz w:val="24"/>
          <w:szCs w:val="16"/>
        </w:rPr>
        <w:t>Каждой заявке присваивается номер с указанием даты и времени приема.</w:t>
      </w:r>
    </w:p>
    <w:p w14:paraId="5D5592B9">
      <w:pPr>
        <w:tabs>
          <w:tab w:val="left" w:pos="540"/>
        </w:tabs>
        <w:spacing w:after="120"/>
        <w:ind w:left="283" w:firstLine="709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16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97CCC13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  <w:b/>
          <w:color w:val="333333"/>
          <w:szCs w:val="24"/>
        </w:rPr>
      </w:pPr>
      <w:bookmarkStart w:id="0" w:name="dst188"/>
      <w:bookmarkEnd w:id="0"/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Одновременно с заявкой претенденты представляют следующие документы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:</w:t>
      </w:r>
    </w:p>
    <w:p w14:paraId="796FCD79">
      <w:pPr>
        <w:spacing w:after="0"/>
        <w:ind w:firstLine="72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bookmarkStart w:id="1" w:name="dst190"/>
      <w:bookmarkEnd w:id="1"/>
      <w:bookmarkStart w:id="2" w:name="dst189"/>
      <w:bookmarkEnd w:id="2"/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>Юридические лица предоставляют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:</w:t>
      </w:r>
    </w:p>
    <w:p w14:paraId="7D532B56">
      <w:pPr>
        <w:spacing w:after="0"/>
        <w:jc w:val="both"/>
        <w:rPr>
          <w:rFonts w:ascii="Calibri" w:hAnsi="Calibri" w:eastAsia="Times New Roman" w:cs="Times New Roman"/>
          <w:i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- заявка на участие в аукционе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(Приложение № 1).</w:t>
      </w:r>
    </w:p>
    <w:p w14:paraId="25132935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заверенные копии учредительных документов;</w:t>
      </w:r>
    </w:p>
    <w:p w14:paraId="320DB44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3" w:name="dst100655"/>
      <w:bookmarkEnd w:id="3"/>
      <w:r>
        <w:rPr>
          <w:rFonts w:ascii="Times New Roman" w:hAnsi="Times New Roman" w:eastAsia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(Приложение №3);</w:t>
      </w:r>
      <w:bookmarkStart w:id="4" w:name="dst192"/>
      <w:bookmarkEnd w:id="4"/>
    </w:p>
    <w:p w14:paraId="06E9B42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16E125C3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опись прилагаемых документов (Приложение № 2).</w:t>
      </w:r>
    </w:p>
    <w:p w14:paraId="4BA86FB4">
      <w:pPr>
        <w:spacing w:after="0"/>
        <w:ind w:firstLine="72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bookmarkStart w:id="5" w:name="dst193"/>
      <w:bookmarkEnd w:id="5"/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>Физические лица предоставляют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:</w:t>
      </w:r>
    </w:p>
    <w:p w14:paraId="5D2E5CDD">
      <w:pPr>
        <w:spacing w:after="0"/>
        <w:jc w:val="both"/>
        <w:rPr>
          <w:rFonts w:ascii="Calibri" w:hAnsi="Calibri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</w:rPr>
        <w:t>- заявка на участие в аукционе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(Приложение № 1).</w:t>
      </w:r>
    </w:p>
    <w:p w14:paraId="3F8B7EFC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fldChar w:fldCharType="begin"/>
      </w:r>
      <w:r>
        <w:instrText xml:space="preserve"> HYPERLINK "http://www.consultant.ru/document/cons_doc_LAW_149244/" \l "dst0"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документ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, удостоверяющий личность, или представляют копии всех его листов.</w:t>
      </w:r>
      <w:bookmarkStart w:id="6" w:name="dst194"/>
      <w:bookmarkEnd w:id="6"/>
    </w:p>
    <w:p w14:paraId="3B11FF2E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в 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6933DA8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</w:rPr>
      </w:pPr>
      <w:bookmarkStart w:id="7" w:name="dst196"/>
      <w:bookmarkEnd w:id="7"/>
      <w:bookmarkStart w:id="8" w:name="dst100656"/>
      <w:bookmarkEnd w:id="8"/>
      <w:r>
        <w:rPr>
          <w:rFonts w:ascii="Times New Roman" w:hAnsi="Times New Roman" w:eastAsia="Times New Roman" w:cs="Times New Roman"/>
          <w:sz w:val="24"/>
          <w:szCs w:val="24"/>
        </w:rPr>
        <w:t>- опись прилагаемых документов (Приложение № 2).</w:t>
      </w:r>
    </w:p>
    <w:p w14:paraId="61ABD1D3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bookmarkStart w:id="9" w:name="dst197"/>
      <w:bookmarkEnd w:id="9"/>
      <w:r>
        <w:rPr>
          <w:rFonts w:ascii="Times New Roman" w:hAnsi="Times New Roman" w:eastAsia="Times New Roman" w:cs="Times New Roman"/>
          <w:b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B4E192A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eastAsia="Times New Roman" w:cs="Times New Roman"/>
          <w:b/>
          <w:sz w:val="24"/>
        </w:rPr>
      </w:pPr>
      <w:bookmarkStart w:id="10" w:name="dst198"/>
      <w:bookmarkEnd w:id="10"/>
      <w:bookmarkStart w:id="11" w:name="dst199"/>
      <w:bookmarkEnd w:id="11"/>
      <w:r>
        <w:rPr>
          <w:rFonts w:ascii="Times New Roman" w:hAnsi="Times New Roman" w:eastAsia="Calibri" w:cs="Times New Roman"/>
          <w:b/>
          <w:color w:val="333333"/>
        </w:rPr>
        <w:t> </w:t>
      </w:r>
      <w:r>
        <w:rPr>
          <w:rFonts w:ascii="Times New Roman" w:hAnsi="Times New Roman" w:eastAsia="Times New Roman" w:cs="Times New Roman"/>
          <w:b/>
          <w:sz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4869BC6F">
      <w:pPr>
        <w:tabs>
          <w:tab w:val="left" w:pos="540"/>
        </w:tabs>
        <w:spacing w:after="0"/>
        <w:ind w:left="283" w:firstLine="709"/>
        <w:outlineLvl w:val="0"/>
        <w:rPr>
          <w:rFonts w:ascii="Times New Roman" w:hAnsi="Times New Roman" w:eastAsia="Times New Roman" w:cs="Times New Roman"/>
          <w:sz w:val="24"/>
          <w:szCs w:val="16"/>
        </w:rPr>
      </w:pPr>
    </w:p>
    <w:p w14:paraId="6B3DAA09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16"/>
        </w:rPr>
      </w:pPr>
      <w:r>
        <w:rPr>
          <w:rFonts w:ascii="Times New Roman" w:hAnsi="Times New Roman" w:eastAsia="Times New Roman" w:cs="Times New Roman"/>
          <w:b/>
          <w:sz w:val="24"/>
          <w:szCs w:val="16"/>
        </w:rPr>
        <w:t>Порядок и срок отзыва заявок, порядок внесения изменений в заявку</w:t>
      </w:r>
    </w:p>
    <w:p w14:paraId="3D875ED8">
      <w:pPr>
        <w:tabs>
          <w:tab w:val="left" w:pos="284"/>
          <w:tab w:val="left" w:pos="540"/>
        </w:tabs>
        <w:spacing w:after="0"/>
        <w:jc w:val="both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16"/>
        </w:rPr>
        <w:tab/>
      </w:r>
      <w:r>
        <w:rPr>
          <w:rFonts w:ascii="Times New Roman" w:hAnsi="Times New Roman" w:eastAsia="Times New Roman" w:cs="Times New Roman"/>
          <w:sz w:val="24"/>
          <w:szCs w:val="1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196AF3F">
      <w:pPr>
        <w:tabs>
          <w:tab w:val="left" w:pos="426"/>
          <w:tab w:val="left" w:pos="540"/>
        </w:tabs>
        <w:spacing w:after="0"/>
        <w:jc w:val="both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16"/>
        </w:rPr>
        <w:tab/>
      </w:r>
      <w:r>
        <w:rPr>
          <w:rFonts w:ascii="Times New Roman" w:hAnsi="Times New Roman" w:eastAsia="Times New Roman" w:cs="Times New Roman"/>
          <w:sz w:val="24"/>
          <w:szCs w:val="16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1CCE6914">
      <w:pPr>
        <w:tabs>
          <w:tab w:val="left" w:pos="540"/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02DAB1A5">
      <w:pPr>
        <w:tabs>
          <w:tab w:val="left" w:pos="540"/>
        </w:tabs>
        <w:spacing w:after="120"/>
        <w:ind w:left="283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16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7E555BD9">
      <w:pPr>
        <w:numPr>
          <w:ilvl w:val="0"/>
          <w:numId w:val="2"/>
        </w:num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Условия отказа в допуске к участию в аукционе</w:t>
      </w:r>
    </w:p>
    <w:p w14:paraId="24A459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Претендент не допускается к участию в аукционе по следующим основаниям:</w:t>
      </w:r>
    </w:p>
    <w:p w14:paraId="798AE8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6C58F4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-не подтверждено поступление в установленный срок задатка на счет.</w:t>
      </w:r>
    </w:p>
    <w:p w14:paraId="5706B1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действий.</w:t>
      </w:r>
    </w:p>
    <w:p w14:paraId="4798C2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Перечень указанных оснований отказа Претенденту в участии в аукционе является исчерпывающим.</w:t>
      </w:r>
    </w:p>
    <w:p w14:paraId="12E4668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0"/>
          <w:lang w:eastAsia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3949DC2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0"/>
          <w:lang w:eastAsia="ru-RU"/>
        </w:rPr>
      </w:pPr>
    </w:p>
    <w:p w14:paraId="19CF611A">
      <w:pPr>
        <w:widowControl w:val="0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Порядок регистрации на электронной площадке</w:t>
      </w:r>
    </w:p>
    <w:p w14:paraId="69A3470D">
      <w:pPr>
        <w:widowControl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629C324B">
      <w:pPr>
        <w:widowControl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14:paraId="0D5B47B2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39A4ABCD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14:paraId="2FA121C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C30797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Основные термины и определения</w:t>
      </w:r>
    </w:p>
    <w:p w14:paraId="50972782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Сайт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«Интернет»).</w:t>
      </w:r>
    </w:p>
    <w:p w14:paraId="47BC94FE">
      <w:pPr>
        <w:widowControl w:val="0"/>
        <w:spacing w:after="0"/>
        <w:ind w:firstLine="708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ru-RU"/>
        </w:rPr>
        <w:t xml:space="preserve">Оператор –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14:paraId="18652C55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Регистрация на электронной площадке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4184CAD1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Открытая часть электронной площадки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1DA1685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Закрытая часть электронной площадки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14:paraId="6FAEF431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Личный кабинет»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0940248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Электронный аукцион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торги по продаже муниципального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14:paraId="495458D4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Лот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14:paraId="6C2B9D32">
      <w:pPr>
        <w:widowControl w:val="0"/>
        <w:spacing w:after="0"/>
        <w:ind w:firstLine="709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ar-SA"/>
        </w:rPr>
        <w:t xml:space="preserve">Продавец  -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 xml:space="preserve">администрация муниципального образования «Красногорского муниципального района Красногорского городского поселения Брянской области». </w:t>
      </w:r>
    </w:p>
    <w:p w14:paraId="63D2B110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Претендент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14:paraId="57B6E4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Участник электронного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>– претендент, признанный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установленном порядке комиссией по рассмотрению заявок и документов, поступивших от претендентов на участие в аукционах (конкурсах), продаже муниципального имущества посредством публичного предложения участником аукциона.</w:t>
      </w:r>
    </w:p>
    <w:p w14:paraId="42177E75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Электронная подпись (ЭП)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0A6512E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Электронный документ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6961BFF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Электронный образ документа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670ED2E8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25B0F11A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Электронный журнал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электронный документ, в котором Оператор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4B5625FF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«Шаг аукциона»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14:paraId="2DFCF3BF">
      <w:pPr>
        <w:widowControl w:val="0"/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Победитель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участник электронного аукциона, предложивший наиболее высокую цену имущества.</w:t>
      </w:r>
    </w:p>
    <w:p w14:paraId="7902AAFE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Официальные сайты торгов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ГИС «Официальный сайт Российской Федерации в информационно-телекоммуникационной сети «Интернет»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www.torgi.gov.ru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и официальный сайт администрации Красногорского района Брянской области </w:t>
      </w:r>
      <w:r>
        <w:fldChar w:fldCharType="begin"/>
      </w:r>
      <w:r>
        <w:instrText xml:space="preserve"> HYPERLINK "http://www.krgadm.ru/"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http://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val="en-US" w:eastAsia="ru-RU"/>
        </w:rPr>
        <w:t>www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val="en-US" w:eastAsia="ru-RU"/>
        </w:rPr>
        <w:t>krgadm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.ru/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 </w:t>
      </w:r>
    </w:p>
    <w:p w14:paraId="082D513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p w14:paraId="617C77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Рассмотрение заявок</w:t>
      </w:r>
    </w:p>
    <w:p w14:paraId="46B654FF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В день определения участников аукциона, указанный в информационном сообщении, Оператор через «личный кабинет» Продавца обеспечивает доступ Продавца  к поданным Претендентами заявкам и документам, а также к журналу приема заявок.</w:t>
      </w:r>
    </w:p>
    <w:p w14:paraId="0BB1580D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 (имена, наименования Претендентов),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02253C9B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752D537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158EC3B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Протокол о признании Претендентов Участниками аукциона, содержащий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14:paraId="29072E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 Проведение процедуры аукциона должно состояться не позднее третьего рабочего дня со дня определения участников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аукциона, указанного в информационном сообщении.</w:t>
      </w:r>
    </w:p>
    <w:p w14:paraId="2C1D10B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eastAsia="Calibri" w:cs="Times New Roman"/>
          <w:b/>
          <w:sz w:val="20"/>
          <w:szCs w:val="20"/>
        </w:rPr>
      </w:pPr>
    </w:p>
    <w:p w14:paraId="7CFE89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Порядок проведения аукциона</w:t>
      </w:r>
    </w:p>
    <w:p w14:paraId="75914DFB">
      <w:pPr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Электронный аукцион проводится в указанные в информационном сообщении день и час </w:t>
      </w:r>
      <w:r>
        <w:rPr>
          <w:rFonts w:ascii="Times New Roman" w:hAnsi="Times New Roman" w:eastAsia="Calibri" w:cs="Times New Roman"/>
          <w:b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14:paraId="516E2A5D"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4C3B576C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192F010B"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 времени начала проведения процедуры аукциона Оператором размещается:</w:t>
      </w:r>
    </w:p>
    <w:p w14:paraId="780A5DC5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1CB9CA6F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51404C89">
      <w:pPr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</w:p>
    <w:p w14:paraId="15726BBE"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случае, если в течение указанного времени:</w:t>
      </w:r>
    </w:p>
    <w:p w14:paraId="2E8C88A4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2BE02266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03E877C9">
      <w:pPr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 </w:t>
      </w:r>
      <w:r>
        <w:rPr>
          <w:rFonts w:ascii="Times New Roman" w:hAnsi="Times New Roman" w:eastAsia="Calibri" w:cs="Times New Roman"/>
          <w:b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14:paraId="7CFE6D94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3DA1BF78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7BDA99D"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14:paraId="585C329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09E991E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 </w:t>
      </w:r>
    </w:p>
    <w:p w14:paraId="674B43F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 протокола об итогах аукциона. </w:t>
      </w:r>
    </w:p>
    <w:p w14:paraId="079BAA1B">
      <w:pPr>
        <w:spacing w:after="0"/>
        <w:ind w:firstLine="567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Аукцион признается несостоявшимся в следующих случаях:</w:t>
      </w:r>
    </w:p>
    <w:p w14:paraId="042D4F4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14:paraId="6CD7F3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14:paraId="2EF989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14:paraId="57F165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Решение о признании аукциона несостоявшимся оформляется протоколом об итогах аукциона.</w:t>
      </w:r>
    </w:p>
    <w:p w14:paraId="1BB528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с приложением данного протокола, а также размещается в открытой части электронной площадки следующая информация:</w:t>
      </w:r>
    </w:p>
    <w:p w14:paraId="757C13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14:paraId="3E8B9B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цена сделки;</w:t>
      </w:r>
    </w:p>
    <w:p w14:paraId="3D243C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Победителя.</w:t>
      </w:r>
    </w:p>
    <w:p w14:paraId="66C136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522100F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Заключение договора купли-продажи, передача муниципального имущества и оформление права собственности</w:t>
      </w:r>
    </w:p>
    <w:p w14:paraId="04B04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5498592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Продажа муниципального имущества оформляется договором купли-продажи в форме электронного документа. </w:t>
      </w:r>
    </w:p>
    <w:p w14:paraId="6A0B74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Срок и порядок заключения договора купли-продажи муниципального имущества:</w:t>
      </w:r>
    </w:p>
    <w:p w14:paraId="7545457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 течение пяти рабочих дней от даты подведения итогов аукциона с победителем аукциона заключается договор купли-продажи в форме электронного документа:  проект договора купли-продажи продавец имущества без своей подписи направляет на электронной площадке АО «Единая электронная торговая площадка»  победителю аукциона для подписания, победитель аукциона подписывает своей усиленной электронной подписью проект договора купли-продажи и направляет на подписание продавцу имущества на электронной площадке АО «Единая электронная торговая площадка», указанный проект договора купли-продажи продавец имущества подписывает своей усиленной электронной подписью. Договор купли-продажи считается заключенным в установленном порядке после его подписания усиленными электронными подписями победителя аукциона (покупателя имущества) и продавца имущества  и  размещения  договора купли-продажи  на  электронной площадке  АО «Единая электронная торговая площадка»  в течение пяти рабочих дней от даты подведения итогов аукциона. </w:t>
      </w:r>
    </w:p>
    <w:p w14:paraId="3AD81F2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Кроме того, дополнительно к заключению в вышеуказанном порядке договора купли-продажи в форме электронного документа победитель аукциона (покупатель имущества) и продавец имущества при взаимном согласии сторон вправе оформить названный договор купли-продажи на тех же условиях в форме письменного документа на бумажном носителе.</w:t>
      </w:r>
    </w:p>
    <w:p w14:paraId="79BB6AB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При уклонении или отказе победителя от заключения в установленный срок договора купли-продажи имущества в форме электронного документа, результаты аукциона аннулируются продавцом, победитель утрачивает право на заключение указанного договора, задаток ему не возвращается</w:t>
      </w:r>
      <w:r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  <w:t>.</w:t>
      </w:r>
    </w:p>
    <w:p w14:paraId="2151257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Передача имущества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осуществляется в соответствии с законодательством Российской Федерации и договором купли-продажи имущества не позднее чем через тридцать  календарных дней после дня полной оплаты имущества.</w:t>
      </w:r>
    </w:p>
    <w:p w14:paraId="7DF24AF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Ответственность покупателя в случае его отказа или уклонения от оплаты имуществ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1E572B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Право собственности на приватизируемое недвижимое имущество переходит к покупателю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 в форме электронного документа, а также передаточный акт или акт приема-передачи имущества. </w:t>
      </w:r>
    </w:p>
    <w:p w14:paraId="4A5104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Расходы на оплату услуг регистратора возлагаются на покупателя.</w:t>
      </w:r>
    </w:p>
    <w:p w14:paraId="5B0C854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Условия и сроки платежа:</w:t>
      </w:r>
    </w:p>
    <w:p w14:paraId="2F6A7CDC"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продаже муниципального имущества законным средством платежа признается валюта Российской Федерации. </w:t>
      </w:r>
    </w:p>
    <w:p w14:paraId="341CF07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Окончательная цена лота (наиболее высокая предложенная цена) муниципального имущества определяется в результате торгов, с учетом НДС.  </w:t>
      </w:r>
    </w:p>
    <w:p w14:paraId="4DA6653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Внесенный победителем аукциона (покупателем муниципального имущества) задаток засчитывается в счет оплаты приобретаемого муниципального имущества.</w:t>
      </w:r>
    </w:p>
    <w:p w14:paraId="31D29A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Оплата имущества производится победителем аукциона (покупателем) в течение 10 календарных дней после подписания договора купли-продажи путем перечисления денежных средств на счет продавца указанный в договоре в размере окончательной цены лота, установленной по результатам аукциона, с учетом внесенного победителем аукциона (покупателем) задатка.   </w:t>
      </w:r>
    </w:p>
    <w:p w14:paraId="31BA0159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Факт оплаты подтверждается выпиской со счета  Продавца о поступлении денежных средств.</w:t>
      </w:r>
    </w:p>
    <w:p w14:paraId="354FE5B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Передача муниципального имущества и оформление права собственности на него осуществляются в соответствии с </w:t>
      </w:r>
      <w:r>
        <w:fldChar w:fldCharType="begin"/>
      </w:r>
      <w:r>
        <w:instrText xml:space="preserve"> HYPERLINK "consultantplus://offline/main?base=LAW;n=109044;fld=134;dst=100094"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 и договором купли-продажи не позднее чем через тридцать дней после дня полной оплаты имущества.</w:t>
      </w:r>
    </w:p>
    <w:p w14:paraId="1E88BF2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 случае неоплаты имущества в установленный срок покупатель теряет право на приобретение данного имущества и задаток ему не возвращается.</w:t>
      </w:r>
    </w:p>
    <w:p w14:paraId="616ECE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pPr>
    </w:p>
    <w:p w14:paraId="6ED85FF4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ознакомления 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информационным сообщением,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условиями договора купли-продажи 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заключаемого по итогам проведения торгов, предоставления разъяснений положений информационного сообщения и осмотр объектов продажи</w:t>
      </w:r>
    </w:p>
    <w:p w14:paraId="34274607">
      <w:pPr>
        <w:spacing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информационным сообщением  и с </w:t>
      </w:r>
      <w:r>
        <w:rPr>
          <w:rFonts w:ascii="Times New Roman" w:hAnsi="Times New Roman" w:eastAsia="Calibri" w:cs="Times New Roman"/>
          <w:sz w:val="24"/>
          <w:szCs w:val="24"/>
          <w:u w:val="single"/>
          <w:lang w:eastAsia="ru-RU"/>
        </w:rPr>
        <w:t xml:space="preserve"> условиями договора заключаемого по итогам проведения торгов,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можно ознакомиться: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даты размещения информационного сообщения на 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www.torgi.gov.ru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 на официальном сайте администрации Красногорского района Брянской области, </w:t>
      </w:r>
      <w:r>
        <w:fldChar w:fldCharType="begin"/>
      </w:r>
      <w:r>
        <w:instrText xml:space="preserve"> HYPERLINK "http://www.krgadm.ru/"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http://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val="en-US"/>
        </w:rPr>
        <w:t>www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val="en-US"/>
        </w:rPr>
        <w:t>krgadm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.ru/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 и на  электронной площадке АО «Единая электронная торговая площадка» </w:t>
      </w:r>
      <w:r>
        <w:fldChar w:fldCharType="begin"/>
      </w:r>
      <w:r>
        <w:instrText xml:space="preserve"> HYPERLINK "https://178fz.roseltorg.ru"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https://178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/>
        </w:rPr>
        <w:t>fz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.roseltorg.ru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. в информационно-телекоммуникационной сети «Интернет».</w:t>
      </w:r>
    </w:p>
    <w:p w14:paraId="4CF9E86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запрос о разъяснении положений информационного сообщения. </w:t>
      </w:r>
    </w:p>
    <w:p w14:paraId="692BED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Продавца  для рассмотрения при условии, что запрос поступил Продавцу  не позднее 5 (пяти) рабочих дней до даты окончания подачи заявок. </w:t>
      </w:r>
    </w:p>
    <w:p w14:paraId="623C64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57C7BA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Любое лицо независимо от регистрации на электронной площадке вправе осмотреть выставленное на продажу имущество в период приема заявок на участие в торгах. </w:t>
      </w:r>
    </w:p>
    <w:p w14:paraId="1C0BF2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</w:rPr>
        <w:t>Запрос на осмотр выставленного на продажу имущества может быть направлен на электронный адрес Продавца не позднее, чем за пять рабочих дней до даты окончания срока подачи заявок на участие в аукционе,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а также по адресу: 243160, </w:t>
      </w:r>
      <w:r>
        <w:rPr>
          <w:rFonts w:ascii="Times New Roman" w:hAnsi="Times New Roman" w:eastAsia="Times New Roman" w:cs="Times New Roman"/>
          <w:sz w:val="24"/>
          <w:szCs w:val="24"/>
        </w:rPr>
        <w:t>Брянская область, Красногорский район, пгт.Красная Гора, ул. Первомайская, д. 6, каб. 42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, в рабочие дни с 9.00 до 13.00 и 14-00 до 17-00.</w:t>
      </w:r>
    </w:p>
    <w:p w14:paraId="3B855E8F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EB697F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Документооборот между Претендентами, участниками торгов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Продавцом 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</w:p>
    <w:p w14:paraId="23AB6F53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Оператора). </w:t>
      </w:r>
    </w:p>
    <w:p w14:paraId="704CE719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F374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</w:t>
      </w:r>
    </w:p>
    <w:p w14:paraId="6368FB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2D3A7B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9BF3D71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 1к информационному сообщеню</w:t>
      </w:r>
    </w:p>
    <w:p w14:paraId="1A586CA8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i/>
          <w:sz w:val="24"/>
          <w:szCs w:val="24"/>
        </w:rPr>
      </w:pPr>
    </w:p>
    <w:p w14:paraId="5C0DA856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ПРОДАВЦУ: Комитет по муниципальным, имущественным и природным ресурсам Администрации Красногорского района Брянской области</w:t>
      </w:r>
    </w:p>
    <w:p w14:paraId="2BBE91B2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i/>
          <w:sz w:val="24"/>
          <w:szCs w:val="24"/>
        </w:rPr>
      </w:pPr>
    </w:p>
    <w:p w14:paraId="6F8F76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ЗАЯВКА НА УЧАСТИЕ В АУКЦИОНЕ В ЭЛЕКТРОННОЙ ФОРМЕ</w:t>
      </w:r>
    </w:p>
    <w:p w14:paraId="4B832EEB">
      <w:pPr>
        <w:pStyle w:val="10"/>
        <w:rPr>
          <w:sz w:val="20"/>
        </w:rPr>
      </w:pPr>
      <w:r>
        <w:rPr>
          <w:sz w:val="20"/>
        </w:rPr>
        <w:t>ПО ПРОДАЖЕ МУНИЦИПАЛЬНОГО ИМУЩЕСТВА</w:t>
      </w:r>
    </w:p>
    <w:p w14:paraId="397B17D8">
      <w:pPr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4134485</wp:posOffset>
                </wp:positionH>
                <wp:positionV relativeFrom="paragraph">
                  <wp:posOffset>245745</wp:posOffset>
                </wp:positionV>
                <wp:extent cx="228600" cy="228600"/>
                <wp:effectExtent l="4445" t="4445" r="14605" b="1460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25.55pt;margin-top:19.35pt;height:18pt;width:18pt;z-index:251660288;mso-width-relative:page;mso-height-relative:page;" fillcolor="#FFFFFF" filled="t" stroked="t" coordsize="21600,21600" o:gfxdata="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X&#10;qLLt2AAAAAkBAAAPAAAAAAAAAAEAIAAAACIAAABkcnMvZG93bnJldi54bWxQSwECFAAUAAAACACH&#10;TuJApjcMDiQCAABxBAAADgAAAAAAAAABACAAAAAn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245745</wp:posOffset>
                </wp:positionV>
                <wp:extent cx="228600" cy="228600"/>
                <wp:effectExtent l="4445" t="4445" r="14605" b="1460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51.8pt;margin-top:19.35pt;height:18pt;width:18pt;z-index:251659264;mso-width-relative:page;mso-height-relative:page;" fillcolor="#FFFFFF" filled="t" stroked="t" coordsize="21600,21600" o:gfxdata="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OW0&#10;99cAAAAJAQAADwAAAAAAAAABACAAAAAiAAAAZHJzL2Rvd25yZXYueG1sUEsBAhQAFAAAAAgAh07i&#10;QPs3zpgjAgAAcQQAAA4AAAAAAAAAAQAgAAAAJg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(заполняется претендентом (его полномочным представителем)</w:t>
      </w:r>
    </w:p>
    <w:p w14:paraId="6FD641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Претендент - физическое лицо                                юридическое лицо </w:t>
      </w:r>
    </w:p>
    <w:tbl>
      <w:tblPr>
        <w:tblStyle w:val="4"/>
        <w:tblW w:w="9944" w:type="dxa"/>
        <w:tblCellSpacing w:w="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4"/>
      </w:tblGrid>
      <w:tr w14:paraId="6FA38D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tblCellSpacing w:w="20" w:type="dxa"/>
        </w:trPr>
        <w:tc>
          <w:tcPr>
            <w:tcW w:w="9864" w:type="dxa"/>
            <w:shd w:val="clear" w:color="auto" w:fill="auto"/>
          </w:tcPr>
          <w:p w14:paraId="2CB5EE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1AD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Претендент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(физическое лицо/индивидуальный предприниматель)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…………………………………….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…………………………………………………………….…………………………</w:t>
            </w:r>
          </w:p>
          <w:p w14:paraId="18FC3F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Ф.И.О. полностью)</w:t>
            </w:r>
          </w:p>
          <w:p w14:paraId="30E414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03C10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(паспорт, свидетельство о рождении, иное) серия ……………№ ………….. кем выдан………………………………………………………………….………….… дата выдачи «…...» ...….… 20.…г.</w:t>
            </w:r>
          </w:p>
          <w:p w14:paraId="08356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жительства (адрес постоянной регистрации)……………………………………………………………………</w:t>
            </w:r>
          </w:p>
          <w:p w14:paraId="0020E36C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14:paraId="515D678D">
            <w:pPr>
              <w:spacing w:before="40"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79788D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tblCellSpacing w:w="20" w:type="dxa"/>
        </w:trPr>
        <w:tc>
          <w:tcPr>
            <w:tcW w:w="9864" w:type="dxa"/>
            <w:shd w:val="clear" w:color="auto" w:fill="auto"/>
          </w:tcPr>
          <w:p w14:paraId="431D0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DD26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Претендент </w:t>
            </w:r>
            <w:r>
              <w:rPr>
                <w:rFonts w:ascii="Times New Roman" w:hAnsi="Times New Roman"/>
                <w:sz w:val="20"/>
                <w:szCs w:val="20"/>
              </w:rPr>
              <w:t>(юридическое лицо)</w:t>
            </w:r>
          </w:p>
          <w:p w14:paraId="7BABD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6538DB3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14:paraId="485F5D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(наименование с указанием организационно-правовой формы)</w:t>
            </w:r>
          </w:p>
          <w:p w14:paraId="6F25EC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47F28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ОГРН/ИНН ……………………………………………………………………………………………………………………….,</w:t>
            </w:r>
          </w:p>
          <w:p w14:paraId="586F1C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…………………………………………………………………………………………………………………….</w:t>
            </w:r>
          </w:p>
          <w:p w14:paraId="5E9517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>, должность)</w:t>
            </w:r>
          </w:p>
          <w:p w14:paraId="065D901A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телефон: ………………………...……… Адрес электронной почты: ………………………………</w:t>
            </w:r>
          </w:p>
          <w:p w14:paraId="7891A8F0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</w:tbl>
    <w:p w14:paraId="0C537F5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b/>
          <w:sz w:val="10"/>
          <w:szCs w:val="10"/>
        </w:rPr>
      </w:pPr>
    </w:p>
    <w:p w14:paraId="0FFA0D24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Представитель Претендента на участие в аукционе </w:t>
      </w:r>
      <w:r>
        <w:rPr>
          <w:rFonts w:ascii="Times New Roman" w:hAnsi="Times New Roman"/>
        </w:rPr>
        <w:t>(при наличии)</w:t>
      </w:r>
    </w:p>
    <w:p w14:paraId="65FF8AF7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Style w:val="4"/>
        <w:tblW w:w="9944" w:type="dxa"/>
        <w:tblCellSpacing w:w="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4"/>
      </w:tblGrid>
      <w:tr w14:paraId="66824F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tblCellSpacing w:w="20" w:type="dxa"/>
        </w:trPr>
        <w:tc>
          <w:tcPr>
            <w:tcW w:w="9864" w:type="dxa"/>
            <w:shd w:val="clear" w:color="auto" w:fill="auto"/>
          </w:tcPr>
          <w:p w14:paraId="44BE20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0C6BDB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(физическое лицо </w:t>
            </w:r>
            <w:r>
              <w:rPr>
                <w:rFonts w:ascii="Times New Roman" w:hAnsi="Times New Roman"/>
                <w:sz w:val="20"/>
                <w:szCs w:val="20"/>
              </w:rPr>
              <w:t>/индивидуальный предприниматель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……………………………………………………………………….</w:t>
            </w:r>
          </w:p>
          <w:p w14:paraId="26D7EC81">
            <w:pPr>
              <w:spacing w:after="0" w:line="240" w:lineRule="auto"/>
              <w:ind w:left="3686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Ф.И.О. полностью)</w:t>
            </w:r>
          </w:p>
          <w:p w14:paraId="436CC1E2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на основании доверенности от «….»…………20.….г., зарегистрированной в реестре за № …………….….</w:t>
            </w:r>
          </w:p>
          <w:p w14:paraId="6CBDA467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(паспорт, иное) серия ……… № …………</w:t>
            </w:r>
          </w:p>
          <w:p w14:paraId="59E26CC0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кем выдан .………………………………………….…..……………………….……… дата выдачи «….» ………. 20….г.</w:t>
            </w:r>
          </w:p>
          <w:p w14:paraId="6FDA4791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14:paraId="37AF5CB1">
            <w:pPr>
              <w:spacing w:before="40"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44028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CellSpacing w:w="20" w:type="dxa"/>
        </w:trPr>
        <w:tc>
          <w:tcPr>
            <w:tcW w:w="9864" w:type="dxa"/>
            <w:shd w:val="clear" w:color="auto" w:fill="auto"/>
          </w:tcPr>
          <w:p w14:paraId="55CE61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72732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>
              <w:rPr>
                <w:rFonts w:ascii="Times New Roman" w:hAnsi="Times New Roman"/>
                <w:sz w:val="20"/>
                <w:szCs w:val="20"/>
              </w:rPr>
              <w:t>(юридическое лицо)</w:t>
            </w:r>
          </w:p>
          <w:p w14:paraId="5DF63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3D89618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14:paraId="704F04F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(наименование с указанием организационно-правовой формы)</w:t>
            </w:r>
          </w:p>
          <w:p w14:paraId="26EF0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лице …………………………………………………………………………………………………………………………..,</w:t>
            </w:r>
          </w:p>
          <w:p w14:paraId="3106A1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(наименование должности, Ф.И.О. уполномоченного лица полностью)</w:t>
            </w:r>
          </w:p>
          <w:p w14:paraId="4FEAEE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………………………………………………………………………………………………………………….</w:t>
            </w:r>
          </w:p>
          <w:p w14:paraId="08AAB87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>, должность)</w:t>
            </w:r>
          </w:p>
          <w:p w14:paraId="467F4B5C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на основании доверенности от «….»…………20.….г., № ……….Контактный телефон: …………………………...……….. Адрес электронной почты: ……………………………………….</w:t>
            </w:r>
          </w:p>
          <w:p w14:paraId="16871775">
            <w:pPr>
              <w:spacing w:before="40"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7D332B0E">
      <w:pPr>
        <w:pStyle w:val="9"/>
        <w:spacing w:after="0" w:line="240" w:lineRule="auto"/>
        <w:jc w:val="both"/>
        <w:rPr>
          <w:rFonts w:ascii="Times New Roman" w:hAnsi="Times New Roman"/>
        </w:rPr>
      </w:pPr>
    </w:p>
    <w:p w14:paraId="52C901EB">
      <w:pPr>
        <w:pStyle w:val="15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Принимаю решение об участии в аукционе в электронной форме по продаже находящегося в муниципальной собственности имущества: </w:t>
      </w:r>
      <w:r>
        <w:rPr>
          <w:b w:val="0"/>
          <w:sz w:val="24"/>
          <w:szCs w:val="24"/>
          <w:lang w:val="ru-RU"/>
        </w:rPr>
        <w:t>–  Нежилого помещения, с кадастровым номером ____________________, расположенного по адресу: Брянская область, Красногорский район, пгт. Красная Гора, ул.(пер.) __________________, д.______,  общей площадью ________ кв.м., и земельного  участка, с кадастровым номером _________________, площадью _____________ кв.м., категория земель: земли населенных пунктов, разрешенное использование: _____________________, расположенного по адресу: Брянская область, Красногорский район, пгт. Красная Гора, ул.(пер.)__________, д.____.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и 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прошу принять настоящую заявку на участие в аукционе.</w:t>
      </w:r>
    </w:p>
    <w:p w14:paraId="5B7C5E39">
      <w:pPr>
        <w:pStyle w:val="9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и перечисление задатка на участие в аукционе является акцептом оферты в соответствии со статьей 437-438 Гражданского кодекса Российской Федерации.</w:t>
      </w:r>
    </w:p>
    <w:p w14:paraId="21F3D02A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настоящую заявку на участие в аукционе, Заявитель:</w:t>
      </w:r>
    </w:p>
    <w:p w14:paraId="1E4F54FB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подтверждает, что ознакомлен и согласен с условиями документации об аукционе и договора купли-продажи; </w:t>
      </w:r>
    </w:p>
    <w:p w14:paraId="5DDFD8D5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выражает свое решение участвовать в аукционе и обязуется соблюдать условия проведения аукциона, содержащиеся в информационном сообщении о проведении аукциона в электронной форме, а также соблюдать порядок проведения аукциона в электронной форме, установленный законодательством Российской Федерации;</w:t>
      </w:r>
    </w:p>
    <w:p w14:paraId="34FBDCC7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подтверждает, что ознакомлен с фактическим состоянием продаваемого муниципального имущества, имеющейся на него документацией, с иными сведениями в отношении выставленного на аукцион муниципального имущества  и не имеет претензий к ним;</w:t>
      </w:r>
    </w:p>
    <w:p w14:paraId="03D32402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обязуется в случае признания победителем аукциона:</w:t>
      </w:r>
    </w:p>
    <w:p w14:paraId="6B7FE72E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4.1) получить в день проведения аукциона в установленном законом порядке уведомление о признании участника аукциона победителем;</w:t>
      </w:r>
    </w:p>
    <w:p w14:paraId="113E6A90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4.2) заключить с Продавцом договор купли-продажи имущества в форме электронного документа в течение пяти рабочих дней от даты подведения итогов аукциона;</w:t>
      </w:r>
    </w:p>
    <w:p w14:paraId="7F5F56B4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4.3) уплатить Продавцу стоимость муниципального имущества, установленную по результатам аукциона, в сроки, определяемые договором купли – продажи.</w:t>
      </w:r>
    </w:p>
    <w:p w14:paraId="166161E7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аукционе Заявитель вносит задаток в размере 10 процентов начальной цены, указанной в информационном сообщении о продаже муниципального имущества. </w:t>
      </w:r>
    </w:p>
    <w:p w14:paraId="15933530">
      <w:pPr>
        <w:pStyle w:val="9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статьями 437-438 Гражданского кодекса Российской Федерации подача настоящей заявки и перечисление задатка являются акцептом публичной оферты для заключения договора о задатке, после чего договор о задатке считается заключенным в установленном порядке.</w:t>
      </w:r>
    </w:p>
    <w:p w14:paraId="32A127B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Согласие на обработку персональных данных</w:t>
      </w:r>
    </w:p>
    <w:p w14:paraId="7C72EA7F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</w:rPr>
        <w:t>, _____________________________________________________________________________________</w:t>
      </w:r>
    </w:p>
    <w:p w14:paraId="1308F304">
      <w:pPr>
        <w:pStyle w:val="8"/>
        <w:ind w:right="-85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(фамилия, имя, отчество)</w:t>
      </w:r>
    </w:p>
    <w:p w14:paraId="75DB3FBE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 __________________________________________________</w:t>
      </w:r>
    </w:p>
    <w:p w14:paraId="20588B2B">
      <w:pPr>
        <w:pStyle w:val="8"/>
        <w:ind w:right="-85" w:firstLine="709"/>
        <w:jc w:val="both"/>
        <w:rPr>
          <w:rFonts w:ascii="Times New Roman" w:hAnsi="Times New Roman" w:cs="Times New Roman"/>
        </w:rPr>
      </w:pPr>
    </w:p>
    <w:p w14:paraId="72F3FB48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выдан  ________________________________________________________</w:t>
      </w:r>
    </w:p>
    <w:p w14:paraId="2575793D">
      <w:pPr>
        <w:pStyle w:val="8"/>
        <w:ind w:right="-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вид, серия, номер документа, удостоверяющего личность,  дата выдачи указанного документа и сведения о выдавшем его органе   </w:t>
      </w:r>
    </w:p>
    <w:p w14:paraId="254D41CE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F377625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(ая) по  адресу:    _________________________________________________</w:t>
      </w:r>
    </w:p>
    <w:p w14:paraId="4B8538CD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7B31CF93">
      <w:pPr>
        <w:pStyle w:val="8"/>
        <w:ind w:right="-85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07E01027">
      <w:pPr>
        <w:spacing w:after="0" w:line="240" w:lineRule="auto"/>
        <w:ind w:right="-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27.07.2006 года № 152-ФЗ «О персональных данных» своей волей и в своем интересе выражаю комитету по муниципальным, имущественным и природным ресурсам Администрации Красногорского района Брянской области, адрес местонахождения: 243160</w:t>
      </w:r>
      <w:r>
        <w:rPr>
          <w:rFonts w:ascii="Times New Roman" w:hAnsi="Times New Roman"/>
          <w:spacing w:val="-2"/>
        </w:rPr>
        <w:t>, Брянская область, Красногорский район, ул. Первомайская, д. 6</w:t>
      </w:r>
      <w:r>
        <w:rPr>
          <w:rFonts w:ascii="Times New Roman" w:hAnsi="Times New Roman"/>
        </w:rPr>
        <w:t>, согласие на обработку своих персональных данных, в целях связанных с предоставлением муниципальной услуги по продаже муниципального имущества, находящегося в собственности Красногорского городского поселения Красногорского муниципального района Брянской области, а также в целях принятия по данному вопросу решений или совершения иных действий, порождающих юридические последствия, и распространяется на следующую информацию: мои фамилия, имя, отчество, дата и место рождения, реквизиты документа, удостоверяющего личность, и содержащуюся в нем фотографию, адрес места жительства и места пребывания, номера контактных телефонов, адрес электронной почты и иная контактная информация (далее - «персональные данные»). Обработка моих персональных данных может включать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766AF14E">
      <w:pPr>
        <w:spacing w:after="0" w:line="240" w:lineRule="auto"/>
        <w:ind w:right="-8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Обработка моих персональных данных может производиться с использованием средств автоматизации или без использования таких средств, в целях исполнения законов и иных нормативно-правовых актов.</w:t>
      </w:r>
    </w:p>
    <w:p w14:paraId="2490649E">
      <w:pPr>
        <w:pStyle w:val="8"/>
        <w:ind w:right="-85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вступает в силу со дня подписания и является неотъемлемой частью заявки на участие в торгах, действует в течение пяти лет, и может быть отозвано путем направления мною в </w:t>
      </w:r>
      <w:r>
        <w:rPr>
          <w:rFonts w:ascii="Times New Roman" w:hAnsi="Times New Roman"/>
        </w:rPr>
        <w:t xml:space="preserve">комитет по муниципальным, имущественным и природным ресурсам Администрации Красногорского района Брянской области </w:t>
      </w:r>
      <w:r>
        <w:rPr>
          <w:rFonts w:ascii="Times New Roman" w:hAnsi="Times New Roman" w:cs="Times New Roman"/>
        </w:rPr>
        <w:t>соответствующего письменного заявления в произвольной форме.</w:t>
      </w:r>
    </w:p>
    <w:p w14:paraId="44E0AE69">
      <w:pPr>
        <w:pStyle w:val="8"/>
        <w:ind w:right="-85" w:firstLine="709"/>
        <w:jc w:val="both"/>
        <w:rPr>
          <w:rFonts w:ascii="Times New Roman" w:hAnsi="Times New Roman" w:cs="Times New Roman"/>
        </w:rPr>
      </w:pPr>
    </w:p>
    <w:p w14:paraId="5A3D6763">
      <w:pPr>
        <w:pStyle w:val="8"/>
        <w:ind w:right="-8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                                             _______________/______________/</w:t>
      </w:r>
    </w:p>
    <w:p w14:paraId="5F68C14E">
      <w:pPr>
        <w:pStyle w:val="8"/>
        <w:ind w:right="-8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М.п. </w:t>
      </w:r>
    </w:p>
    <w:p w14:paraId="6F9D5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ПРОЕКТ )</w:t>
      </w:r>
    </w:p>
    <w:p w14:paraId="599AA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КУПЛИ-ПРОДАЖИ НЕДВИЖИМОГО ИМУЩЕСТВА №___</w:t>
      </w:r>
    </w:p>
    <w:p w14:paraId="3B9B7752">
      <w:pPr>
        <w:pStyle w:val="16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(заключается в форме электронного документа)</w:t>
      </w:r>
    </w:p>
    <w:p w14:paraId="75E2D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</w:rPr>
      </w:pPr>
    </w:p>
    <w:p w14:paraId="0D9BB6C3">
      <w:pPr>
        <w:spacing w:after="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пгт. Красная Гора                                                                                                     _____________2026г.</w:t>
      </w:r>
    </w:p>
    <w:p w14:paraId="029BE994">
      <w:pPr>
        <w:spacing w:after="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Брянской области </w:t>
      </w:r>
    </w:p>
    <w:p w14:paraId="0EF43574">
      <w:pPr>
        <w:pStyle w:val="12"/>
        <w:tabs>
          <w:tab w:val="left" w:pos="502"/>
          <w:tab w:val="left" w:pos="9900"/>
        </w:tabs>
        <w:spacing w:after="0"/>
        <w:jc w:val="both"/>
        <w:rPr>
          <w:rFonts w:ascii="Times New Roman" w:hAnsi="Times New Roman" w:eastAsia="Calibri"/>
        </w:rPr>
      </w:pPr>
    </w:p>
    <w:p w14:paraId="33F56447">
      <w:pPr>
        <w:spacing w:after="0" w:line="240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 w:eastAsia="Calibri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lang w:eastAsia="ru-RU"/>
        </w:rPr>
        <w:t xml:space="preserve">Комитет по муниципальным, имущественным и природным ресурсам Администрации Красногорского района Брянской области, именуемый в дальнейшем </w:t>
      </w:r>
      <w:r>
        <w:rPr>
          <w:rFonts w:ascii="Times New Roman" w:hAnsi="Times New Roman"/>
          <w:b/>
          <w:lang w:eastAsia="ru-RU"/>
        </w:rPr>
        <w:t>«Продавец»</w:t>
      </w:r>
      <w:r>
        <w:rPr>
          <w:rFonts w:ascii="Times New Roman" w:hAnsi="Times New Roman"/>
          <w:lang w:eastAsia="ru-RU"/>
        </w:rPr>
        <w:t>, в лице председателя Василенко Людмилы Аркадьевны, действующей на основании Положения,  с одной стороны,   </w:t>
      </w:r>
    </w:p>
    <w:p w14:paraId="25F65747">
      <w:pPr>
        <w:spacing w:after="0" w:line="240" w:lineRule="auto"/>
        <w:ind w:firstLine="540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и _________________________________________</w:t>
      </w:r>
      <w:r>
        <w:rPr>
          <w:rFonts w:ascii="Times New Roman" w:hAnsi="Times New Roman"/>
          <w:lang w:eastAsia="ru-RU"/>
        </w:rPr>
        <w:t>, именуемый в дальнейшем «Покупатель»,  в лице ____________________, действующий на основании ________________________________________, с другой стороны,   </w:t>
      </w:r>
    </w:p>
    <w:p w14:paraId="39D0E550">
      <w:pPr>
        <w:pStyle w:val="12"/>
        <w:tabs>
          <w:tab w:val="left" w:pos="502"/>
          <w:tab w:val="left" w:pos="9900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именуемый(ая) в дальнейшем </w:t>
      </w: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>, именуемые в дальнейшем</w:t>
      </w:r>
      <w:r>
        <w:rPr>
          <w:rFonts w:ascii="Times New Roman" w:hAnsi="Times New Roman"/>
          <w:b/>
          <w:sz w:val="24"/>
          <w:szCs w:val="24"/>
        </w:rPr>
        <w:t xml:space="preserve"> «Стороны», в </w:t>
      </w:r>
      <w:r>
        <w:rPr>
          <w:rFonts w:ascii="Times New Roman" w:hAnsi="Times New Roman"/>
          <w:sz w:val="24"/>
          <w:szCs w:val="24"/>
        </w:rPr>
        <w:t xml:space="preserve">соответствии с Федеральным законом от 21.12.2001 г. № 178-ФЗ "О приватизации государственного и муниципального имущества», постановлением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с </w:t>
      </w:r>
      <w:r>
        <w:rPr>
          <w:rFonts w:ascii="Times New Roman" w:hAnsi="Times New Roman"/>
          <w:color w:val="000000"/>
          <w:sz w:val="24"/>
          <w:szCs w:val="24"/>
        </w:rPr>
        <w:t xml:space="preserve">решением Красногорского поселкового Совета народных депутатов от </w:t>
      </w:r>
      <w:r>
        <w:rPr>
          <w:rFonts w:ascii="Times New Roman" w:hAnsi="Times New Roman"/>
          <w:sz w:val="24"/>
          <w:szCs w:val="24"/>
        </w:rPr>
        <w:t xml:space="preserve">13.02.2026г.   № 5-117 «О внесении изменений в решение от 09.12.2025г. № 5-93 «Об утверждении  </w:t>
      </w:r>
      <w:r>
        <w:rPr>
          <w:rFonts w:ascii="Times New Roman" w:hAnsi="Times New Roman"/>
          <w:color w:val="000000"/>
          <w:sz w:val="24"/>
          <w:szCs w:val="24"/>
        </w:rPr>
        <w:t>прогнозного плана (программы) приватизации муниципального имущества Красногорского городского поселения Красногорского муниципального района Брянской области на 2026 год», Постановлением администрации Красногорского района от _______</w:t>
      </w:r>
    </w:p>
    <w:p w14:paraId="5453FCD7">
      <w:pPr>
        <w:pStyle w:val="12"/>
        <w:tabs>
          <w:tab w:val="left" w:pos="502"/>
          <w:tab w:val="left" w:pos="99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_____ «О продаже </w:t>
      </w:r>
      <w:r>
        <w:rPr>
          <w:rFonts w:ascii="Times New Roman" w:hAnsi="Times New Roman"/>
          <w:color w:val="000000"/>
          <w:sz w:val="24"/>
          <w:szCs w:val="24"/>
        </w:rPr>
        <w:t>муниципального имущества на аукционе с открытой формой подачи предложений»</w:t>
      </w:r>
      <w:r>
        <w:rPr>
          <w:rFonts w:ascii="Times New Roman" w:hAnsi="Times New Roman"/>
          <w:sz w:val="24"/>
          <w:szCs w:val="24"/>
        </w:rPr>
        <w:t>,  протоколом № ___о результатах торгов  в аукционе в электронной  форме (далее протокол о результатах аукциона) заключили настоящий договор о нижеследующем:</w:t>
      </w:r>
    </w:p>
    <w:p w14:paraId="0D01892A">
      <w:pPr>
        <w:pStyle w:val="12"/>
        <w:tabs>
          <w:tab w:val="left" w:pos="502"/>
          <w:tab w:val="left" w:pos="99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E54E25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1.ПРЕДМЕТ ДОГОВОРА</w:t>
      </w:r>
    </w:p>
    <w:p w14:paraId="21A3AC5E">
      <w:pPr>
        <w:tabs>
          <w:tab w:val="left" w:pos="240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«Продавец» обязуется передать в собственность, а «Покупатель» обязуется принять и оплатить на условиях, изложенных в настоящем договоре, объект недвижимого  имущества: </w:t>
      </w:r>
    </w:p>
    <w:p w14:paraId="5E6EA0FF">
      <w:pPr>
        <w:pStyle w:val="9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 Нежилое помещение, с кадастровым номером ______________, расположенное по адресу: Брянская область, Красногорский район, пгт. Красная Гора, ул.(пер.)________, д.___,  общей площадью _______ кв.м., и </w:t>
      </w:r>
    </w:p>
    <w:p w14:paraId="4CB74E33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– земельный участок, с кадастровым номером ________________, площадью _____ кв.м., категория земель: земли населенных пунктов, разрешенное использование: __________, расположенный по адресу: Брянская область, Красногорский район, пгт. Красная Гора, ул.(пер.)__________, д.____, именуемое в дальнейшем «Имущество».</w:t>
      </w:r>
    </w:p>
    <w:p w14:paraId="115A0AE4">
      <w:pPr>
        <w:pStyle w:val="17"/>
        <w:tabs>
          <w:tab w:val="left" w:pos="567"/>
          <w:tab w:val="left" w:pos="935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собственности, что подтверждается выписками с ЕГРН. </w:t>
      </w:r>
    </w:p>
    <w:p w14:paraId="4F1D914A">
      <w:pPr>
        <w:tabs>
          <w:tab w:val="left" w:pos="2400"/>
          <w:tab w:val="lef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2.ЦЕНА ИМУЩЕСТВА И ПОРЯДОК ОПЛАТЫ</w:t>
      </w:r>
    </w:p>
    <w:p w14:paraId="01AFEA6F">
      <w:pPr>
        <w:pStyle w:val="18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2.1. Цена  Имущества (окончательная цена лота) установлена в соответствии с протоколом  об итогах аукциона от «___» _____________ 2026 года №____ и составляет _______________________________________________________________________________ _________________________________________________________________________рублей,                                                 </w:t>
      </w:r>
    </w:p>
    <w:p w14:paraId="2F9DE91E">
      <w:pPr>
        <w:pStyle w:val="16"/>
        <w:widowControl/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(указать цифрами и прописью)</w:t>
      </w:r>
    </w:p>
    <w:p w14:paraId="584810DE">
      <w:pPr>
        <w:pStyle w:val="16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НДС 20% в сумме ______________________________________________рублей.</w:t>
      </w:r>
    </w:p>
    <w:p w14:paraId="549418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58255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Задаток, внесенный Покупателем в соответствии с аукционной документацией в сумме _____________________________________________рублей, засчитывается в оплату приобретаемого Имущества.</w:t>
      </w:r>
    </w:p>
    <w:p w14:paraId="6021A3D0">
      <w:pPr>
        <w:spacing w:after="0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2.3. Оплата Имущества осуществляется Покупателем в течение 10 (десяти) дней с даты подписания Сторонами договора купли-продажи, путем перечисления суммы в размере __________________________ (_____________________) рублей 00 копеек (согласно  пункта 2.1 настоящего Договора, с учетом  суммы задатка внесенного Покупателем), по следующим реквизитам:  _______________________________________. </w:t>
      </w:r>
    </w:p>
    <w:p w14:paraId="4BE7DF53">
      <w:pPr>
        <w:pStyle w:val="15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Назначение платежа:</w:t>
      </w:r>
      <w:r>
        <w:rPr>
          <w:sz w:val="24"/>
          <w:szCs w:val="24"/>
          <w:lang w:val="ru-RU"/>
        </w:rPr>
        <w:t xml:space="preserve"> Оплата по договору купли-продажи за нежилое помещение, расположенное по адресу: Брянская область, Красногорский район, пгт. Красная Гора, ул. (пер.)__________, д. ______,  и  земельный участок под ним.</w:t>
      </w:r>
    </w:p>
    <w:p w14:paraId="0766D9BA">
      <w:pPr>
        <w:pStyle w:val="15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2.4. Покупатель  несет  все  расходы,  связанные  с приобретением недвижимого имущества и регистрацией перехода права собственности на недвижимое имущество,   по настоящему  Договору. Настоящие  расходы  не  включаются  в сумму, указанную  в п. 2.1  настоящего  Договора, и  уплачиваются по мере необходимости и своевременно.</w:t>
      </w:r>
    </w:p>
    <w:p w14:paraId="5E3BAC3B">
      <w:pPr>
        <w:pStyle w:val="18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Обязательства Покупателя по оплате имущества, передаваемого в собственность, считается выполненным с даты поступления денежных средств в полном объеме на счет  Продавца. Документом, подтверждающим поступление оплаты за приобретенное недвижимое имущество, является выписка со счета Продавца. </w:t>
      </w:r>
    </w:p>
    <w:p w14:paraId="7F22FFCD">
      <w:pPr>
        <w:pStyle w:val="18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Ответственность Покупателя в случае его отказа или уклонения от оплаты недвижимого имущества в установленные сроки предусматривается законодательством Российской Федерации и настоящим Договором.</w:t>
      </w:r>
    </w:p>
    <w:p w14:paraId="4327304C">
      <w:pPr>
        <w:pStyle w:val="18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 В случае неоплаты Покупателем недвижимого имущества в установленный срок, Покупатель теряет право на приобретение недвижимого имущества, настоящий Договор расторгается в одностороннем порядке, задаток Покупателю не возвращается.</w:t>
      </w:r>
    </w:p>
    <w:p w14:paraId="29AA747C">
      <w:pPr>
        <w:pStyle w:val="18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25DEAA6">
      <w:pPr>
        <w:pStyle w:val="19"/>
        <w:spacing w:line="240" w:lineRule="auto"/>
        <w:ind w:right="-2" w:firstLine="567"/>
        <w:jc w:val="both"/>
        <w:rPr>
          <w:szCs w:val="24"/>
        </w:rPr>
      </w:pPr>
      <w:r>
        <w:rPr>
          <w:szCs w:val="24"/>
        </w:rPr>
        <w:t xml:space="preserve">   </w:t>
      </w:r>
    </w:p>
    <w:p w14:paraId="2CA85624">
      <w:pPr>
        <w:pStyle w:val="17"/>
        <w:numPr>
          <w:ilvl w:val="0"/>
          <w:numId w:val="4"/>
        </w:numPr>
        <w:tabs>
          <w:tab w:val="left" w:pos="2400"/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6773FDBD">
      <w:pPr>
        <w:pStyle w:val="18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 Продавец  гарантирует,   что  до   совершения  настоящего Договора указанное в п. 1.1 настоящего Договора недвижимое имущество никому другому  не  продано, не заложено, в споре, под арестом и запретом не состоит.</w:t>
      </w:r>
    </w:p>
    <w:p w14:paraId="31C9A2E1">
      <w:pPr>
        <w:pStyle w:val="18"/>
        <w:widowControl/>
        <w:tabs>
          <w:tab w:val="left" w:pos="709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3.2. Продавец обязан в течении 30 дней  после поступления денежных средств, в полном объеме на счет Продавца, передать имущество Покупателю в полном объеме по </w:t>
      </w:r>
      <w:r>
        <w:rPr>
          <w:rFonts w:ascii="Times New Roman" w:hAnsi="Times New Roman" w:cs="Times New Roman"/>
          <w:sz w:val="24"/>
          <w:szCs w:val="24"/>
        </w:rPr>
        <w:t>акту приема-передачи, а также предоставить Покупателю все необходимые документы для государственной регистрации перехода права собственности на недвижимое имущество к Покупателю.</w:t>
      </w:r>
    </w:p>
    <w:p w14:paraId="336E6EFA">
      <w:pPr>
        <w:pStyle w:val="17"/>
        <w:tabs>
          <w:tab w:val="left" w:pos="2400"/>
          <w:tab w:val="left" w:pos="9355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3.3.Покупатель обязан:</w:t>
      </w:r>
    </w:p>
    <w:p w14:paraId="07932635">
      <w:pPr>
        <w:pStyle w:val="18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3.3.1. Произвести оплату имущества </w:t>
      </w:r>
      <w:r>
        <w:rPr>
          <w:rFonts w:ascii="Times New Roman" w:hAnsi="Times New Roman" w:cs="Times New Roman"/>
          <w:sz w:val="22"/>
          <w:szCs w:val="22"/>
        </w:rPr>
        <w:t>в полном объеме</w:t>
      </w:r>
      <w:r>
        <w:rPr>
          <w:rFonts w:ascii="Times New Roman" w:hAnsi="Times New Roman"/>
          <w:sz w:val="24"/>
          <w:szCs w:val="24"/>
        </w:rPr>
        <w:t xml:space="preserve"> в соответствии с положениями раздела 2 настоящего договора, на счет Продавца, указанный в настоящем договоре.</w:t>
      </w:r>
    </w:p>
    <w:p w14:paraId="7D11F2D5">
      <w:pPr>
        <w:pStyle w:val="17"/>
        <w:tabs>
          <w:tab w:val="left" w:pos="2400"/>
          <w:tab w:val="left" w:pos="9355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переданное продавцом имущество по правилам п. 3.2. настоящего договора. С момента подписания передаточного акта Покупатель берет на себя всю ответственность  за сохранность  имущества.</w:t>
      </w:r>
    </w:p>
    <w:p w14:paraId="65E7A09E">
      <w:pPr>
        <w:pStyle w:val="18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3.3.4.</w:t>
      </w:r>
      <w:r>
        <w:rPr>
          <w:rFonts w:ascii="Times New Roman" w:hAnsi="Times New Roman" w:cs="Times New Roman"/>
          <w:sz w:val="22"/>
          <w:szCs w:val="22"/>
        </w:rPr>
        <w:t>Покупатель ознакомлен с документацией на недвижимое имущество и фактическим состоянием недвижимого имущества на дату заключения настоящего Договора и не имеет претензий к документации и состоянию недвижимого имущества.</w:t>
      </w:r>
    </w:p>
    <w:p w14:paraId="70336BC8">
      <w:pPr>
        <w:pStyle w:val="17"/>
        <w:tabs>
          <w:tab w:val="left" w:pos="2400"/>
          <w:tab w:val="left" w:pos="9355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446D344">
      <w:pPr>
        <w:pStyle w:val="18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4. ПЕРЕДАЧА ИМУЩЕСТВА</w:t>
      </w:r>
    </w:p>
    <w:p w14:paraId="1F8FBC54">
      <w:pPr>
        <w:pStyle w:val="18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Акт приема-передачи недвижимого имущества подписывается Продавцом и Покупателем и заверяется печатью Продавца и печатью Покупателя (при наличии) после полной оплаты Покупателем приобретенного недвижимого имущества. </w:t>
      </w:r>
    </w:p>
    <w:p w14:paraId="707A8EE9">
      <w:pPr>
        <w:pStyle w:val="18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Передача недвижимого имущества и оформление на него права собственности Покупателя осуществляются в соответствии с законодательством Российской Федерации и настоящим Договором  не позднее чем через тридцать дней после дня полной оплаты недвижимого имущества.</w:t>
      </w:r>
    </w:p>
    <w:p w14:paraId="0A505AC8">
      <w:pPr>
        <w:pStyle w:val="18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86A12D">
      <w:pPr>
        <w:pStyle w:val="18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ВОЗНИКНОВЕНИЕ ПРАВА СОБСТВЕННОСТИ</w:t>
      </w:r>
    </w:p>
    <w:p w14:paraId="544B754D">
      <w:pPr>
        <w:pStyle w:val="18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Право собственности на приобретаемое недвижимое имущество, указанное в п. 1.1 настоящего Договора, переходит к Покупателю в установленном порядке после полной его оплаты, со дня государственной регистрации перехода права собственности на недвижимое имущество в Едином государственном реестре недвижимости. </w:t>
      </w:r>
    </w:p>
    <w:p w14:paraId="0EEF986B">
      <w:pPr>
        <w:pStyle w:val="18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Основанием  государственной  регистрации  права  Покупателя  на  недвижимое  имущество  в Едином государственном реестре недвижимости является настоящий Договор, а также акт приема-передачи недвижимого имущества. </w:t>
      </w:r>
    </w:p>
    <w:p w14:paraId="04F4856F">
      <w:pPr>
        <w:pStyle w:val="18"/>
        <w:spacing w:before="2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ОСУЩЕСТВЛЕНИЯ ПОКУПАТЕЛЕМ ПОЛНОМОЧИЙ В ОТНОШЕНИИ ИМУЩЕСТВА ДО ПЕРЕХОДА К НЕМУ ПРАВА СОБСТВЕННОСТИ НА ИМУЩЕСТВО</w:t>
      </w:r>
    </w:p>
    <w:p w14:paraId="53CED350">
      <w:pPr>
        <w:pStyle w:val="18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Покупатель вправе владеть и пользоваться недвижимым имуществом с момента подписания акта приема-передачи недвижимого имущества.</w:t>
      </w:r>
    </w:p>
    <w:p w14:paraId="74442D7B">
      <w:pPr>
        <w:pStyle w:val="18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 До государственной регистрации права собственности Покупателя на недвижимое имущество в Едином государственном реестре недвижимости Покупатель не вправе распоряжаться недвижимым имуществом, в том числе не вправе совершать любые сделки по отчуждению недвижимого имущества или его предоставлению третьим лицам.</w:t>
      </w:r>
    </w:p>
    <w:p w14:paraId="41EF8C09">
      <w:pPr>
        <w:pStyle w:val="17"/>
        <w:tabs>
          <w:tab w:val="left" w:pos="2400"/>
          <w:tab w:val="left" w:pos="935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C5A47C">
      <w:pPr>
        <w:pStyle w:val="18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405BA146">
      <w:pPr>
        <w:pStyle w:val="18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 случае расторжения настоящего Договора по вине Покупателя все ранее выплаченные суммы (задаток и окончательная оплата) не  возвращаются.</w:t>
      </w:r>
    </w:p>
    <w:p w14:paraId="2F421E81">
      <w:pPr>
        <w:pStyle w:val="18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Риск случайной гибели недвижимого имущества, возмещение вреда (ущерба) лицам, которым причинен вред (ущерб) возлагаются на Покупателя с момента подписания акта приема-передачи недвижимого имущества. </w:t>
      </w:r>
    </w:p>
    <w:p w14:paraId="33E3C1A5">
      <w:pPr>
        <w:pStyle w:val="17"/>
        <w:tabs>
          <w:tab w:val="left" w:pos="2400"/>
          <w:tab w:val="left" w:pos="9355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7.3.В случае нарушения сроков оплаты имущества Покупатель выплачивает Продавцу пени в размере 0,1% от невыплаченной суммы за каждый день просрочки платежа. Расторжение договора не освобождает Покупателя от выплаты указанной пени.</w:t>
      </w:r>
    </w:p>
    <w:p w14:paraId="24623D20">
      <w:pPr>
        <w:pStyle w:val="18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14:paraId="33907867">
      <w:pPr>
        <w:pStyle w:val="18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Споры, вытекающие из настоящего Договора, подлежат рассмотрению в судебном порядке согласно действующему законодательству Российской Федерации.</w:t>
      </w:r>
    </w:p>
    <w:p w14:paraId="1FFEAD66">
      <w:pPr>
        <w:pStyle w:val="18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D4F2D7C">
      <w:pPr>
        <w:tabs>
          <w:tab w:val="left" w:pos="2400"/>
          <w:tab w:val="left" w:pos="9355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14:paraId="5C041F52">
      <w:pPr>
        <w:pStyle w:val="18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Изменения условий настоящего Договора, его расторжение и прекращение возможно только с соблюдением норм действующего законодательства и по письменному соглашению сторон.</w:t>
      </w:r>
    </w:p>
    <w:p w14:paraId="2624541C">
      <w:pPr>
        <w:pStyle w:val="18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07D75981">
      <w:pPr>
        <w:pStyle w:val="18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0964B88">
      <w:pPr>
        <w:pStyle w:val="18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Настоящий Договор заключается в форме электронного документа.</w:t>
      </w:r>
    </w:p>
    <w:p w14:paraId="2586CA95">
      <w:pPr>
        <w:pStyle w:val="18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К настоящему Договору прилагается акт приема-передачи, который является неотъемлемой частью настоящего Договора. </w:t>
      </w:r>
    </w:p>
    <w:p w14:paraId="160AC2D6">
      <w:pPr>
        <w:pStyle w:val="18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858BABA">
      <w:pPr>
        <w:pStyle w:val="16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10.  РЕКВИЗИТЫ СТОРОН:</w:t>
      </w:r>
    </w:p>
    <w:p w14:paraId="182B1727">
      <w:pPr>
        <w:pStyle w:val="16"/>
        <w:widowControl/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Продавец:   </w:t>
      </w:r>
    </w:p>
    <w:p w14:paraId="0D132FC4">
      <w:pPr>
        <w:suppressAutoHyphens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Комитет по муниципальным, имущественным и природным ресурсам Администрации Красногорского района Брянской области</w:t>
      </w:r>
    </w:p>
    <w:p w14:paraId="39F08702">
      <w:pPr>
        <w:suppressAutoHyphens/>
        <w:autoSpaceDE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ОГРН 1073241001767,  ИНН3241007840  КПП 324101001</w:t>
      </w:r>
    </w:p>
    <w:p w14:paraId="411843A0">
      <w:pPr>
        <w:autoSpaceDE w:val="0"/>
        <w:autoSpaceDN w:val="0"/>
        <w:adjustRightInd w:val="0"/>
        <w:ind w:right="-568"/>
        <w:rPr>
          <w:b/>
          <w:i/>
        </w:rPr>
      </w:pPr>
      <w:r>
        <w:rPr>
          <w:rFonts w:ascii="Times New Roman" w:hAnsi="Times New Roman"/>
          <w:sz w:val="24"/>
          <w:szCs w:val="24"/>
        </w:rPr>
        <w:t xml:space="preserve">243160, РФ, Брянская область, Красногорский район, пгт.Красная Гора, ул. Первомайская, 6. </w:t>
      </w:r>
      <w:r>
        <w:t xml:space="preserve">                  </w:t>
      </w:r>
    </w:p>
    <w:p w14:paraId="28B53F9A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                             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 xml:space="preserve">                                                                              </w:t>
      </w:r>
    </w:p>
    <w:p w14:paraId="7B654BFE">
      <w:pPr>
        <w:pStyle w:val="16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Покупатель: ________________________________________________________________________________________________________________________________________________________________________________________</w:t>
      </w:r>
    </w:p>
    <w:p w14:paraId="0D1A6370">
      <w:pPr>
        <w:pStyle w:val="16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ЗАКЛЮЧЕНИИ ДОГОВОРА КУПЛИ-ПРОДАЖИ В ФОРМЕ ЭЛЕКТРОННОГО ДОКУМЕНТА ДОГОВОР ПОДПИСЫВАЕТСЯ УСИЛЕННЫМИ ЭЛЕКТРОННЫМИ ПОДПИСЯМИ СТОРОН </w:t>
      </w:r>
    </w:p>
    <w:p w14:paraId="7A2509BD">
      <w:pPr>
        <w:pStyle w:val="16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C12F16E">
      <w:pPr>
        <w:pStyle w:val="16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ПОДПИСИ СТОРОН ПРИ ЗАКЛЮЧЕНИИ ДОГОВОРА В ФОРМЕ ПИСЬМЕННОГО ДОКУМЕНТА НА БУМАЖНОМ НОСИТЕЛЕ</w:t>
      </w:r>
    </w:p>
    <w:p w14:paraId="444B54DB">
      <w:pPr>
        <w:pStyle w:val="16"/>
        <w:widowControl/>
        <w:rPr>
          <w:rFonts w:ascii="Times New Roman" w:hAnsi="Times New Roman" w:cs="Times New Roman"/>
          <w:sz w:val="16"/>
          <w:szCs w:val="16"/>
        </w:rPr>
      </w:pPr>
    </w:p>
    <w:p w14:paraId="2E482BE3">
      <w:pPr>
        <w:pStyle w:val="16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Продавец                               Покупатель</w:t>
      </w:r>
    </w:p>
    <w:p w14:paraId="39B09D22">
      <w:pPr>
        <w:pStyle w:val="16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________________________        _________________________</w:t>
      </w:r>
    </w:p>
    <w:p w14:paraId="56BC98B6">
      <w:pPr>
        <w:pStyle w:val="16"/>
        <w:widowControl/>
        <w:rPr>
          <w:rFonts w:ascii="Times New Roman" w:hAnsi="Times New Roman" w:cs="Times New Roman"/>
          <w:sz w:val="22"/>
          <w:szCs w:val="22"/>
        </w:rPr>
      </w:pPr>
    </w:p>
    <w:p w14:paraId="616C714C">
      <w:pPr>
        <w:pStyle w:val="16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М.П.                                    М.П. (при наличии печати)</w:t>
      </w:r>
    </w:p>
    <w:p w14:paraId="6FED8F3E">
      <w:pPr>
        <w:pStyle w:val="20"/>
        <w:spacing w:line="240" w:lineRule="auto"/>
        <w:jc w:val="center"/>
      </w:pPr>
    </w:p>
    <w:p w14:paraId="16EB21A3">
      <w:pPr>
        <w:pStyle w:val="20"/>
        <w:spacing w:line="240" w:lineRule="auto"/>
        <w:ind w:firstLine="567"/>
        <w:jc w:val="both"/>
        <w:rPr>
          <w:szCs w:val="24"/>
          <w:lang w:eastAsia="ru-RU"/>
        </w:rPr>
      </w:pPr>
    </w:p>
    <w:p w14:paraId="42B6C68C"/>
    <w:p w14:paraId="1DB41A56">
      <w:bookmarkStart w:id="12" w:name="_GoBack"/>
      <w:bookmarkEnd w:id="12"/>
    </w:p>
    <w:p w14:paraId="5C08FA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0B6964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6E1E34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6E2420F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42E2E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3580CE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639FD93"/>
    <w:p w14:paraId="34E781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CEB356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75D739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31E6D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01EFB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41BB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5005A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F36E6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5EF1C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8D913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BE60FC0">
      <w:pPr>
        <w:rPr>
          <w:rFonts w:ascii="Calibri" w:hAnsi="Calibri" w:eastAsia="Times New Roman" w:cs="Times New Roman"/>
        </w:rPr>
      </w:pPr>
    </w:p>
    <w:p w14:paraId="56DD21A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altName w:val="Segoe UI Light"/>
    <w:panose1 w:val="020B0502040204020203"/>
    <w:charset w:val="CC"/>
    <w:family w:val="swiss"/>
    <w:pitch w:val="default"/>
    <w:sig w:usb0="00000000" w:usb1="00000000" w:usb2="00000029" w:usb3="00000000" w:csb0="000001D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7053D"/>
    <w:multiLevelType w:val="multilevel"/>
    <w:tmpl w:val="04C7053D"/>
    <w:lvl w:ilvl="0" w:tentative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4504F"/>
    <w:multiLevelType w:val="multilevel"/>
    <w:tmpl w:val="30A4504F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2A6CC8"/>
    <w:multiLevelType w:val="multilevel"/>
    <w:tmpl w:val="5D2A6CC8"/>
    <w:lvl w:ilvl="0" w:tentative="0">
      <w:start w:val="8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7458"/>
    <w:multiLevelType w:val="multilevel"/>
    <w:tmpl w:val="7D877458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4B"/>
    <w:rsid w:val="00037DFA"/>
    <w:rsid w:val="000639E8"/>
    <w:rsid w:val="00074746"/>
    <w:rsid w:val="000D646D"/>
    <w:rsid w:val="000D683F"/>
    <w:rsid w:val="000F6C52"/>
    <w:rsid w:val="00163EBD"/>
    <w:rsid w:val="001666E2"/>
    <w:rsid w:val="00172FFA"/>
    <w:rsid w:val="001924D2"/>
    <w:rsid w:val="001B50E3"/>
    <w:rsid w:val="001E1D18"/>
    <w:rsid w:val="001E2435"/>
    <w:rsid w:val="002121F4"/>
    <w:rsid w:val="00220221"/>
    <w:rsid w:val="0023473A"/>
    <w:rsid w:val="002546AA"/>
    <w:rsid w:val="002647F1"/>
    <w:rsid w:val="002804DF"/>
    <w:rsid w:val="002B2F5A"/>
    <w:rsid w:val="002C52F8"/>
    <w:rsid w:val="002C6B97"/>
    <w:rsid w:val="002F2E17"/>
    <w:rsid w:val="00302E98"/>
    <w:rsid w:val="00326B89"/>
    <w:rsid w:val="0033693E"/>
    <w:rsid w:val="00347711"/>
    <w:rsid w:val="003B3F5D"/>
    <w:rsid w:val="003C0010"/>
    <w:rsid w:val="003E06CD"/>
    <w:rsid w:val="003F13B4"/>
    <w:rsid w:val="004146F4"/>
    <w:rsid w:val="00442BAD"/>
    <w:rsid w:val="00453DA5"/>
    <w:rsid w:val="0046498F"/>
    <w:rsid w:val="00467AA4"/>
    <w:rsid w:val="004B1C32"/>
    <w:rsid w:val="004B7E10"/>
    <w:rsid w:val="004C0343"/>
    <w:rsid w:val="004C4343"/>
    <w:rsid w:val="004D288B"/>
    <w:rsid w:val="004E1374"/>
    <w:rsid w:val="004E4509"/>
    <w:rsid w:val="005014A7"/>
    <w:rsid w:val="0056066A"/>
    <w:rsid w:val="00574C01"/>
    <w:rsid w:val="005821BB"/>
    <w:rsid w:val="0059146E"/>
    <w:rsid w:val="005C331E"/>
    <w:rsid w:val="005C6A74"/>
    <w:rsid w:val="005F2DA6"/>
    <w:rsid w:val="00612B88"/>
    <w:rsid w:val="006149E6"/>
    <w:rsid w:val="006255FF"/>
    <w:rsid w:val="0064714B"/>
    <w:rsid w:val="00674A3D"/>
    <w:rsid w:val="00675C61"/>
    <w:rsid w:val="00697162"/>
    <w:rsid w:val="006C701F"/>
    <w:rsid w:val="006F4AAE"/>
    <w:rsid w:val="00720FA0"/>
    <w:rsid w:val="00725F59"/>
    <w:rsid w:val="007639E5"/>
    <w:rsid w:val="007A424F"/>
    <w:rsid w:val="007C4C74"/>
    <w:rsid w:val="007D2270"/>
    <w:rsid w:val="007D5F34"/>
    <w:rsid w:val="007E07B8"/>
    <w:rsid w:val="007E2473"/>
    <w:rsid w:val="007F4B4D"/>
    <w:rsid w:val="00842DF0"/>
    <w:rsid w:val="0084341D"/>
    <w:rsid w:val="00891DFA"/>
    <w:rsid w:val="00894257"/>
    <w:rsid w:val="008A284C"/>
    <w:rsid w:val="008F7668"/>
    <w:rsid w:val="009310AF"/>
    <w:rsid w:val="00931B10"/>
    <w:rsid w:val="009346C2"/>
    <w:rsid w:val="00982377"/>
    <w:rsid w:val="009837CD"/>
    <w:rsid w:val="009A0EDD"/>
    <w:rsid w:val="009A6189"/>
    <w:rsid w:val="009B3E6E"/>
    <w:rsid w:val="009C079D"/>
    <w:rsid w:val="009D1BBD"/>
    <w:rsid w:val="00A01A2F"/>
    <w:rsid w:val="00A2330F"/>
    <w:rsid w:val="00A81B89"/>
    <w:rsid w:val="00A911CA"/>
    <w:rsid w:val="00AA0823"/>
    <w:rsid w:val="00AC7D97"/>
    <w:rsid w:val="00AE0E37"/>
    <w:rsid w:val="00AF3E19"/>
    <w:rsid w:val="00B10BA0"/>
    <w:rsid w:val="00B35CE7"/>
    <w:rsid w:val="00B46A2C"/>
    <w:rsid w:val="00B61283"/>
    <w:rsid w:val="00B8557D"/>
    <w:rsid w:val="00BA3A8A"/>
    <w:rsid w:val="00BD04D8"/>
    <w:rsid w:val="00C073E9"/>
    <w:rsid w:val="00C26FFE"/>
    <w:rsid w:val="00C3326A"/>
    <w:rsid w:val="00C35614"/>
    <w:rsid w:val="00C525F6"/>
    <w:rsid w:val="00C66B0A"/>
    <w:rsid w:val="00C777FD"/>
    <w:rsid w:val="00CD1F8F"/>
    <w:rsid w:val="00CE057C"/>
    <w:rsid w:val="00CE71C9"/>
    <w:rsid w:val="00D0053D"/>
    <w:rsid w:val="00D06873"/>
    <w:rsid w:val="00D247A0"/>
    <w:rsid w:val="00D33ADD"/>
    <w:rsid w:val="00D40AF8"/>
    <w:rsid w:val="00D42B97"/>
    <w:rsid w:val="00D657A1"/>
    <w:rsid w:val="00E3052D"/>
    <w:rsid w:val="00E307B4"/>
    <w:rsid w:val="00E5696D"/>
    <w:rsid w:val="00E70537"/>
    <w:rsid w:val="00E76797"/>
    <w:rsid w:val="00EB5B87"/>
    <w:rsid w:val="00EE0707"/>
    <w:rsid w:val="00EF25BE"/>
    <w:rsid w:val="00F140FF"/>
    <w:rsid w:val="00F469D9"/>
    <w:rsid w:val="00F63AB8"/>
    <w:rsid w:val="00F81957"/>
    <w:rsid w:val="00FB07DF"/>
    <w:rsid w:val="00FB68CC"/>
    <w:rsid w:val="00FC0585"/>
    <w:rsid w:val="00FE64DB"/>
    <w:rsid w:val="00FF0581"/>
    <w:rsid w:val="00FF6735"/>
    <w:rsid w:val="1A085972"/>
    <w:rsid w:val="23CF44B0"/>
    <w:rsid w:val="2C9143AA"/>
    <w:rsid w:val="35E421F9"/>
    <w:rsid w:val="3FC80830"/>
    <w:rsid w:val="46E0343D"/>
    <w:rsid w:val="57DA16B0"/>
    <w:rsid w:val="7628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Plain Text"/>
    <w:basedOn w:val="1"/>
    <w:unhideWhenUsed/>
    <w:qFormat/>
    <w:uiPriority w:val="99"/>
    <w:pPr>
      <w:spacing w:after="0" w:line="240" w:lineRule="auto"/>
    </w:pPr>
    <w:rPr>
      <w:rFonts w:ascii="Courier New" w:hAnsi="Courier New" w:cs="Courier New"/>
      <w:lang w:eastAsia="ru-RU"/>
    </w:rPr>
  </w:style>
  <w:style w:type="paragraph" w:styleId="9">
    <w:name w:val="Body Text"/>
    <w:basedOn w:val="1"/>
    <w:qFormat/>
    <w:uiPriority w:val="99"/>
    <w:pPr>
      <w:spacing w:after="120"/>
    </w:pPr>
    <w:rPr>
      <w:sz w:val="20"/>
      <w:szCs w:val="20"/>
    </w:rPr>
  </w:style>
  <w:style w:type="paragraph" w:styleId="10">
    <w:name w:val="Title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Body Text 3"/>
    <w:basedOn w:val="1"/>
    <w:semiHidden/>
    <w:unhideWhenUsed/>
    <w:qFormat/>
    <w:uiPriority w:val="99"/>
    <w:pPr>
      <w:spacing w:after="120"/>
    </w:pPr>
    <w:rPr>
      <w:sz w:val="16"/>
      <w:szCs w:val="16"/>
    </w:rPr>
  </w:style>
  <w:style w:type="character" w:customStyle="1" w:styleId="13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rezul"/>
    <w:basedOn w:val="1"/>
    <w:qFormat/>
    <w:uiPriority w:val="0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16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  <w:rPr>
      <w:rFonts w:eastAsia="Calibri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Arial"/>
      <w:lang w:val="ru-RU" w:eastAsia="ru-RU" w:bidi="ar-SA"/>
    </w:rPr>
  </w:style>
  <w:style w:type="paragraph" w:customStyle="1" w:styleId="19">
    <w:name w:val="Обычный1"/>
    <w:qFormat/>
    <w:uiPriority w:val="0"/>
    <w:pPr>
      <w:widowControl w:val="0"/>
      <w:suppressAutoHyphens/>
      <w:spacing w:line="300" w:lineRule="auto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customStyle="1" w:styleId="20">
    <w:name w:val="Обычный2"/>
    <w:qFormat/>
    <w:uiPriority w:val="0"/>
    <w:pPr>
      <w:widowControl w:val="0"/>
      <w:suppressAutoHyphens/>
      <w:spacing w:line="300" w:lineRule="auto"/>
    </w:pPr>
    <w:rPr>
      <w:rFonts w:ascii="Times New Roman" w:hAnsi="Times New Roman" w:eastAsia="Arial" w:cs="Times New Roman"/>
      <w:sz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18</Pages>
  <Words>3824</Words>
  <Characters>27483</Characters>
  <Lines>227</Lines>
  <Paragraphs>64</Paragraphs>
  <TotalTime>0</TotalTime>
  <ScaleCrop>false</ScaleCrop>
  <LinksUpToDate>false</LinksUpToDate>
  <CharactersWithSpaces>31271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2025-10-06T07:32:00Z</dcterms:created>
  <dc:creator>Артём Василенко</dc:creator>
  <cp:lastModifiedBy>User-2</cp:lastModifiedBy>
  <cp:lastPrinted>2024-04-25T06:10:00Z</cp:lastPrinted>
  <dcterms:modified xsi:type="dcterms:W3CDTF">2026-05-14T04:46:31Z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6652870BCDA74471A72BD7BA07AB1843_12</vt:lpwstr>
  </property>
  <property fmtid="{D5CDD505-2E9C-101B-9397-08002B2CF9AE}" pid="4" name="KSOTemplateDocerSaveRecord">
    <vt:lpwstr>eyJoZGlkIjoiOTdkOTgzOWMyNjFkNGMzMWY1YjdkZGQ1NGU4YjFiMDEifQ==</vt:lpwstr>
  </property>
</Properties>
</file>