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F8" w:rsidRPr="00C26117" w:rsidRDefault="00D643F8" w:rsidP="004C623D">
      <w:pPr>
        <w:jc w:val="center"/>
        <w:outlineLvl w:val="0"/>
        <w:rPr>
          <w:rFonts w:ascii="Arial" w:hAnsi="Arial" w:cs="Arial"/>
          <w:b/>
          <w:sz w:val="28"/>
          <w:szCs w:val="32"/>
        </w:rPr>
      </w:pPr>
      <w:r w:rsidRPr="00C26117">
        <w:rPr>
          <w:rFonts w:ascii="Arial" w:hAnsi="Arial" w:cs="Arial"/>
          <w:b/>
          <w:sz w:val="28"/>
          <w:szCs w:val="32"/>
        </w:rPr>
        <w:t>РОССИЙСКАЯ ФЕДЕРАЦИЯ</w:t>
      </w:r>
    </w:p>
    <w:p w:rsidR="00D643F8" w:rsidRPr="00C26117" w:rsidRDefault="00D643F8" w:rsidP="004C623D">
      <w:pPr>
        <w:jc w:val="center"/>
        <w:outlineLvl w:val="0"/>
        <w:rPr>
          <w:rFonts w:ascii="Arial" w:hAnsi="Arial" w:cs="Arial"/>
          <w:b/>
          <w:sz w:val="28"/>
          <w:szCs w:val="32"/>
        </w:rPr>
      </w:pPr>
      <w:r w:rsidRPr="00C26117">
        <w:rPr>
          <w:rFonts w:ascii="Arial" w:hAnsi="Arial" w:cs="Arial"/>
          <w:b/>
          <w:sz w:val="28"/>
          <w:szCs w:val="32"/>
        </w:rPr>
        <w:t>БРЯНСКАЯ ОБЛАСТЬ</w:t>
      </w:r>
    </w:p>
    <w:p w:rsidR="00D643F8" w:rsidRPr="00C26117" w:rsidRDefault="00D643F8" w:rsidP="004C623D">
      <w:pPr>
        <w:jc w:val="center"/>
        <w:outlineLvl w:val="0"/>
        <w:rPr>
          <w:rFonts w:ascii="Arial" w:hAnsi="Arial" w:cs="Arial"/>
          <w:b/>
          <w:sz w:val="28"/>
          <w:szCs w:val="32"/>
        </w:rPr>
      </w:pPr>
      <w:r w:rsidRPr="00C26117">
        <w:rPr>
          <w:rFonts w:ascii="Arial" w:hAnsi="Arial" w:cs="Arial"/>
          <w:b/>
          <w:sz w:val="28"/>
          <w:szCs w:val="32"/>
        </w:rPr>
        <w:t>КРАСНОГОРСКИЙ МУНИЦИПАЛЬНЫЙ РАЙОН</w:t>
      </w:r>
    </w:p>
    <w:p w:rsidR="00D643F8" w:rsidRPr="00C26117" w:rsidRDefault="00D643F8" w:rsidP="004C623D">
      <w:pPr>
        <w:jc w:val="center"/>
        <w:outlineLvl w:val="0"/>
        <w:rPr>
          <w:rFonts w:ascii="Arial" w:hAnsi="Arial" w:cs="Arial"/>
          <w:b/>
          <w:sz w:val="28"/>
          <w:szCs w:val="32"/>
        </w:rPr>
      </w:pPr>
      <w:r w:rsidRPr="00C26117">
        <w:rPr>
          <w:rFonts w:ascii="Arial" w:hAnsi="Arial" w:cs="Arial"/>
          <w:b/>
          <w:sz w:val="28"/>
          <w:szCs w:val="32"/>
        </w:rPr>
        <w:t>КРАСНОГОРСКИЙ ПОСЕЛКОВЫЙ СОВЕТ НАРОДНЫХ ДЕПУТАТОВ КРАСНОГОРСКОГО РАЙОНА БРЯНСКОЙ ОБЛАСТИ</w:t>
      </w:r>
    </w:p>
    <w:p w:rsidR="00D643F8" w:rsidRPr="00C26117" w:rsidRDefault="00D643F8" w:rsidP="004C623D">
      <w:pPr>
        <w:jc w:val="center"/>
        <w:rPr>
          <w:rFonts w:ascii="Arial" w:hAnsi="Arial" w:cs="Arial"/>
          <w:b/>
          <w:sz w:val="28"/>
          <w:szCs w:val="32"/>
        </w:rPr>
      </w:pPr>
    </w:p>
    <w:p w:rsidR="00D643F8" w:rsidRPr="00C26117" w:rsidRDefault="00D643F8" w:rsidP="004C623D">
      <w:pPr>
        <w:tabs>
          <w:tab w:val="left" w:pos="3495"/>
        </w:tabs>
        <w:jc w:val="center"/>
        <w:outlineLvl w:val="0"/>
        <w:rPr>
          <w:rFonts w:ascii="Arial" w:hAnsi="Arial" w:cs="Arial"/>
          <w:b/>
          <w:sz w:val="28"/>
          <w:szCs w:val="32"/>
        </w:rPr>
      </w:pPr>
      <w:r w:rsidRPr="00C26117">
        <w:rPr>
          <w:rFonts w:ascii="Arial" w:hAnsi="Arial" w:cs="Arial"/>
          <w:b/>
          <w:sz w:val="28"/>
          <w:szCs w:val="32"/>
        </w:rPr>
        <w:t>РЕШЕНИЕ</w:t>
      </w:r>
    </w:p>
    <w:p w:rsidR="00D643F8" w:rsidRPr="00C26117" w:rsidRDefault="00D643F8" w:rsidP="004C623D">
      <w:pPr>
        <w:jc w:val="center"/>
        <w:rPr>
          <w:rFonts w:ascii="Arial" w:hAnsi="Arial" w:cs="Arial"/>
          <w:b/>
          <w:sz w:val="28"/>
          <w:szCs w:val="32"/>
        </w:rPr>
      </w:pPr>
      <w:r w:rsidRPr="00C26117">
        <w:rPr>
          <w:rFonts w:ascii="Arial" w:hAnsi="Arial" w:cs="Arial"/>
          <w:b/>
          <w:sz w:val="28"/>
          <w:szCs w:val="32"/>
        </w:rPr>
        <w:t>от</w:t>
      </w:r>
      <w:r w:rsidR="004249CE" w:rsidRPr="00C26117">
        <w:rPr>
          <w:rFonts w:ascii="Arial" w:hAnsi="Arial" w:cs="Arial"/>
          <w:b/>
          <w:sz w:val="28"/>
          <w:szCs w:val="32"/>
        </w:rPr>
        <w:t xml:space="preserve"> </w:t>
      </w:r>
      <w:r w:rsidR="000A5E57">
        <w:rPr>
          <w:rFonts w:ascii="Arial" w:hAnsi="Arial" w:cs="Arial"/>
          <w:b/>
          <w:sz w:val="28"/>
          <w:szCs w:val="32"/>
        </w:rPr>
        <w:t>13.08.2025 года</w:t>
      </w:r>
      <w:r w:rsidRPr="00C26117">
        <w:rPr>
          <w:rFonts w:ascii="Arial" w:hAnsi="Arial" w:cs="Arial"/>
          <w:b/>
          <w:sz w:val="28"/>
          <w:szCs w:val="32"/>
        </w:rPr>
        <w:t xml:space="preserve"> № 5-</w:t>
      </w:r>
      <w:r w:rsidR="000A5E57">
        <w:rPr>
          <w:rFonts w:ascii="Arial" w:hAnsi="Arial" w:cs="Arial"/>
          <w:b/>
          <w:sz w:val="28"/>
          <w:szCs w:val="32"/>
        </w:rPr>
        <w:t>73</w:t>
      </w:r>
    </w:p>
    <w:p w:rsidR="00D643F8" w:rsidRPr="00C26117" w:rsidRDefault="00D643F8" w:rsidP="004C623D">
      <w:pPr>
        <w:jc w:val="center"/>
        <w:rPr>
          <w:rFonts w:ascii="Arial" w:hAnsi="Arial" w:cs="Arial"/>
          <w:b/>
          <w:sz w:val="28"/>
          <w:szCs w:val="32"/>
        </w:rPr>
      </w:pPr>
    </w:p>
    <w:p w:rsidR="004249CE" w:rsidRPr="00C26117" w:rsidRDefault="00763638" w:rsidP="00763638">
      <w:pPr>
        <w:jc w:val="center"/>
        <w:rPr>
          <w:rFonts w:ascii="Arial" w:hAnsi="Arial" w:cs="Arial"/>
          <w:color w:val="000000"/>
          <w:sz w:val="22"/>
        </w:rPr>
      </w:pPr>
      <w:r w:rsidRPr="00C26117">
        <w:rPr>
          <w:rFonts w:ascii="Arial" w:hAnsi="Arial" w:cs="Arial"/>
          <w:b/>
          <w:color w:val="000000"/>
          <w:sz w:val="28"/>
          <w:szCs w:val="32"/>
        </w:rPr>
        <w:t>О ПОРЯДКЕ НАЗНАЧЕНИЯ И ПРОВЕДЕНИЯ ОПРОСА ГРАЖДАН В МУНИЦИПАЛЬНОМ ОБРАЗОВАНИИ КРАСНОГОРСКОЕ ГОРОДСКОЕ ПОСЕЛЕНИЕ КРАСНОГОРСКОГО МУНИЦИПАЛЬНОГО РАЙОНА БРЯНСКОЙ ОБЛАСТИ</w:t>
      </w:r>
    </w:p>
    <w:p w:rsidR="004249CE" w:rsidRPr="00965A1C" w:rsidRDefault="004249CE" w:rsidP="00D643F8">
      <w:pPr>
        <w:ind w:firstLine="709"/>
        <w:contextualSpacing/>
        <w:jc w:val="both"/>
        <w:rPr>
          <w:rFonts w:ascii="Arial" w:hAnsi="Arial" w:cs="Arial"/>
          <w:color w:val="000000"/>
        </w:rPr>
      </w:pPr>
    </w:p>
    <w:p w:rsidR="00134A31" w:rsidRPr="00965A1C" w:rsidRDefault="00763638" w:rsidP="004249CE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965A1C">
        <w:rPr>
          <w:rFonts w:ascii="Arial" w:hAnsi="Arial" w:cs="Arial"/>
        </w:rPr>
        <w:t>В целях определения порядка назначения и проведения опроса граждан в муниципальном образовании Красногорское городское поселение Красногорского муниципального района, являющегося формой участия населения в осуществлении местного самоуправления, с</w:t>
      </w:r>
      <w:r w:rsidR="004249CE" w:rsidRPr="00965A1C">
        <w:rPr>
          <w:rFonts w:ascii="Arial" w:hAnsi="Arial" w:cs="Arial"/>
        </w:rPr>
        <w:t xml:space="preserve"> соответствии с Федеральным законом от 06.10.2003 г. № 131- ФЗ « Об общих принципах организации местного самоуправления Российской Федерации», статья 21 Устава </w:t>
      </w:r>
      <w:r w:rsidR="004249CE" w:rsidRPr="00965A1C">
        <w:rPr>
          <w:rFonts w:ascii="Arial" w:hAnsi="Arial" w:cs="Arial"/>
          <w:color w:val="000000"/>
        </w:rPr>
        <w:t>Красногорского городского поселения, Закона Брянской области от 26 февраля 2018 г. N 14-З</w:t>
      </w:r>
      <w:proofErr w:type="gramEnd"/>
      <w:r w:rsidR="004249CE" w:rsidRPr="00965A1C">
        <w:rPr>
          <w:rFonts w:ascii="Arial" w:hAnsi="Arial" w:cs="Arial"/>
          <w:color w:val="000000"/>
        </w:rPr>
        <w:t xml:space="preserve"> "О </w:t>
      </w:r>
      <w:proofErr w:type="gramStart"/>
      <w:r w:rsidR="004249CE" w:rsidRPr="00965A1C">
        <w:rPr>
          <w:rFonts w:ascii="Arial" w:hAnsi="Arial" w:cs="Arial"/>
          <w:color w:val="000000"/>
        </w:rPr>
        <w:t>порядке</w:t>
      </w:r>
      <w:proofErr w:type="gramEnd"/>
      <w:r w:rsidR="004249CE" w:rsidRPr="00965A1C">
        <w:rPr>
          <w:rFonts w:ascii="Arial" w:hAnsi="Arial" w:cs="Arial"/>
          <w:color w:val="000000"/>
        </w:rPr>
        <w:t xml:space="preserve"> назначения и проведения опроса граждан в муниципальных образованиях Брянской области" (с изменениями и дополнениями) </w:t>
      </w:r>
      <w:r w:rsidR="00134A31" w:rsidRPr="00965A1C">
        <w:rPr>
          <w:rFonts w:ascii="Arial" w:hAnsi="Arial" w:cs="Arial"/>
        </w:rPr>
        <w:t>Красногорский поселковый Совет народных депутатов</w:t>
      </w:r>
    </w:p>
    <w:p w:rsidR="00134A31" w:rsidRPr="00965A1C" w:rsidRDefault="00134A31" w:rsidP="00612725">
      <w:pPr>
        <w:pStyle w:val="a3"/>
        <w:shd w:val="clear" w:color="auto" w:fill="FFFFFF"/>
        <w:spacing w:after="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РЕШИЛ:</w:t>
      </w:r>
    </w:p>
    <w:p w:rsidR="00D643F8" w:rsidRPr="00965A1C" w:rsidRDefault="00D643F8" w:rsidP="00D643F8">
      <w:pPr>
        <w:pStyle w:val="a3"/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</w:rPr>
      </w:pPr>
    </w:p>
    <w:p w:rsidR="004249CE" w:rsidRPr="00965A1C" w:rsidRDefault="00D643F8" w:rsidP="004249CE">
      <w:pPr>
        <w:ind w:firstLine="709"/>
        <w:contextualSpacing/>
        <w:mirrorIndents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1. </w:t>
      </w:r>
      <w:r w:rsidR="004249CE" w:rsidRPr="00965A1C">
        <w:rPr>
          <w:rFonts w:ascii="Arial" w:hAnsi="Arial" w:cs="Arial"/>
        </w:rPr>
        <w:t xml:space="preserve">Утвердить </w:t>
      </w:r>
      <w:r w:rsidR="00763638" w:rsidRPr="00965A1C">
        <w:rPr>
          <w:rFonts w:ascii="Arial" w:hAnsi="Arial" w:cs="Arial"/>
        </w:rPr>
        <w:t xml:space="preserve">Положение о </w:t>
      </w:r>
      <w:r w:rsidR="004249CE" w:rsidRPr="00965A1C">
        <w:rPr>
          <w:rFonts w:ascii="Arial" w:hAnsi="Arial" w:cs="Arial"/>
        </w:rPr>
        <w:t>поряд</w:t>
      </w:r>
      <w:r w:rsidR="00763638" w:rsidRPr="00965A1C">
        <w:rPr>
          <w:rFonts w:ascii="Arial" w:hAnsi="Arial" w:cs="Arial"/>
        </w:rPr>
        <w:t>ке</w:t>
      </w:r>
      <w:r w:rsidR="004249CE" w:rsidRPr="00965A1C">
        <w:rPr>
          <w:rFonts w:ascii="Arial" w:hAnsi="Arial" w:cs="Arial"/>
        </w:rPr>
        <w:t xml:space="preserve"> назначения и проведения опроса граждан в муниципальном образовании Красногорское городское поселение Красногорского муниципального района </w:t>
      </w:r>
      <w:r w:rsidR="00763638" w:rsidRPr="00965A1C">
        <w:rPr>
          <w:rFonts w:ascii="Arial" w:hAnsi="Arial" w:cs="Arial"/>
        </w:rPr>
        <w:t>согласно приложению.</w:t>
      </w:r>
    </w:p>
    <w:p w:rsidR="00EA2B23" w:rsidRDefault="00060729" w:rsidP="00D643F8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643F8" w:rsidRPr="00965A1C">
        <w:rPr>
          <w:rFonts w:ascii="Arial" w:hAnsi="Arial" w:cs="Arial"/>
        </w:rPr>
        <w:t xml:space="preserve">. Опубликовать настоящее решение </w:t>
      </w:r>
      <w:r w:rsidR="00EA2B23" w:rsidRPr="00EA2B23">
        <w:rPr>
          <w:rFonts w:ascii="Arial" w:hAnsi="Arial" w:cs="Arial"/>
        </w:rPr>
        <w:t xml:space="preserve">в информационном бюллетене «Вестник Красногорского городского поселения Красногорского муниципального района Брянской области» и на сайте администрации Красногорского района Брянской области в сети интернет </w:t>
      </w:r>
      <w:hyperlink r:id="rId6" w:history="1">
        <w:r w:rsidR="00EA2B23" w:rsidRPr="00817825">
          <w:rPr>
            <w:rStyle w:val="a7"/>
            <w:rFonts w:ascii="Arial" w:hAnsi="Arial" w:cs="Arial"/>
          </w:rPr>
          <w:t>http://www.krgadm.ru</w:t>
        </w:r>
      </w:hyperlink>
      <w:r w:rsidR="00EA2B23" w:rsidRPr="00EA2B23">
        <w:rPr>
          <w:rFonts w:ascii="Arial" w:hAnsi="Arial" w:cs="Arial"/>
        </w:rPr>
        <w:t>.</w:t>
      </w:r>
    </w:p>
    <w:p w:rsidR="00D643F8" w:rsidRPr="00965A1C" w:rsidRDefault="00060729" w:rsidP="00D643F8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3</w:t>
      </w:r>
      <w:r w:rsidR="00D643F8" w:rsidRPr="00965A1C">
        <w:rPr>
          <w:rFonts w:ascii="Arial" w:hAnsi="Arial" w:cs="Arial"/>
        </w:rPr>
        <w:t>. Настоящее решение вступа</w:t>
      </w:r>
      <w:r w:rsidR="004249CE" w:rsidRPr="00965A1C">
        <w:rPr>
          <w:rFonts w:ascii="Arial" w:hAnsi="Arial" w:cs="Arial"/>
        </w:rPr>
        <w:t>ет в силу со дня опубликования.</w:t>
      </w:r>
    </w:p>
    <w:p w:rsidR="00D643F8" w:rsidRPr="00965A1C" w:rsidRDefault="00D643F8" w:rsidP="00D643F8">
      <w:pPr>
        <w:rPr>
          <w:rFonts w:ascii="Arial" w:hAnsi="Arial" w:cs="Arial"/>
        </w:rPr>
      </w:pPr>
    </w:p>
    <w:p w:rsidR="00D643F8" w:rsidRPr="00965A1C" w:rsidRDefault="00D643F8" w:rsidP="00D643F8">
      <w:pPr>
        <w:rPr>
          <w:rFonts w:ascii="Arial" w:hAnsi="Arial" w:cs="Arial"/>
        </w:rPr>
      </w:pPr>
    </w:p>
    <w:p w:rsidR="00D643F8" w:rsidRPr="00965A1C" w:rsidRDefault="00D643F8" w:rsidP="00D643F8">
      <w:pPr>
        <w:rPr>
          <w:rFonts w:ascii="Arial" w:hAnsi="Arial" w:cs="Arial"/>
        </w:rPr>
      </w:pPr>
    </w:p>
    <w:p w:rsidR="004249CE" w:rsidRPr="00965A1C" w:rsidRDefault="00D643F8">
      <w:pPr>
        <w:rPr>
          <w:rFonts w:ascii="Arial" w:hAnsi="Arial" w:cs="Arial"/>
        </w:rPr>
        <w:sectPr w:rsidR="004249CE" w:rsidRPr="00965A1C" w:rsidSect="00F24E51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  <w:r w:rsidRPr="00965A1C">
        <w:rPr>
          <w:rFonts w:ascii="Arial" w:hAnsi="Arial" w:cs="Arial"/>
        </w:rPr>
        <w:t>Глава Красногорского городского поселения                                            М. В. Горло</w:t>
      </w:r>
    </w:p>
    <w:p w:rsidR="00763638" w:rsidRPr="00965A1C" w:rsidRDefault="00763638" w:rsidP="00763638">
      <w:pPr>
        <w:widowControl w:val="0"/>
        <w:autoSpaceDE w:val="0"/>
        <w:autoSpaceDN w:val="0"/>
        <w:jc w:val="right"/>
        <w:outlineLvl w:val="0"/>
        <w:rPr>
          <w:rFonts w:ascii="Arial" w:hAnsi="Arial" w:cs="Arial"/>
        </w:rPr>
      </w:pPr>
      <w:r w:rsidRPr="00965A1C">
        <w:rPr>
          <w:rFonts w:ascii="Arial" w:hAnsi="Arial" w:cs="Arial"/>
        </w:rPr>
        <w:lastRenderedPageBreak/>
        <w:t>Приложение</w:t>
      </w:r>
    </w:p>
    <w:p w:rsidR="00763638" w:rsidRPr="00965A1C" w:rsidRDefault="00763638" w:rsidP="00763638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965A1C">
        <w:rPr>
          <w:rFonts w:ascii="Arial" w:hAnsi="Arial" w:cs="Arial"/>
        </w:rPr>
        <w:t>к Решению</w:t>
      </w:r>
    </w:p>
    <w:p w:rsidR="00763638" w:rsidRPr="00965A1C" w:rsidRDefault="00763638" w:rsidP="00763638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965A1C">
        <w:rPr>
          <w:rFonts w:ascii="Arial" w:hAnsi="Arial" w:cs="Arial"/>
        </w:rPr>
        <w:t>Красногорского поселкового</w:t>
      </w:r>
    </w:p>
    <w:p w:rsidR="00763638" w:rsidRPr="00965A1C" w:rsidRDefault="00763638" w:rsidP="00763638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 Совета народных депутатов</w:t>
      </w:r>
    </w:p>
    <w:p w:rsidR="00763638" w:rsidRPr="00965A1C" w:rsidRDefault="00763638" w:rsidP="00763638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от </w:t>
      </w:r>
      <w:r w:rsidR="000A5E57" w:rsidRPr="00965A1C">
        <w:rPr>
          <w:rFonts w:ascii="Arial" w:hAnsi="Arial" w:cs="Arial"/>
        </w:rPr>
        <w:t xml:space="preserve">13.08.2025 </w:t>
      </w:r>
      <w:r w:rsidRPr="00965A1C">
        <w:rPr>
          <w:rFonts w:ascii="Arial" w:hAnsi="Arial" w:cs="Arial"/>
        </w:rPr>
        <w:t>г.</w:t>
      </w:r>
      <w:r w:rsidR="000A5E57" w:rsidRPr="00965A1C">
        <w:rPr>
          <w:rFonts w:ascii="Arial" w:hAnsi="Arial" w:cs="Arial"/>
        </w:rPr>
        <w:t xml:space="preserve"> </w:t>
      </w:r>
      <w:r w:rsidRPr="00965A1C">
        <w:rPr>
          <w:rFonts w:ascii="Arial" w:hAnsi="Arial" w:cs="Arial"/>
        </w:rPr>
        <w:t xml:space="preserve">№ </w:t>
      </w:r>
      <w:r w:rsidR="000A5E57" w:rsidRPr="00965A1C">
        <w:rPr>
          <w:rFonts w:ascii="Arial" w:hAnsi="Arial" w:cs="Arial"/>
        </w:rPr>
        <w:t>5-73</w:t>
      </w:r>
      <w:r w:rsidRPr="00965A1C">
        <w:rPr>
          <w:rFonts w:ascii="Arial" w:hAnsi="Arial" w:cs="Arial"/>
        </w:rPr>
        <w:t xml:space="preserve"> </w:t>
      </w:r>
    </w:p>
    <w:p w:rsidR="00763638" w:rsidRPr="00965A1C" w:rsidRDefault="00763638" w:rsidP="00763638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763638" w:rsidRPr="00965A1C" w:rsidRDefault="00763638" w:rsidP="00763638">
      <w:pPr>
        <w:jc w:val="center"/>
        <w:rPr>
          <w:rFonts w:ascii="Arial" w:hAnsi="Arial" w:cs="Arial"/>
          <w:b/>
        </w:rPr>
      </w:pPr>
      <w:bookmarkStart w:id="1" w:name="P30"/>
      <w:bookmarkEnd w:id="1"/>
      <w:r w:rsidRPr="00965A1C">
        <w:rPr>
          <w:rFonts w:ascii="Arial" w:hAnsi="Arial" w:cs="Arial"/>
          <w:b/>
        </w:rPr>
        <w:t xml:space="preserve">ПОЛОЖЕНИЕ </w:t>
      </w:r>
    </w:p>
    <w:p w:rsidR="00763638" w:rsidRPr="00965A1C" w:rsidRDefault="00763638" w:rsidP="00763638">
      <w:pPr>
        <w:jc w:val="center"/>
        <w:rPr>
          <w:rFonts w:ascii="Arial" w:hAnsi="Arial" w:cs="Arial"/>
          <w:b/>
        </w:rPr>
      </w:pPr>
      <w:r w:rsidRPr="00965A1C">
        <w:rPr>
          <w:rFonts w:ascii="Arial" w:hAnsi="Arial" w:cs="Arial"/>
          <w:b/>
        </w:rPr>
        <w:t>О ПОРЯДКЕ НАЗНАЧЕНИЯ И ПРОВЕДЕНИЯ ОПРОСА ГРАЖДАН В МУНИЦИПАЛЬНОМ ОБРАЗОВАНИИ КРАСНОГОРСКОЕ ГОРОДСКОЕ ПОСЕЛЕНИЕ КРАСНОГОРСКОГО МУНИЦИПАЛЬНОГО РАЙОНА БРЯНСКОЙ ОБЛАСТИ</w:t>
      </w: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outlineLvl w:val="1"/>
        <w:rPr>
          <w:rFonts w:ascii="Arial" w:hAnsi="Arial" w:cs="Arial"/>
          <w:b/>
        </w:rPr>
      </w:pP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outlineLvl w:val="1"/>
        <w:rPr>
          <w:rFonts w:ascii="Arial" w:hAnsi="Arial" w:cs="Arial"/>
          <w:b/>
        </w:rPr>
      </w:pP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outlineLvl w:val="1"/>
        <w:rPr>
          <w:rFonts w:ascii="Arial" w:hAnsi="Arial" w:cs="Arial"/>
          <w:b/>
        </w:rPr>
      </w:pPr>
      <w:r w:rsidRPr="00965A1C">
        <w:rPr>
          <w:rFonts w:ascii="Arial" w:hAnsi="Arial" w:cs="Arial"/>
          <w:b/>
        </w:rPr>
        <w:t>Статья 1. Предмет регулирования настоящего Положения</w:t>
      </w: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rPr>
          <w:rFonts w:ascii="Arial" w:hAnsi="Arial" w:cs="Arial"/>
        </w:rPr>
      </w:pPr>
      <w:proofErr w:type="gramStart"/>
      <w:r w:rsidRPr="00965A1C">
        <w:rPr>
          <w:rFonts w:ascii="Arial" w:hAnsi="Arial" w:cs="Arial"/>
        </w:rPr>
        <w:t xml:space="preserve">Настоящее Положение разработано в соответствии с </w:t>
      </w:r>
      <w:hyperlink r:id="rId7" w:history="1">
        <w:r w:rsidRPr="00965A1C">
          <w:rPr>
            <w:rFonts w:ascii="Arial" w:hAnsi="Arial" w:cs="Arial"/>
          </w:rPr>
          <w:t>частью 4 статьи 31</w:t>
        </w:r>
      </w:hyperlink>
      <w:r w:rsidRPr="00965A1C">
        <w:rPr>
          <w:rFonts w:ascii="Arial" w:hAnsi="Arial" w:cs="Arial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8" w:history="1">
        <w:r w:rsidRPr="00965A1C">
          <w:rPr>
            <w:rFonts w:ascii="Arial" w:hAnsi="Arial" w:cs="Arial"/>
          </w:rPr>
          <w:t>Законом</w:t>
        </w:r>
      </w:hyperlink>
      <w:r w:rsidRPr="00965A1C">
        <w:rPr>
          <w:rFonts w:ascii="Arial" w:hAnsi="Arial" w:cs="Arial"/>
        </w:rPr>
        <w:t xml:space="preserve"> Брянской области от 26.02.2018 №14-З «О порядке назначения и проведения опроса граждан в муниципальных образованиях Брянской области» и определяет порядок назначения и проведения опроса граждан </w:t>
      </w:r>
      <w:r w:rsidR="00EB5D57" w:rsidRPr="00965A1C">
        <w:rPr>
          <w:rFonts w:ascii="Arial" w:hAnsi="Arial" w:cs="Arial"/>
        </w:rPr>
        <w:t xml:space="preserve">Красногорского городского поселения Красногорского муниципального района </w:t>
      </w:r>
      <w:r w:rsidRPr="00965A1C">
        <w:rPr>
          <w:rFonts w:ascii="Arial" w:hAnsi="Arial" w:cs="Arial"/>
        </w:rPr>
        <w:t>Брянской области (далее - опрос</w:t>
      </w:r>
      <w:proofErr w:type="gramEnd"/>
      <w:r w:rsidRPr="00965A1C">
        <w:rPr>
          <w:rFonts w:ascii="Arial" w:hAnsi="Arial" w:cs="Arial"/>
        </w:rPr>
        <w:t xml:space="preserve"> граждан), являющегося формой участия населения в осуществлении местного самоуправления.</w:t>
      </w: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rPr>
          <w:rFonts w:ascii="Arial" w:hAnsi="Arial" w:cs="Arial"/>
        </w:rPr>
      </w:pP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outlineLvl w:val="1"/>
        <w:rPr>
          <w:rFonts w:ascii="Arial" w:hAnsi="Arial" w:cs="Arial"/>
          <w:b/>
        </w:rPr>
      </w:pPr>
      <w:r w:rsidRPr="00965A1C">
        <w:rPr>
          <w:rFonts w:ascii="Arial" w:hAnsi="Arial" w:cs="Arial"/>
          <w:b/>
        </w:rPr>
        <w:t>Статья 2. Право граждан на участие в опросе</w:t>
      </w: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1. В опросе граждан имеют право участвовать граждане Российской Федерации - жители </w:t>
      </w:r>
      <w:r w:rsidR="00EB5D57" w:rsidRPr="00965A1C">
        <w:rPr>
          <w:rFonts w:ascii="Arial" w:hAnsi="Arial" w:cs="Arial"/>
        </w:rPr>
        <w:t xml:space="preserve">Красногорского </w:t>
      </w:r>
      <w:r w:rsidRPr="00965A1C">
        <w:rPr>
          <w:rFonts w:ascii="Arial" w:hAnsi="Arial" w:cs="Arial"/>
        </w:rPr>
        <w:t xml:space="preserve">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</w:t>
      </w:r>
      <w:r w:rsidR="00EB5D57" w:rsidRPr="00965A1C">
        <w:rPr>
          <w:rFonts w:ascii="Arial" w:hAnsi="Arial" w:cs="Arial"/>
        </w:rPr>
        <w:t>Красногорского</w:t>
      </w:r>
      <w:r w:rsidRPr="00965A1C">
        <w:rPr>
          <w:rFonts w:ascii="Arial" w:hAnsi="Arial" w:cs="Arial"/>
        </w:rPr>
        <w:t xml:space="preserve">  муниципального района Брянской области (далее – сельское поселение), обладающие избирательным правом.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В опросе граждан имеют право участвовать иностранные граждане, постоянно или преимущественно проживающие на территории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поселения, которые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2. Участие граждан в опросе является свободным и добровольным.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3. Граждане участвуют в опросе на равных основаниях.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4. В ходе опроса каждый гражданин обладает одним голосом, которым он вправе воспользоваться только лично.</w:t>
      </w: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rPr>
          <w:rFonts w:ascii="Arial" w:hAnsi="Arial" w:cs="Arial"/>
        </w:rPr>
      </w:pP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outlineLvl w:val="1"/>
        <w:rPr>
          <w:rFonts w:ascii="Arial" w:hAnsi="Arial" w:cs="Arial"/>
          <w:b/>
        </w:rPr>
      </w:pPr>
      <w:r w:rsidRPr="00965A1C">
        <w:rPr>
          <w:rFonts w:ascii="Arial" w:hAnsi="Arial" w:cs="Arial"/>
          <w:b/>
        </w:rPr>
        <w:t>Статья 3. Территория и цель проведения опроса граждан</w:t>
      </w: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1. Опрос граждан проводится на всей территории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 Брянской области.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2. Опрос граждан на всей территории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проводится по вопросам, непосредственно затрагивающим интересы жителей всего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поселения. Опрос граждан </w:t>
      </w:r>
      <w:proofErr w:type="gramStart"/>
      <w:r w:rsidRPr="00965A1C">
        <w:rPr>
          <w:rFonts w:ascii="Arial" w:hAnsi="Arial" w:cs="Arial"/>
        </w:rPr>
        <w:t>на части территории</w:t>
      </w:r>
      <w:proofErr w:type="gramEnd"/>
      <w:r w:rsidRPr="00965A1C">
        <w:rPr>
          <w:rFonts w:ascii="Arial" w:hAnsi="Arial" w:cs="Arial"/>
        </w:rPr>
        <w:t xml:space="preserve">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проводится по вопросам, непосредственно затрагивающим интересы жителей этой части территории </w:t>
      </w:r>
      <w:r w:rsidR="00EB5D57" w:rsidRPr="00965A1C">
        <w:rPr>
          <w:rFonts w:ascii="Arial" w:hAnsi="Arial" w:cs="Arial"/>
        </w:rPr>
        <w:t>городского</w:t>
      </w:r>
      <w:r w:rsidR="000A5E57" w:rsidRPr="00965A1C">
        <w:rPr>
          <w:rFonts w:ascii="Arial" w:hAnsi="Arial" w:cs="Arial"/>
        </w:rPr>
        <w:t xml:space="preserve"> поселения.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3. Результаты опроса носят рекомендательный характер.</w:t>
      </w: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rPr>
          <w:rFonts w:ascii="Arial" w:hAnsi="Arial" w:cs="Arial"/>
        </w:rPr>
      </w:pP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outlineLvl w:val="1"/>
        <w:rPr>
          <w:rFonts w:ascii="Arial" w:hAnsi="Arial" w:cs="Arial"/>
          <w:b/>
        </w:rPr>
      </w:pPr>
      <w:r w:rsidRPr="00965A1C">
        <w:rPr>
          <w:rFonts w:ascii="Arial" w:hAnsi="Arial" w:cs="Arial"/>
          <w:b/>
        </w:rPr>
        <w:lastRenderedPageBreak/>
        <w:t>Статья 4. Назначение и подготовка к проведению опроса граждан</w:t>
      </w: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rPr>
          <w:rFonts w:ascii="Arial" w:hAnsi="Arial" w:cs="Arial"/>
        </w:rPr>
      </w:pPr>
      <w:bookmarkStart w:id="2" w:name="P54"/>
      <w:bookmarkEnd w:id="2"/>
      <w:r w:rsidRPr="00965A1C">
        <w:rPr>
          <w:rFonts w:ascii="Arial" w:hAnsi="Arial" w:cs="Arial"/>
        </w:rPr>
        <w:t>1. Опрос граждан проводится по инициативе: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1) </w:t>
      </w:r>
      <w:r w:rsidR="00EB5D57" w:rsidRPr="00965A1C">
        <w:rPr>
          <w:rFonts w:ascii="Arial" w:hAnsi="Arial" w:cs="Arial"/>
        </w:rPr>
        <w:t>Красногорского поселкового</w:t>
      </w:r>
      <w:r w:rsidRPr="00965A1C">
        <w:rPr>
          <w:rFonts w:ascii="Arial" w:hAnsi="Arial" w:cs="Arial"/>
        </w:rPr>
        <w:t xml:space="preserve"> Совета народных депутатов или главы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- по вопросам местного значения;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2) органов государственной власти Брянской области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bookmarkStart w:id="3" w:name="P57"/>
      <w:bookmarkEnd w:id="3"/>
      <w:r w:rsidRPr="00965A1C">
        <w:rPr>
          <w:rFonts w:ascii="Arial" w:hAnsi="Arial" w:cs="Arial"/>
        </w:rPr>
        <w:t xml:space="preserve">2. </w:t>
      </w:r>
      <w:proofErr w:type="gramStart"/>
      <w:r w:rsidRPr="00965A1C">
        <w:rPr>
          <w:rFonts w:ascii="Arial" w:hAnsi="Arial" w:cs="Arial"/>
        </w:rPr>
        <w:t xml:space="preserve">Опрос граждан по инициативе </w:t>
      </w:r>
      <w:r w:rsidR="00EB5D57" w:rsidRPr="00965A1C">
        <w:rPr>
          <w:rFonts w:ascii="Arial" w:hAnsi="Arial" w:cs="Arial"/>
        </w:rPr>
        <w:t>Красногорского поселкового</w:t>
      </w:r>
      <w:r w:rsidRPr="00965A1C">
        <w:rPr>
          <w:rFonts w:ascii="Arial" w:hAnsi="Arial" w:cs="Arial"/>
        </w:rPr>
        <w:t xml:space="preserve"> Совета народных депутатов, главы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поселения, органов государственной власти Брянской области также проводится с целью учета в соответствии с </w:t>
      </w:r>
      <w:hyperlink r:id="rId9" w:history="1">
        <w:r w:rsidRPr="00965A1C">
          <w:rPr>
            <w:rFonts w:ascii="Arial" w:hAnsi="Arial" w:cs="Arial"/>
          </w:rPr>
          <w:t>Законом</w:t>
        </w:r>
      </w:hyperlink>
      <w:r w:rsidRPr="00965A1C">
        <w:rPr>
          <w:rFonts w:ascii="Arial" w:hAnsi="Arial" w:cs="Arial"/>
        </w:rPr>
        <w:t xml:space="preserve"> Брянской области от 5 июня 1997 года №13-З «Об административно-территориальном устройстве Брянской области» мнения населения по вопросам образования, преобразования, упразднения административно-территориальных единиц, административных округов, населенных пунктов, установления и изменения их границ, наименований административно-территориальных единиц</w:t>
      </w:r>
      <w:proofErr w:type="gramEnd"/>
      <w:r w:rsidRPr="00965A1C">
        <w:rPr>
          <w:rFonts w:ascii="Arial" w:hAnsi="Arial" w:cs="Arial"/>
        </w:rPr>
        <w:t>, административных округов.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bookmarkStart w:id="4" w:name="P58"/>
      <w:bookmarkEnd w:id="4"/>
      <w:r w:rsidRPr="00965A1C">
        <w:rPr>
          <w:rFonts w:ascii="Arial" w:hAnsi="Arial" w:cs="Arial"/>
        </w:rPr>
        <w:t xml:space="preserve">3. Предложение о выступлении </w:t>
      </w:r>
      <w:r w:rsidR="00EB5D57" w:rsidRPr="00965A1C">
        <w:rPr>
          <w:rFonts w:ascii="Arial" w:hAnsi="Arial" w:cs="Arial"/>
        </w:rPr>
        <w:t>Красногорского поселкового</w:t>
      </w:r>
      <w:r w:rsidRPr="00965A1C">
        <w:rPr>
          <w:rFonts w:ascii="Arial" w:hAnsi="Arial" w:cs="Arial"/>
        </w:rPr>
        <w:t xml:space="preserve"> Совета народных депутатов с инициативой проведения опроса граждан вправе внести фракции в </w:t>
      </w:r>
      <w:r w:rsidR="00EB5D57" w:rsidRPr="00965A1C">
        <w:rPr>
          <w:rFonts w:ascii="Arial" w:hAnsi="Arial" w:cs="Arial"/>
        </w:rPr>
        <w:t>Красногорском</w:t>
      </w:r>
      <w:r w:rsidRPr="00965A1C">
        <w:rPr>
          <w:rFonts w:ascii="Arial" w:hAnsi="Arial" w:cs="Arial"/>
        </w:rPr>
        <w:t xml:space="preserve"> </w:t>
      </w:r>
      <w:r w:rsidR="00EB5D57" w:rsidRPr="00965A1C">
        <w:rPr>
          <w:rFonts w:ascii="Arial" w:hAnsi="Arial" w:cs="Arial"/>
        </w:rPr>
        <w:t>поселковом</w:t>
      </w:r>
      <w:r w:rsidRPr="00965A1C">
        <w:rPr>
          <w:rFonts w:ascii="Arial" w:hAnsi="Arial" w:cs="Arial"/>
        </w:rPr>
        <w:t xml:space="preserve"> Совете народных депутатов, группа депутатов численностью не менее одной трети от установленного числа депутатов </w:t>
      </w:r>
      <w:r w:rsidR="00EB5D57" w:rsidRPr="00965A1C">
        <w:rPr>
          <w:rFonts w:ascii="Arial" w:hAnsi="Arial" w:cs="Arial"/>
        </w:rPr>
        <w:t xml:space="preserve">Красногорского </w:t>
      </w:r>
      <w:r w:rsidR="000A5E57" w:rsidRPr="00965A1C">
        <w:rPr>
          <w:rFonts w:ascii="Arial" w:hAnsi="Arial" w:cs="Arial"/>
        </w:rPr>
        <w:t xml:space="preserve">поселкового </w:t>
      </w:r>
      <w:r w:rsidRPr="00965A1C">
        <w:rPr>
          <w:rFonts w:ascii="Arial" w:hAnsi="Arial" w:cs="Arial"/>
        </w:rPr>
        <w:t xml:space="preserve">Совета народных депутатов, комитеты </w:t>
      </w:r>
      <w:r w:rsidR="00EB5D57" w:rsidRPr="00965A1C">
        <w:rPr>
          <w:rFonts w:ascii="Arial" w:hAnsi="Arial" w:cs="Arial"/>
        </w:rPr>
        <w:t xml:space="preserve">Красногорского </w:t>
      </w:r>
      <w:r w:rsidR="000A5E57" w:rsidRPr="00965A1C">
        <w:rPr>
          <w:rFonts w:ascii="Arial" w:hAnsi="Arial" w:cs="Arial"/>
        </w:rPr>
        <w:t xml:space="preserve">поселкового </w:t>
      </w:r>
      <w:r w:rsidRPr="00965A1C">
        <w:rPr>
          <w:rFonts w:ascii="Arial" w:hAnsi="Arial" w:cs="Arial"/>
        </w:rPr>
        <w:t>Совета народных депутатов.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4. </w:t>
      </w:r>
      <w:proofErr w:type="gramStart"/>
      <w:r w:rsidR="00EB5D57" w:rsidRPr="00965A1C">
        <w:rPr>
          <w:rFonts w:ascii="Arial" w:hAnsi="Arial" w:cs="Arial"/>
        </w:rPr>
        <w:t xml:space="preserve">Красногорский поселковый Совет </w:t>
      </w:r>
      <w:r w:rsidRPr="00965A1C">
        <w:rPr>
          <w:rFonts w:ascii="Arial" w:hAnsi="Arial" w:cs="Arial"/>
        </w:rPr>
        <w:t xml:space="preserve">народных депутатов рассматривает инициативу либо внесенное в соответствии с </w:t>
      </w:r>
      <w:hyperlink w:anchor="P58" w:history="1">
        <w:r w:rsidRPr="00965A1C">
          <w:rPr>
            <w:rFonts w:ascii="Arial" w:hAnsi="Arial" w:cs="Arial"/>
          </w:rPr>
          <w:t>пунктом 3</w:t>
        </w:r>
      </w:hyperlink>
      <w:r w:rsidRPr="00965A1C">
        <w:rPr>
          <w:rFonts w:ascii="Arial" w:hAnsi="Arial" w:cs="Arial"/>
        </w:rPr>
        <w:t xml:space="preserve"> настоящей статьи предложение о выступлении </w:t>
      </w:r>
      <w:r w:rsidR="00EB5D57" w:rsidRPr="00965A1C">
        <w:rPr>
          <w:rFonts w:ascii="Arial" w:hAnsi="Arial" w:cs="Arial"/>
        </w:rPr>
        <w:t xml:space="preserve">Красногорского </w:t>
      </w:r>
      <w:r w:rsidR="000A5E57" w:rsidRPr="00965A1C">
        <w:rPr>
          <w:rFonts w:ascii="Arial" w:hAnsi="Arial" w:cs="Arial"/>
        </w:rPr>
        <w:t xml:space="preserve">поселкового </w:t>
      </w:r>
      <w:r w:rsidRPr="00965A1C">
        <w:rPr>
          <w:rFonts w:ascii="Arial" w:hAnsi="Arial" w:cs="Arial"/>
        </w:rPr>
        <w:t xml:space="preserve">Совета народных депутатов с инициативой проведения опроса граждан и принимает решение о назначении опроса граждан либо об отказе в его назначении в течение тридцати дней со дня поступления инициативы о проведении опроса граждан, предложения о выступлении </w:t>
      </w:r>
      <w:r w:rsidR="00EB5D57" w:rsidRPr="00965A1C">
        <w:rPr>
          <w:rFonts w:ascii="Arial" w:hAnsi="Arial" w:cs="Arial"/>
        </w:rPr>
        <w:t xml:space="preserve">Красногорского </w:t>
      </w:r>
      <w:r w:rsidR="000A5E57" w:rsidRPr="00965A1C">
        <w:rPr>
          <w:rFonts w:ascii="Arial" w:hAnsi="Arial" w:cs="Arial"/>
        </w:rPr>
        <w:t xml:space="preserve">поселкового </w:t>
      </w:r>
      <w:r w:rsidRPr="00965A1C">
        <w:rPr>
          <w:rFonts w:ascii="Arial" w:hAnsi="Arial" w:cs="Arial"/>
        </w:rPr>
        <w:t>Совета</w:t>
      </w:r>
      <w:proofErr w:type="gramEnd"/>
      <w:r w:rsidRPr="00965A1C">
        <w:rPr>
          <w:rFonts w:ascii="Arial" w:hAnsi="Arial" w:cs="Arial"/>
        </w:rPr>
        <w:t xml:space="preserve"> народных депутатов с инициативой проведения опроса граждан.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5. </w:t>
      </w:r>
      <w:r w:rsidR="00EB5D57" w:rsidRPr="00965A1C">
        <w:rPr>
          <w:rFonts w:ascii="Arial" w:hAnsi="Arial" w:cs="Arial"/>
        </w:rPr>
        <w:t xml:space="preserve">Красногорский поселковый Совет </w:t>
      </w:r>
      <w:r w:rsidRPr="00965A1C">
        <w:rPr>
          <w:rFonts w:ascii="Arial" w:hAnsi="Arial" w:cs="Arial"/>
        </w:rPr>
        <w:t xml:space="preserve">народных депутатов отказывает в назначении опроса граждан в случае, если вопросы, предлагаемые для вынесения на опрос граждан, не отнесены к вопросам, установленным </w:t>
      </w:r>
      <w:hyperlink w:anchor="P54" w:history="1">
        <w:r w:rsidRPr="00965A1C">
          <w:rPr>
            <w:rFonts w:ascii="Arial" w:hAnsi="Arial" w:cs="Arial"/>
          </w:rPr>
          <w:t>пунктами 1</w:t>
        </w:r>
      </w:hyperlink>
      <w:r w:rsidRPr="00965A1C">
        <w:rPr>
          <w:rFonts w:ascii="Arial" w:hAnsi="Arial" w:cs="Arial"/>
        </w:rPr>
        <w:t xml:space="preserve"> и </w:t>
      </w:r>
      <w:hyperlink w:anchor="P57" w:history="1">
        <w:r w:rsidRPr="00965A1C">
          <w:rPr>
            <w:rFonts w:ascii="Arial" w:hAnsi="Arial" w:cs="Arial"/>
          </w:rPr>
          <w:t>2</w:t>
        </w:r>
      </w:hyperlink>
      <w:r w:rsidRPr="00965A1C">
        <w:rPr>
          <w:rFonts w:ascii="Arial" w:hAnsi="Arial" w:cs="Arial"/>
        </w:rPr>
        <w:t xml:space="preserve"> настоящей статьи, либо противоречат федеральному законодательству, законодательству Брянской области, Уставу </w:t>
      </w:r>
      <w:r w:rsidR="00EB5D57" w:rsidRPr="00965A1C">
        <w:rPr>
          <w:rFonts w:ascii="Arial" w:hAnsi="Arial" w:cs="Arial"/>
        </w:rPr>
        <w:t xml:space="preserve">Красногорского городского поселения Красногорского муниципального района </w:t>
      </w:r>
      <w:r w:rsidRPr="00965A1C">
        <w:rPr>
          <w:rFonts w:ascii="Arial" w:hAnsi="Arial" w:cs="Arial"/>
        </w:rPr>
        <w:t>Брянской области.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6. Решение о назначении опроса граждан принимается </w:t>
      </w:r>
      <w:r w:rsidR="00EB5D57" w:rsidRPr="00965A1C">
        <w:rPr>
          <w:rFonts w:ascii="Arial" w:hAnsi="Arial" w:cs="Arial"/>
        </w:rPr>
        <w:t xml:space="preserve">Красногорским </w:t>
      </w:r>
      <w:r w:rsidRPr="00965A1C">
        <w:rPr>
          <w:rFonts w:ascii="Arial" w:hAnsi="Arial" w:cs="Arial"/>
        </w:rPr>
        <w:t xml:space="preserve"> </w:t>
      </w:r>
      <w:r w:rsidR="000A5E57" w:rsidRPr="00965A1C">
        <w:rPr>
          <w:rFonts w:ascii="Arial" w:hAnsi="Arial" w:cs="Arial"/>
        </w:rPr>
        <w:t>поселковым</w:t>
      </w:r>
      <w:r w:rsidRPr="00965A1C">
        <w:rPr>
          <w:rFonts w:ascii="Arial" w:hAnsi="Arial" w:cs="Arial"/>
        </w:rPr>
        <w:t xml:space="preserve"> Советом народных депутатов.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Решение </w:t>
      </w:r>
      <w:r w:rsidR="00EB5D57" w:rsidRPr="00965A1C">
        <w:rPr>
          <w:rFonts w:ascii="Arial" w:hAnsi="Arial" w:cs="Arial"/>
        </w:rPr>
        <w:t xml:space="preserve">Красногорского </w:t>
      </w:r>
      <w:r w:rsidR="000A5E57" w:rsidRPr="00965A1C">
        <w:rPr>
          <w:rFonts w:ascii="Arial" w:hAnsi="Arial" w:cs="Arial"/>
        </w:rPr>
        <w:t xml:space="preserve">поселкового </w:t>
      </w:r>
      <w:r w:rsidRPr="00965A1C">
        <w:rPr>
          <w:rFonts w:ascii="Arial" w:hAnsi="Arial" w:cs="Arial"/>
        </w:rPr>
        <w:t>Совета народных депутатов о назначении опроса граждан не менее чем за десять дней до проведения опроса граждан подлежит официальному опубликованию</w:t>
      </w:r>
      <w:r w:rsidR="000A5E57" w:rsidRPr="00965A1C">
        <w:rPr>
          <w:rFonts w:ascii="Arial" w:hAnsi="Arial" w:cs="Arial"/>
        </w:rPr>
        <w:t xml:space="preserve"> в </w:t>
      </w:r>
      <w:r w:rsidR="00227D34" w:rsidRPr="00965A1C">
        <w:rPr>
          <w:rFonts w:ascii="Arial" w:hAnsi="Arial" w:cs="Arial"/>
        </w:rPr>
        <w:t>информационном бюллетене «Вестник Красногорского городского поселения Красногорского муниципального района Брянской области»,</w:t>
      </w:r>
      <w:r w:rsidRPr="00965A1C">
        <w:rPr>
          <w:rFonts w:ascii="Arial" w:hAnsi="Arial" w:cs="Arial"/>
        </w:rPr>
        <w:t xml:space="preserve"> а также может быть размещено на официальном сайте администрации </w:t>
      </w:r>
      <w:r w:rsidR="000A5E57" w:rsidRPr="00965A1C">
        <w:rPr>
          <w:rFonts w:ascii="Arial" w:hAnsi="Arial" w:cs="Arial"/>
        </w:rPr>
        <w:t xml:space="preserve">Красногорского района </w:t>
      </w:r>
      <w:r w:rsidRPr="00965A1C">
        <w:rPr>
          <w:rFonts w:ascii="Arial" w:hAnsi="Arial" w:cs="Arial"/>
        </w:rPr>
        <w:t>в информационно-телекоммуникационной сети Интернет.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7. В решении </w:t>
      </w:r>
      <w:r w:rsidR="00EB5D57" w:rsidRPr="00965A1C">
        <w:rPr>
          <w:rFonts w:ascii="Arial" w:hAnsi="Arial" w:cs="Arial"/>
        </w:rPr>
        <w:t xml:space="preserve">Красногорского </w:t>
      </w:r>
      <w:r w:rsidRPr="00965A1C">
        <w:rPr>
          <w:rFonts w:ascii="Arial" w:hAnsi="Arial" w:cs="Arial"/>
        </w:rPr>
        <w:t xml:space="preserve"> </w:t>
      </w:r>
      <w:r w:rsidR="00227D34" w:rsidRPr="00965A1C">
        <w:rPr>
          <w:rFonts w:ascii="Arial" w:hAnsi="Arial" w:cs="Arial"/>
        </w:rPr>
        <w:t xml:space="preserve">поселкового </w:t>
      </w:r>
      <w:r w:rsidRPr="00965A1C">
        <w:rPr>
          <w:rFonts w:ascii="Arial" w:hAnsi="Arial" w:cs="Arial"/>
        </w:rPr>
        <w:t>Совета народных депутатов о назначении опроса граждан устанавливаются: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1) дата и сроки проведения опроса;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proofErr w:type="gramStart"/>
      <w:r w:rsidRPr="00965A1C">
        <w:rPr>
          <w:rFonts w:ascii="Arial" w:hAnsi="Arial" w:cs="Arial"/>
        </w:rPr>
        <w:t>2) формулировка вопроса (вопросов), предлагаемого (предлагаемых) при проведении опроса.</w:t>
      </w:r>
      <w:proofErr w:type="gramEnd"/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proofErr w:type="gramStart"/>
      <w:r w:rsidRPr="00965A1C">
        <w:rPr>
          <w:rFonts w:ascii="Arial" w:hAnsi="Arial" w:cs="Arial"/>
        </w:rPr>
        <w:t xml:space="preserve">Вопрос (вопросы), предлагаемый (предлагаемые) для вынесения на опрос, </w:t>
      </w:r>
      <w:r w:rsidRPr="00965A1C">
        <w:rPr>
          <w:rFonts w:ascii="Arial" w:hAnsi="Arial" w:cs="Arial"/>
        </w:rPr>
        <w:lastRenderedPageBreak/>
        <w:t>должен быть сформулирован (должны быть сформулированы) таким образом, чтобы исключалась возможность его (их) множественного толкования, то есть на него (на них) можно было бы дать только однозначный ответ;</w:t>
      </w:r>
      <w:proofErr w:type="gramEnd"/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3) методика проведения опроса;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4) форма опросного листа;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5) минимальная численность жителей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(части территории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поселения), участвующих в опросе.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Минимальная численность жителей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(части территории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поселения), участвующих в опросе, не может быть менее половины жителей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(части территории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поселения).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8. </w:t>
      </w:r>
      <w:r w:rsidR="00EB5D57" w:rsidRPr="00965A1C">
        <w:rPr>
          <w:rFonts w:ascii="Arial" w:hAnsi="Arial" w:cs="Arial"/>
        </w:rPr>
        <w:t>Красногорский поселковый Совет</w:t>
      </w:r>
      <w:r w:rsidR="00227D34" w:rsidRPr="00965A1C">
        <w:rPr>
          <w:rFonts w:ascii="Arial" w:hAnsi="Arial" w:cs="Arial"/>
        </w:rPr>
        <w:t xml:space="preserve"> </w:t>
      </w:r>
      <w:r w:rsidRPr="00965A1C">
        <w:rPr>
          <w:rFonts w:ascii="Arial" w:hAnsi="Arial" w:cs="Arial"/>
        </w:rPr>
        <w:t xml:space="preserve">народных депутатов не позднее пяти дней после принятия решения о назначении опроса граждан формирует комиссию по проведению опроса граждан (далее - комиссия), порядок формирования, состав, порядок </w:t>
      </w:r>
      <w:proofErr w:type="gramStart"/>
      <w:r w:rsidRPr="00965A1C">
        <w:rPr>
          <w:rFonts w:ascii="Arial" w:hAnsi="Arial" w:cs="Arial"/>
        </w:rPr>
        <w:t>деятельности</w:t>
      </w:r>
      <w:proofErr w:type="gramEnd"/>
      <w:r w:rsidRPr="00965A1C">
        <w:rPr>
          <w:rFonts w:ascii="Arial" w:hAnsi="Arial" w:cs="Arial"/>
        </w:rPr>
        <w:t xml:space="preserve"> которой устанавливаются решением </w:t>
      </w:r>
      <w:r w:rsidR="00EB5D57" w:rsidRPr="00965A1C">
        <w:rPr>
          <w:rFonts w:ascii="Arial" w:hAnsi="Arial" w:cs="Arial"/>
        </w:rPr>
        <w:t xml:space="preserve">Красногорского </w:t>
      </w:r>
      <w:r w:rsidR="00227D34" w:rsidRPr="00965A1C">
        <w:rPr>
          <w:rFonts w:ascii="Arial" w:hAnsi="Arial" w:cs="Arial"/>
        </w:rPr>
        <w:t>поселкового</w:t>
      </w:r>
      <w:r w:rsidRPr="00965A1C">
        <w:rPr>
          <w:rFonts w:ascii="Arial" w:hAnsi="Arial" w:cs="Arial"/>
        </w:rPr>
        <w:t xml:space="preserve"> Совета народных депутатов.</w:t>
      </w: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rPr>
          <w:rFonts w:ascii="Arial" w:hAnsi="Arial" w:cs="Arial"/>
        </w:rPr>
      </w:pP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outlineLvl w:val="1"/>
        <w:rPr>
          <w:rFonts w:ascii="Arial" w:hAnsi="Arial" w:cs="Arial"/>
          <w:b/>
        </w:rPr>
      </w:pPr>
      <w:r w:rsidRPr="00965A1C">
        <w:rPr>
          <w:rFonts w:ascii="Arial" w:hAnsi="Arial" w:cs="Arial"/>
          <w:b/>
        </w:rPr>
        <w:t>Статья 5. Порядок определения результатов опроса граждан</w:t>
      </w: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rPr>
          <w:rFonts w:ascii="Arial" w:hAnsi="Arial" w:cs="Arial"/>
        </w:rPr>
      </w:pPr>
    </w:p>
    <w:p w:rsidR="00763638" w:rsidRPr="00965A1C" w:rsidRDefault="00763638" w:rsidP="00763638">
      <w:pPr>
        <w:widowControl w:val="0"/>
        <w:autoSpaceDE w:val="0"/>
        <w:autoSpaceDN w:val="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1. Опрос граждан проводится путем заполнения опросных листов.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2. Не позднее дня, следующего за днем проведения опроса граждан, или днем окончания сроков опроса граждан, комиссией должны быть определены результаты опроса путем обработки полученных данных, содержащихся в опросных листах.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3. По итогам обработки опросных листов комиссией составляется протокол о результатах опроса граждан, в котором указываются: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количество жителей муниципального образования, включенных в список участников опроса граждан;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количество жителей муниципального образования, принявших участие в опросе граждан;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формулировка вопроса, предлагаемого при проведении опроса граждан;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количество участников опроса граждан, ответивших на вопрос положительно;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количество участников опроса граждан, ответивших на вопрос отрицательно;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число подписей в опросном листе, признанных недействительными; 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количество опросных листов</w:t>
      </w:r>
      <w:r w:rsidR="007C05B8" w:rsidRPr="00965A1C">
        <w:rPr>
          <w:rFonts w:ascii="Arial" w:hAnsi="Arial" w:cs="Arial"/>
        </w:rPr>
        <w:t>, признанных недействительными.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Недействительными признаются подписи: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лиц, не имеющих права участвовать в опросе;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граждан, имеющих право участвовать в опросе, </w:t>
      </w:r>
      <w:proofErr w:type="gramStart"/>
      <w:r w:rsidRPr="00965A1C">
        <w:rPr>
          <w:rFonts w:ascii="Arial" w:hAnsi="Arial" w:cs="Arial"/>
        </w:rPr>
        <w:t>собранные</w:t>
      </w:r>
      <w:proofErr w:type="gramEnd"/>
      <w:r w:rsidRPr="00965A1C">
        <w:rPr>
          <w:rFonts w:ascii="Arial" w:hAnsi="Arial" w:cs="Arial"/>
        </w:rPr>
        <w:t xml:space="preserve"> вне периода сбора подписей;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граждан, имеющих право участвовать в опросе, без указания серии и номера своего паспорта или документа, заменяющего паспорт гражданина, даты его выдачи, даты рождения гражданина, адреса места жительства гражданина;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граждан, имеющих право участвовать в опросе, указавших в опросном листе сведения, не соответствующие действительности;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граждан, имеющих право участвовать в опросе, с исправлениями в соответствующих подписям граждан сведениях об этих гражданах, если эти исправления специально не оговорены гражданами или лицами, осуществляющими сбор подписей граждан;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граждан, имеющих право участвовать в опросе, без указания даты внесения подписи в опросный лист;</w:t>
      </w:r>
    </w:p>
    <w:p w:rsidR="00EB5D57" w:rsidRPr="00965A1C" w:rsidRDefault="00EB5D57" w:rsidP="00EB5D57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граждан, имеющих право участвовать в опросе, с исправлениями в датах их внесения в опросный лист, если эти исправления специально не оговорены г</w:t>
      </w:r>
      <w:r w:rsidR="007C05B8" w:rsidRPr="00965A1C">
        <w:rPr>
          <w:rFonts w:ascii="Arial" w:hAnsi="Arial" w:cs="Arial"/>
        </w:rPr>
        <w:t>ражданами.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lastRenderedPageBreak/>
        <w:t>4. Если опрос граждан проводился по нескольким вопросам, протокол о результатах опроса граждан составляется отдельно по каждому вопросу.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5. Протокол о результатах опроса граждан подписывается всеми членами комиссии. Если во время заполнения протокола о результатах опроса граждан некоторые члены комиссии отсутствуют, в протоколе делается об этом запись с указанием причины их отсутствия. Протокол является действительным, если он подписан большинством от установленного числа членов комиссии.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>6. Вопрос, вынесенный на опрос граждан (вопросы, вынесенные на опрос граждан), считается одобренным (считаются одобренными), если за него (за каждый из них) высказались более половины принявших участие в опросе граждан.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7. На основании протокола (протоколов) о результатах опроса граждан комиссия принимает решение о признании опроса граждан </w:t>
      </w:r>
      <w:proofErr w:type="gramStart"/>
      <w:r w:rsidRPr="00965A1C">
        <w:rPr>
          <w:rFonts w:ascii="Arial" w:hAnsi="Arial" w:cs="Arial"/>
        </w:rPr>
        <w:t>состоявшимся</w:t>
      </w:r>
      <w:proofErr w:type="gramEnd"/>
      <w:r w:rsidRPr="00965A1C">
        <w:rPr>
          <w:rFonts w:ascii="Arial" w:hAnsi="Arial" w:cs="Arial"/>
        </w:rPr>
        <w:t xml:space="preserve"> либо несостоявшимся.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8. Опрос граждан признается несостоявшимся, если количество жителей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(части территории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поселения), принявших участие в опросе граждан, меньше минимальной численности жителей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(части территории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поселения), участвующих в опросе, определенной решением </w:t>
      </w:r>
      <w:r w:rsidR="00EB5D57" w:rsidRPr="00965A1C">
        <w:rPr>
          <w:rFonts w:ascii="Arial" w:hAnsi="Arial" w:cs="Arial"/>
        </w:rPr>
        <w:t xml:space="preserve">Красногорского </w:t>
      </w:r>
      <w:r w:rsidR="007C05B8" w:rsidRPr="00965A1C">
        <w:rPr>
          <w:rFonts w:ascii="Arial" w:hAnsi="Arial" w:cs="Arial"/>
        </w:rPr>
        <w:t xml:space="preserve">поселкового </w:t>
      </w:r>
      <w:r w:rsidRPr="00965A1C">
        <w:rPr>
          <w:rFonts w:ascii="Arial" w:hAnsi="Arial" w:cs="Arial"/>
        </w:rPr>
        <w:t>Совета народных депутатов о назначении опроса граждан.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9. Решение о признании опроса граждан состоявшимся (несостоявшимся) подписывается председателем комиссии и секретарем комиссии и вместе с протоколом (протоколами) о результатах опроса граждан направляется в </w:t>
      </w:r>
      <w:r w:rsidR="00EB5D57" w:rsidRPr="00965A1C">
        <w:rPr>
          <w:rFonts w:ascii="Arial" w:hAnsi="Arial" w:cs="Arial"/>
        </w:rPr>
        <w:t>Красногорский поселковый Совет</w:t>
      </w:r>
      <w:r w:rsidR="007C05B8" w:rsidRPr="00965A1C">
        <w:rPr>
          <w:rFonts w:ascii="Arial" w:hAnsi="Arial" w:cs="Arial"/>
        </w:rPr>
        <w:t xml:space="preserve"> </w:t>
      </w:r>
      <w:r w:rsidRPr="00965A1C">
        <w:rPr>
          <w:rFonts w:ascii="Arial" w:hAnsi="Arial" w:cs="Arial"/>
        </w:rPr>
        <w:t>народных депутатов не позднее дня, следующего за днем определения результатов опроса граждан.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10. </w:t>
      </w:r>
      <w:proofErr w:type="gramStart"/>
      <w:r w:rsidR="00EB5D57" w:rsidRPr="00965A1C">
        <w:rPr>
          <w:rFonts w:ascii="Arial" w:hAnsi="Arial" w:cs="Arial"/>
        </w:rPr>
        <w:t>Красногорский поселковый Совет</w:t>
      </w:r>
      <w:r w:rsidR="007C05B8" w:rsidRPr="00965A1C">
        <w:rPr>
          <w:rFonts w:ascii="Arial" w:hAnsi="Arial" w:cs="Arial"/>
        </w:rPr>
        <w:t xml:space="preserve"> </w:t>
      </w:r>
      <w:r w:rsidRPr="00965A1C">
        <w:rPr>
          <w:rFonts w:ascii="Arial" w:hAnsi="Arial" w:cs="Arial"/>
        </w:rPr>
        <w:t xml:space="preserve">народных депутатов не позднее пяти дней со дня завершения опроса граждан направляет его итоги (протокол, опросные листы, списки жителей, принявших участие в опросе) главе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поселения, органам государственной власти Брянской области, по инициативе которых проводился опрос, для учета мнения граждан, проживающих на территории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(части территории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поселения) при принятии решения главой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по вопросам</w:t>
      </w:r>
      <w:proofErr w:type="gramEnd"/>
      <w:r w:rsidRPr="00965A1C">
        <w:rPr>
          <w:rFonts w:ascii="Arial" w:hAnsi="Arial" w:cs="Arial"/>
        </w:rPr>
        <w:t xml:space="preserve"> местного значения, при принятии органами государственной власти Брянской области решений об изменении целевого назначения земель муниципального района для объектов регионального и межрегионального значения.</w:t>
      </w:r>
    </w:p>
    <w:p w:rsidR="00763638" w:rsidRPr="00965A1C" w:rsidRDefault="00763638" w:rsidP="0076363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В случае проведения опроса граждан по инициативе </w:t>
      </w:r>
      <w:r w:rsidR="00EB5D57" w:rsidRPr="00965A1C">
        <w:rPr>
          <w:rFonts w:ascii="Arial" w:hAnsi="Arial" w:cs="Arial"/>
        </w:rPr>
        <w:t>Красногорского</w:t>
      </w:r>
      <w:r w:rsidRPr="00965A1C">
        <w:rPr>
          <w:rFonts w:ascii="Arial" w:hAnsi="Arial" w:cs="Arial"/>
        </w:rPr>
        <w:t xml:space="preserve"> </w:t>
      </w:r>
      <w:r w:rsidR="007C05B8" w:rsidRPr="00965A1C">
        <w:rPr>
          <w:rFonts w:ascii="Arial" w:hAnsi="Arial" w:cs="Arial"/>
        </w:rPr>
        <w:t xml:space="preserve">поселкового </w:t>
      </w:r>
      <w:r w:rsidRPr="00965A1C">
        <w:rPr>
          <w:rFonts w:ascii="Arial" w:hAnsi="Arial" w:cs="Arial"/>
        </w:rPr>
        <w:t xml:space="preserve">Совета народных депутатов </w:t>
      </w:r>
      <w:r w:rsidR="00EB5D57" w:rsidRPr="00965A1C">
        <w:rPr>
          <w:rFonts w:ascii="Arial" w:hAnsi="Arial" w:cs="Arial"/>
        </w:rPr>
        <w:t>Красногорский поселковый Совет</w:t>
      </w:r>
      <w:r w:rsidR="007C05B8" w:rsidRPr="00965A1C">
        <w:rPr>
          <w:rFonts w:ascii="Arial" w:hAnsi="Arial" w:cs="Arial"/>
        </w:rPr>
        <w:t xml:space="preserve"> </w:t>
      </w:r>
      <w:r w:rsidRPr="00965A1C">
        <w:rPr>
          <w:rFonts w:ascii="Arial" w:hAnsi="Arial" w:cs="Arial"/>
        </w:rPr>
        <w:t xml:space="preserve">народных депутатов учитывает высказанное по результатам опроса мнение граждан, проживающих на территории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(части территории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поселения), при принятии собственного решения по вопросам местного значения.</w:t>
      </w:r>
    </w:p>
    <w:p w:rsidR="00D643F8" w:rsidRPr="00965A1C" w:rsidRDefault="00763638" w:rsidP="007C05B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  <w:r w:rsidRPr="00965A1C">
        <w:rPr>
          <w:rFonts w:ascii="Arial" w:hAnsi="Arial" w:cs="Arial"/>
        </w:rPr>
        <w:t xml:space="preserve">11. Жители </w:t>
      </w:r>
      <w:r w:rsidR="00EB5D57" w:rsidRPr="00965A1C">
        <w:rPr>
          <w:rFonts w:ascii="Arial" w:hAnsi="Arial" w:cs="Arial"/>
        </w:rPr>
        <w:t>городского</w:t>
      </w:r>
      <w:r w:rsidRPr="00965A1C">
        <w:rPr>
          <w:rFonts w:ascii="Arial" w:hAnsi="Arial" w:cs="Arial"/>
        </w:rPr>
        <w:t xml:space="preserve"> поселения не позднее десяти дней со дня завершения опроса граждан должны быть проинформированы об итогах опроса граждан в средствах массовой информации, через информационно-телекоммуникационную сеть Интернет, а также посредством иных форм обнародования, предусмотренных муниципальными правовыми актами поселения.</w:t>
      </w:r>
    </w:p>
    <w:p w:rsidR="00965A1C" w:rsidRPr="00965A1C" w:rsidRDefault="00965A1C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rFonts w:ascii="Arial" w:hAnsi="Arial" w:cs="Arial"/>
        </w:rPr>
      </w:pPr>
    </w:p>
    <w:sectPr w:rsidR="00965A1C" w:rsidRPr="00965A1C" w:rsidSect="0049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D54"/>
    <w:multiLevelType w:val="hybridMultilevel"/>
    <w:tmpl w:val="52CCD512"/>
    <w:lvl w:ilvl="0" w:tplc="B5F4F8E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">
    <w:nsid w:val="2B284640"/>
    <w:multiLevelType w:val="hybridMultilevel"/>
    <w:tmpl w:val="10586C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9E362C"/>
    <w:multiLevelType w:val="hybridMultilevel"/>
    <w:tmpl w:val="023AC71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7512EE"/>
    <w:multiLevelType w:val="hybridMultilevel"/>
    <w:tmpl w:val="4796A05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3F536E9"/>
    <w:multiLevelType w:val="hybridMultilevel"/>
    <w:tmpl w:val="B6F42206"/>
    <w:lvl w:ilvl="0" w:tplc="813A1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85B5682"/>
    <w:multiLevelType w:val="hybridMultilevel"/>
    <w:tmpl w:val="5F440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BF3599"/>
    <w:multiLevelType w:val="hybridMultilevel"/>
    <w:tmpl w:val="B6A0A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CB"/>
    <w:rsid w:val="00025255"/>
    <w:rsid w:val="0003327F"/>
    <w:rsid w:val="00057DC2"/>
    <w:rsid w:val="0006064A"/>
    <w:rsid w:val="00060729"/>
    <w:rsid w:val="00071443"/>
    <w:rsid w:val="00091F29"/>
    <w:rsid w:val="0009350F"/>
    <w:rsid w:val="00096AC8"/>
    <w:rsid w:val="000A5E57"/>
    <w:rsid w:val="000D15F9"/>
    <w:rsid w:val="00134A31"/>
    <w:rsid w:val="001B66F2"/>
    <w:rsid w:val="001C026E"/>
    <w:rsid w:val="00223859"/>
    <w:rsid w:val="00226E1D"/>
    <w:rsid w:val="00227D34"/>
    <w:rsid w:val="00230118"/>
    <w:rsid w:val="00246C5D"/>
    <w:rsid w:val="002806B8"/>
    <w:rsid w:val="00282EB3"/>
    <w:rsid w:val="002A6080"/>
    <w:rsid w:val="002B0156"/>
    <w:rsid w:val="002C6452"/>
    <w:rsid w:val="002C7C14"/>
    <w:rsid w:val="002D58A6"/>
    <w:rsid w:val="002D5ED8"/>
    <w:rsid w:val="002F537A"/>
    <w:rsid w:val="00312B03"/>
    <w:rsid w:val="003565F6"/>
    <w:rsid w:val="003A2790"/>
    <w:rsid w:val="003E2C7D"/>
    <w:rsid w:val="00403F90"/>
    <w:rsid w:val="004249CE"/>
    <w:rsid w:val="004538E7"/>
    <w:rsid w:val="0046265F"/>
    <w:rsid w:val="004A5C77"/>
    <w:rsid w:val="004B0CFD"/>
    <w:rsid w:val="004B14FA"/>
    <w:rsid w:val="004C623D"/>
    <w:rsid w:val="0053071B"/>
    <w:rsid w:val="005474A0"/>
    <w:rsid w:val="00560A76"/>
    <w:rsid w:val="00565C0E"/>
    <w:rsid w:val="005852A8"/>
    <w:rsid w:val="00585FF4"/>
    <w:rsid w:val="00590811"/>
    <w:rsid w:val="00593A2A"/>
    <w:rsid w:val="005E3902"/>
    <w:rsid w:val="005E5490"/>
    <w:rsid w:val="00602ADA"/>
    <w:rsid w:val="00612725"/>
    <w:rsid w:val="00621EE2"/>
    <w:rsid w:val="00624D86"/>
    <w:rsid w:val="0064788B"/>
    <w:rsid w:val="0066276D"/>
    <w:rsid w:val="0067752C"/>
    <w:rsid w:val="0069292A"/>
    <w:rsid w:val="00695A46"/>
    <w:rsid w:val="006B5E6C"/>
    <w:rsid w:val="006D484D"/>
    <w:rsid w:val="006E2A72"/>
    <w:rsid w:val="00732292"/>
    <w:rsid w:val="00763638"/>
    <w:rsid w:val="007B0E81"/>
    <w:rsid w:val="007C05B8"/>
    <w:rsid w:val="007C6CF1"/>
    <w:rsid w:val="008263B5"/>
    <w:rsid w:val="00832FE5"/>
    <w:rsid w:val="008559DF"/>
    <w:rsid w:val="00872E7D"/>
    <w:rsid w:val="00885D01"/>
    <w:rsid w:val="00894426"/>
    <w:rsid w:val="008A2623"/>
    <w:rsid w:val="008C48DE"/>
    <w:rsid w:val="008C60F2"/>
    <w:rsid w:val="00920080"/>
    <w:rsid w:val="009567FF"/>
    <w:rsid w:val="00965A1C"/>
    <w:rsid w:val="00994E80"/>
    <w:rsid w:val="00A27F39"/>
    <w:rsid w:val="00A30D8E"/>
    <w:rsid w:val="00A41A4D"/>
    <w:rsid w:val="00A5048A"/>
    <w:rsid w:val="00A62FAD"/>
    <w:rsid w:val="00A804A7"/>
    <w:rsid w:val="00A9589C"/>
    <w:rsid w:val="00AB5D96"/>
    <w:rsid w:val="00AC2B6C"/>
    <w:rsid w:val="00AD0FA4"/>
    <w:rsid w:val="00B04226"/>
    <w:rsid w:val="00B14B79"/>
    <w:rsid w:val="00B30F27"/>
    <w:rsid w:val="00B379F0"/>
    <w:rsid w:val="00B57C01"/>
    <w:rsid w:val="00BE0524"/>
    <w:rsid w:val="00C26117"/>
    <w:rsid w:val="00C41C84"/>
    <w:rsid w:val="00C84735"/>
    <w:rsid w:val="00CB0639"/>
    <w:rsid w:val="00CB2E70"/>
    <w:rsid w:val="00CB7FE1"/>
    <w:rsid w:val="00CD0DBF"/>
    <w:rsid w:val="00CE25A3"/>
    <w:rsid w:val="00D473CB"/>
    <w:rsid w:val="00D52442"/>
    <w:rsid w:val="00D54270"/>
    <w:rsid w:val="00D61AF2"/>
    <w:rsid w:val="00D643F8"/>
    <w:rsid w:val="00D76337"/>
    <w:rsid w:val="00D91FD0"/>
    <w:rsid w:val="00D94D91"/>
    <w:rsid w:val="00D96524"/>
    <w:rsid w:val="00DE3266"/>
    <w:rsid w:val="00E01ABE"/>
    <w:rsid w:val="00E15E4B"/>
    <w:rsid w:val="00E823B9"/>
    <w:rsid w:val="00EA2B23"/>
    <w:rsid w:val="00EA30D2"/>
    <w:rsid w:val="00EA5CEA"/>
    <w:rsid w:val="00EB1FD8"/>
    <w:rsid w:val="00EB5D57"/>
    <w:rsid w:val="00F24E51"/>
    <w:rsid w:val="00F600BE"/>
    <w:rsid w:val="00F7100B"/>
    <w:rsid w:val="00FB3C26"/>
    <w:rsid w:val="00FD074E"/>
    <w:rsid w:val="00FE6D65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3902"/>
    <w:pPr>
      <w:spacing w:after="288"/>
    </w:pPr>
  </w:style>
  <w:style w:type="paragraph" w:styleId="a4">
    <w:name w:val="List Paragraph"/>
    <w:basedOn w:val="a"/>
    <w:uiPriority w:val="99"/>
    <w:qFormat/>
    <w:rsid w:val="00071443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920080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920080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a0"/>
    <w:rsid w:val="00F24E51"/>
  </w:style>
  <w:style w:type="character" w:styleId="a7">
    <w:name w:val="Hyperlink"/>
    <w:basedOn w:val="a0"/>
    <w:uiPriority w:val="99"/>
    <w:unhideWhenUsed/>
    <w:rsid w:val="00EA2B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3902"/>
    <w:pPr>
      <w:spacing w:after="288"/>
    </w:pPr>
  </w:style>
  <w:style w:type="paragraph" w:styleId="a4">
    <w:name w:val="List Paragraph"/>
    <w:basedOn w:val="a"/>
    <w:uiPriority w:val="99"/>
    <w:qFormat/>
    <w:rsid w:val="00071443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920080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920080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a0"/>
    <w:rsid w:val="00F24E51"/>
  </w:style>
  <w:style w:type="character" w:styleId="a7">
    <w:name w:val="Hyperlink"/>
    <w:basedOn w:val="a0"/>
    <w:uiPriority w:val="99"/>
    <w:unhideWhenUsed/>
    <w:rsid w:val="00EA2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30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7320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0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73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0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30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0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0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0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0C36A32878817985D40156D62D4AD7042018145B6009B4B4EA9587592C313C4A8FDB7AC8F2A57DEB15936445493908y8ED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20C36A32878817985D41F5BC04116DA062E41105C6A06EAE8B5CEDA0E253B6B0DC0822D8DAEA32BBF4FC661594E270A85B3539D3AyBE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gadm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0C36A32878817985D40156D62D4AD70420181458630EB5B3EA9587592C313C4A8FDB7AC8F2A57DEB15936445493908y8E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User</cp:lastModifiedBy>
  <cp:revision>23</cp:revision>
  <cp:lastPrinted>2025-08-18T12:59:00Z</cp:lastPrinted>
  <dcterms:created xsi:type="dcterms:W3CDTF">2023-11-21T14:38:00Z</dcterms:created>
  <dcterms:modified xsi:type="dcterms:W3CDTF">2025-08-20T12:27:00Z</dcterms:modified>
</cp:coreProperties>
</file>