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C" w:rsidRPr="00FD261C" w:rsidRDefault="00FD261C" w:rsidP="00FD2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D261C" w:rsidRPr="00FD261C" w:rsidRDefault="00FD261C" w:rsidP="00FD2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ПЕРЕЛАЗСКАЯ 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FD261C" w:rsidRPr="00FD261C" w:rsidRDefault="00FD261C" w:rsidP="00FD2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ПЕРЕЛАЗСКОГО 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D261C" w:rsidRPr="00FD261C" w:rsidRDefault="00FD261C" w:rsidP="00FD2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КРАСНОГРСКОГО 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D261C" w:rsidRPr="00FD261C" w:rsidRDefault="00FD261C" w:rsidP="00FD2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FD261C" w:rsidRPr="00FD261C" w:rsidRDefault="00FD261C" w:rsidP="00FD261C">
      <w:pPr>
        <w:spacing w:line="238" w:lineRule="atLeast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FD261C" w:rsidRPr="00FD261C" w:rsidRDefault="00FD261C" w:rsidP="00FD261C">
      <w:pPr>
        <w:spacing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FD261C" w:rsidRPr="00FD261C" w:rsidRDefault="00FD261C" w:rsidP="00FD261C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ПОСТАНОВЛЕНИЕ</w:t>
      </w:r>
    </w:p>
    <w:p w:rsidR="00FD261C" w:rsidRPr="00FD261C" w:rsidRDefault="00FD261C" w:rsidP="00FD261C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от </w:t>
      </w:r>
      <w:r w:rsidR="0015405C">
        <w:rPr>
          <w:rFonts w:ascii="Times New Roman" w:eastAsia="Times New Roman" w:hAnsi="Times New Roman" w:cs="Times New Roman"/>
          <w:iCs/>
          <w:sz w:val="28"/>
          <w:lang w:eastAsia="ru-RU"/>
        </w:rPr>
        <w:t>16.0</w:t>
      </w:r>
      <w:r w:rsidR="00487F75">
        <w:rPr>
          <w:rFonts w:ascii="Times New Roman" w:eastAsia="Times New Roman" w:hAnsi="Times New Roman" w:cs="Times New Roman"/>
          <w:iCs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.2021 г. №</w:t>
      </w:r>
      <w:r w:rsidR="0015405C">
        <w:rPr>
          <w:rFonts w:ascii="Times New Roman" w:eastAsia="Times New Roman" w:hAnsi="Times New Roman" w:cs="Times New Roman"/>
          <w:iCs/>
          <w:sz w:val="28"/>
          <w:lang w:eastAsia="ru-RU"/>
        </w:rPr>
        <w:t>34</w: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</w:t>
      </w:r>
      <w:proofErr w:type="gramStart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proofErr w:type="gramEnd"/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proofErr w:type="spellEnd"/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</w:t>
      </w: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</w:t>
      </w:r>
      <w:proofErr w:type="gramEnd"/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 период 2021-2031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framePr w:hSpace="180" w:wrap="around" w:vAnchor="text" w:hAnchor="margin" w:xAlign="center" w:y="445"/>
        <w:tabs>
          <w:tab w:val="left" w:pos="459"/>
        </w:tabs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FD26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Федеральным законам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2014 года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456-ФЗ </w:t>
      </w:r>
      <w:r w:rsidRPr="00FD2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Федерации, Постановление Правительства РФ от 1 октября 2015 года № 1050 </w:t>
      </w:r>
      <w:r w:rsidRPr="00FD2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Pr="00FD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Генеральным планом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Брянской области</w:t>
      </w:r>
      <w:proofErr w:type="gramEnd"/>
    </w:p>
    <w:p w:rsidR="00FD261C" w:rsidRPr="00FD261C" w:rsidRDefault="00FD261C" w:rsidP="00FD261C">
      <w:pPr>
        <w:spacing w:after="0" w:line="238" w:lineRule="atLeast"/>
        <w:rPr>
          <w:rFonts w:ascii="Calibri" w:eastAsia="Times New Roman" w:hAnsi="Calibri" w:cs="Times New Roman"/>
          <w:iCs/>
          <w:lang w:eastAsia="ru-RU"/>
        </w:rPr>
      </w:pPr>
    </w:p>
    <w:p w:rsidR="00FD261C" w:rsidRPr="00FD261C" w:rsidRDefault="00FD261C" w:rsidP="00FD261C">
      <w:pPr>
        <w:spacing w:after="0" w:line="238" w:lineRule="atLeast"/>
        <w:rPr>
          <w:rFonts w:ascii="Calibri" w:eastAsia="Times New Roman" w:hAnsi="Calibri" w:cs="Times New Roman"/>
          <w:iCs/>
          <w:sz w:val="28"/>
          <w:lang w:eastAsia="ru-RU"/>
        </w:rPr>
      </w:pPr>
    </w:p>
    <w:p w:rsidR="00FD261C" w:rsidRPr="00FD261C" w:rsidRDefault="00FD261C" w:rsidP="00FD261C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ПОСТАНОВЛЯЮ:</w:t>
      </w: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1. Утвердить программу </w:t>
      </w:r>
      <w:r w:rsidRPr="00FD261C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период 2021-2031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D261C" w:rsidRPr="00FD261C" w:rsidRDefault="00FD261C" w:rsidP="00FD261C">
      <w:pPr>
        <w:spacing w:after="150" w:line="238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>согласно приложению.</w:t>
      </w:r>
    </w:p>
    <w:p w:rsidR="00FD261C" w:rsidRPr="00FD261C" w:rsidRDefault="00FD261C" w:rsidP="00FD261C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FD261C" w:rsidRPr="00FD261C" w:rsidRDefault="00FD261C" w:rsidP="00FD261C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3. </w:t>
      </w:r>
      <w:proofErr w:type="gramStart"/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>Контроль за</w:t>
      </w:r>
      <w:proofErr w:type="gramEnd"/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выполнением данного постановления оставляю за собой</w:t>
      </w:r>
      <w:r w:rsidR="00EB0AA3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FD261C" w:rsidRPr="00FD261C" w:rsidRDefault="00FD261C" w:rsidP="00FD261C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FD261C" w:rsidRPr="00FD261C" w:rsidRDefault="00FD261C" w:rsidP="00FD261C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>Глава администрации</w:t>
      </w:r>
    </w:p>
    <w:p w:rsidR="00FD261C" w:rsidRPr="00FD261C" w:rsidRDefault="00FD261C" w:rsidP="00FD261C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Перелазского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</w:t>
      </w: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С. Е.Горбачёва</w:t>
      </w:r>
    </w:p>
    <w:p w:rsidR="00FD261C" w:rsidRPr="00FD261C" w:rsidRDefault="00FD261C" w:rsidP="00FD261C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муниципального района                                   </w:t>
      </w:r>
    </w:p>
    <w:p w:rsidR="00FD261C" w:rsidRPr="00FD261C" w:rsidRDefault="00FD261C" w:rsidP="00FD261C">
      <w:pPr>
        <w:spacing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79" w:rsidRPr="00031D79" w:rsidRDefault="00031D79" w:rsidP="00FD261C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FD261C" w:rsidRPr="00031D79" w:rsidRDefault="00FD261C" w:rsidP="00FD261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1D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Приложением  №1</w:t>
      </w:r>
    </w:p>
    <w:p w:rsidR="00FD261C" w:rsidRPr="00031D79" w:rsidRDefault="00FD261C" w:rsidP="00FD261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1D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 Пе</w:t>
      </w:r>
      <w:r w:rsidR="0040765D" w:rsidRPr="00031D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релазской</w:t>
      </w:r>
    </w:p>
    <w:p w:rsidR="00FD261C" w:rsidRPr="00031D79" w:rsidRDefault="00FD261C" w:rsidP="00FD261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1D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сельской администрации</w:t>
      </w:r>
    </w:p>
    <w:p w:rsidR="00FD261C" w:rsidRPr="00031D79" w:rsidRDefault="0040765D" w:rsidP="00FD261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31D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r w:rsidR="00154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16.06. </w:t>
      </w:r>
      <w:r w:rsidRPr="00031D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2021 г. № </w:t>
      </w:r>
      <w:r w:rsidR="0015405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34</w:t>
      </w:r>
      <w:bookmarkStart w:id="0" w:name="_GoBack"/>
      <w:bookmarkEnd w:id="0"/>
    </w:p>
    <w:p w:rsidR="00FD261C" w:rsidRPr="00031D79" w:rsidRDefault="00FD261C" w:rsidP="00FD261C">
      <w:pPr>
        <w:spacing w:after="0"/>
        <w:ind w:left="5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C" w:rsidRPr="00FD261C" w:rsidRDefault="00FD261C" w:rsidP="00FD261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proofErr w:type="spellEnd"/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Красногорского 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 на период 2021-2031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65D" w:rsidRPr="00FD261C" w:rsidRDefault="0040765D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Красногорского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 на период 2021-2031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bottomFromText="200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353"/>
        <w:gridCol w:w="6201"/>
      </w:tblGrid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</w:t>
            </w:r>
            <w:r w:rsidR="004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</w:t>
            </w:r>
            <w:proofErr w:type="spellStart"/>
            <w:r w:rsidR="004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Перелазского</w:t>
            </w:r>
            <w:proofErr w:type="spellEnd"/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D261C" w:rsidRPr="00FD261C" w:rsidRDefault="0040765D" w:rsidP="00FD261C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2021-2031</w:t>
            </w:r>
            <w:r w:rsidR="00FD261C"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FD261C" w:rsidRPr="00FD261C" w:rsidRDefault="00FD261C" w:rsidP="00FD261C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2014 года 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456-ФЗ </w:t>
            </w:r>
            <w:r w:rsidRPr="00FD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Pr="00FD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D261C" w:rsidRPr="00FD261C" w:rsidRDefault="00FD261C" w:rsidP="00FD261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 октября 2015 года № 1050 </w:t>
            </w:r>
            <w:r w:rsidRPr="00FD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FD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D261C" w:rsidRPr="00FD261C" w:rsidRDefault="0040765D" w:rsidP="004076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Перелазского</w:t>
            </w:r>
            <w:proofErr w:type="spellEnd"/>
            <w:r w:rsidR="00FD261C"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="00FD261C"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и разработчик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40765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4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Перелазского</w:t>
            </w:r>
            <w:proofErr w:type="spellEnd"/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Брянской области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FD261C" w:rsidRPr="00FD261C" w:rsidRDefault="00FD261C" w:rsidP="00FD261C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40765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4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Перелазского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для повышения уровня его жизни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безопасность, качество и эффективность использования населением объектов социальной инфраструктуры;</w:t>
            </w:r>
          </w:p>
          <w:p w:rsidR="00FD261C" w:rsidRPr="00FD261C" w:rsidRDefault="00FD261C" w:rsidP="00FD261C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доступность объектов социальной инфраструктуры;</w:t>
            </w:r>
          </w:p>
          <w:p w:rsidR="00FD261C" w:rsidRPr="00FD261C" w:rsidRDefault="00FD261C" w:rsidP="00FD261C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сбалансированное, перспективное развитие социальной инфраструктуры;</w:t>
            </w:r>
          </w:p>
          <w:p w:rsidR="00FD261C" w:rsidRPr="00FD261C" w:rsidRDefault="00FD261C" w:rsidP="00FD261C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достижение расчетного уровня обеспеченности населения услугами;</w:t>
            </w:r>
          </w:p>
          <w:p w:rsidR="00FD261C" w:rsidRPr="00FD261C" w:rsidRDefault="00FD261C" w:rsidP="00FD261C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 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инфраструктуры;</w:t>
            </w:r>
          </w:p>
          <w:p w:rsidR="00FD261C" w:rsidRPr="00FD261C" w:rsidRDefault="00FD261C" w:rsidP="00FD261C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инфраструктуры;</w:t>
            </w:r>
          </w:p>
          <w:p w:rsidR="00FD261C" w:rsidRPr="00FD261C" w:rsidRDefault="00FD261C" w:rsidP="00FD261C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перспективное развитие социальной инфраструктуры;</w:t>
            </w:r>
          </w:p>
          <w:p w:rsidR="00FD261C" w:rsidRPr="00FD261C" w:rsidRDefault="00FD261C" w:rsidP="00FD261C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расчетного уровня обеспеченности населения услугами;</w:t>
            </w:r>
          </w:p>
          <w:p w:rsidR="00FD261C" w:rsidRPr="00FD261C" w:rsidRDefault="00FD261C" w:rsidP="00FD261C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функционирования действующей социальной инфраструктуры.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61C" w:rsidRPr="00FD261C" w:rsidRDefault="0040765D" w:rsidP="00FD26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2021-2031</w:t>
            </w:r>
            <w:r w:rsidR="00FD261C"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сети учреждений социальной сферы, укрепление их материально- технической базы;</w:t>
            </w:r>
          </w:p>
          <w:p w:rsidR="00FD261C" w:rsidRPr="00FD261C" w:rsidRDefault="00FD261C" w:rsidP="00FD261C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комплексного строительства объектов обслуживания с учетом нормативов </w:t>
            </w: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обеспечению населения объектами социального обслуживания.</w:t>
            </w:r>
          </w:p>
          <w:p w:rsidR="00FD261C" w:rsidRPr="00FD261C" w:rsidRDefault="00FD261C" w:rsidP="00FD26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61C" w:rsidRPr="00FD261C" w:rsidTr="00FD26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FD261C" w:rsidRPr="00FD261C" w:rsidRDefault="00FD261C" w:rsidP="00FD261C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– средства бюджетов всех уровней,  инвестиции, спонсорская помощь.</w:t>
            </w:r>
          </w:p>
        </w:tc>
      </w:tr>
    </w:tbl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Введение</w:t>
      </w: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</w:t>
      </w:r>
      <w:r w:rsidR="0040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инфраструктуры  </w:t>
      </w:r>
      <w:proofErr w:type="spellStart"/>
      <w:r w:rsidR="0040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Программа) содержит  чёткое представление  о  стратегических целях, ресурсах, потенциале  и об основных направлениях социального развития городского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proofErr w:type="spellStart"/>
      <w:r w:rsidR="0040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 развития </w:t>
      </w:r>
      <w:proofErr w:type="spellStart"/>
      <w:r w:rsidR="0040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40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Социальная инфраструктура </w:t>
      </w:r>
    </w:p>
    <w:p w:rsidR="00FD261C" w:rsidRPr="00FD261C" w:rsidRDefault="0024206F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9" o:spid="_x0000_s1026" style="position:absolute;left:0;text-align:left;margin-left:119.7pt;margin-top:11.1pt;width:183.75pt;height:3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/hMgIAAGwEAAAOAAAAZHJzL2Uyb0RvYy54bWysVF9v1DAMf0fiO0R5Z73ev+2q9aZp4xDS&#10;gInBB8gl6TWQxsHJXXt8ety0GzdAPCD6ENmx/Yvtn93Lq66x7KAxGHAlz88mnGknQRm3K/nnT5tX&#10;F5yFKJwSFpwu+VEHfrV++eKy9YWeQg1WaWQE4kLR+pLXMfoiy4KsdSPCGXjtyFgBNiKSirtMoWgJ&#10;vbHZdDJZZi2g8ghSh0C3t4ORrxN+VWkZP1RV0JHZklNuMZ2Yzm1/ZutLUexQ+NrIMQ3xD1k0wjh6&#10;9AnqVkTB9mh+g2qMRAhQxTMJTQZVZaRONVA1+eSXah5q4XWqhZoT/FObwv+Dle8P98iMKvl0yZkT&#10;DXF0vY+Qnmarvj+tDwW5Pfh77CsM/g7k18Ac3NTC7fQ1IrS1Foqyynv/7FlArwQKZdv2HShCF4Se&#10;WtVV2PSA1ATWJUaOT4zoLjJJl9PZbLacLjiTZJvPLvJFoiwTxWO0xxDfaGhYL5QcYe/UR6I9PSEO&#10;dyEmWtRYm1BfOKsaSyQfhGX5crk8T0mLYnQm7EfMVC5YozbG2qTgbntjkVFoyTfpG4PDqZt1rC35&#10;akGJ/x1ikr4/QaQ60nD2rX3tVJKjMHaQKUvrxl737R1oit22GxnbgjpS1xGGkacVJaEG/M5ZS+Ne&#10;8vBtL1BzZt86Ym6Vz+f9fiRlvjifkoKnlu2pRThJUCWPnA3iTRx2au/R7Gp6KU+VO+hnqTLxcSyG&#10;rMa8aaRJerYzp3ry+vmTWP8AAAD//wMAUEsDBBQABgAIAAAAIQBv/iqx3QAAAAkBAAAPAAAAZHJz&#10;L2Rvd25yZXYueG1sTI/BToQwEIbvJr5DMybe3HarEmEpG2OiVyPrwWOhFcjSKdsWFn16x5PeZjJf&#10;/vn+cr+6kS02xMGjgu1GALPYejNgp+D98HzzACwmjUaPHq2CLxthX11elLow/oxvdqlTxygEY6EV&#10;9ClNBeex7a3TceMni3T79MHpRGvouAn6TOFu5FKIjDs9IH3o9WSfetse69kpaI2YRfhYXvPmPtXf&#10;y3xC/nJS6vpqfdwBS3ZNfzD86pM6VOTU+BlNZKMCeZvfEUqDlMAIyESWA2sU5FsJvCr5/wbVDwAA&#10;AP//AwBQSwECLQAUAAYACAAAACEAtoM4kv4AAADhAQAAEwAAAAAAAAAAAAAAAAAAAAAAW0NvbnRl&#10;bnRfVHlwZXNdLnhtbFBLAQItABQABgAIAAAAIQA4/SH/1gAAAJQBAAALAAAAAAAAAAAAAAAAAC8B&#10;AABfcmVscy8ucmVsc1BLAQItABQABgAIAAAAIQCWMD/hMgIAAGwEAAAOAAAAAAAAAAAAAAAAAC4C&#10;AABkcnMvZTJvRG9jLnhtbFBLAQItABQABgAIAAAAIQBv/iqx3QAAAAkBAAAPAAAAAAAAAAAAAAAA&#10;AIwEAABkcnMvZG93bnJldi54bWxQSwUGAAAAAAQABADzAAAAlgUAAAAA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инфраструктура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50" type="#_x0000_t67" style="position:absolute;left:0;text-align:left;margin-left:127.55pt;margin-top:44.6pt;width:7.15pt;height:4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I2QQIAAJUEAAAOAAAAZHJzL2Uyb0RvYy54bWysVFFv0zAQfkfiP1h+Z0m6de2ipdO0MYQ0&#10;YNKA96vtNAbbZ2y36f49FycrHUg8IPLg+OLzd9/dd5fLq701bKdC1OgaXp2UnCknUGq3afiXz3dv&#10;lpzFBE6CQaca/qQiv1q9fnXZ+1rNsEMjVWAE4mLd+4Z3Kfm6KKLolIV4gl45OmwxWEhkhk0hA/SE&#10;bk0xK8vzoscgfUChYqSvt+MhX2X8tlUifWrbqBIzDSduKa8hr+thLVaXUG8C+E6LiQb8AwsL2lHQ&#10;A9QtJGDboP+AsloEjNimE4G2wLbVQuUcKJuq/C2bxw68yrlQcaI/lCn+P1jxcfcQmJYNn805c2BJ&#10;o+ttwhyaVadDgXofa/J79A9hSDH6exTfI3N404HbqOsQsO8USKJVDf7FiwuDEekqW/cfUBI8EHyu&#10;1b4NdgCkKrB9luTpIInaJybo40W5LImYoJPz2el8kRUroH6+60NM7xRaNmwaLrF3mU8OALv7mLIq&#10;ckoN5LeKs9YaEnkHhs1LeqYmOPKZHftUi+p8scyJQT1BEoPnyLkkaLS808ZkI2zWNyYwwm/4XX6m&#10;y/HYzTjWU35zqvvfIQaKI0mK+gLC6kTDY7Rt+PLgBPWgxVsnc2sn0Gbc02XjJnEGPUZd1yifSJuA&#10;42TQJNNGwVd6c9bTXDQ8/thCUJyZ944UvqjOzoZBysbZfDEjIxyfrI9PwIkOadwIbNzepHH4tj7o&#10;TUexqpy9w6HpWp2e22fkNdGl3qfdi+E6trPXr7/J6icAAAD//wMAUEsDBBQABgAIAAAAIQAW8XQ5&#10;3QAAAAoBAAAPAAAAZHJzL2Rvd25yZXYueG1sTI/LTsMwEEX3SPyDNUjsqJOoCWmIU6FKldgBhQ+Y&#10;xiaJiB/YTmr+nmEFy9E9uvdMu096ZqvyYbJGQL7JgCnTWzmZQcD72/GuBhYiGomzNUrAtwqw766v&#10;WmykvZhXtZ7iwKjEhAYFjDG6hvPQj0pj2FinDGUf1muMdPqBS48XKtczL7Ks4honQwsjOnUYVf95&#10;WrSAr/Ulf8K8Ss8pLc7LY1keohPi9iY9PgCLKsU/GH71SR06cjrbxcjAZgFFWeaECqh3BTACimq3&#10;BXYmsr7fAu9a/v+F7gcAAP//AwBQSwECLQAUAAYACAAAACEAtoM4kv4AAADhAQAAEwAAAAAAAAAA&#10;AAAAAAAAAAAAW0NvbnRlbnRfVHlwZXNdLnhtbFBLAQItABQABgAIAAAAIQA4/SH/1gAAAJQBAAAL&#10;AAAAAAAAAAAAAAAAAC8BAABfcmVscy8ucmVsc1BLAQItABQABgAIAAAAIQD/b3I2QQIAAJUEAAAO&#10;AAAAAAAAAAAAAAAAAC4CAABkcnMvZTJvRG9jLnhtbFBLAQItABQABgAIAAAAIQAW8XQ53QAAAAoB&#10;AAAPAAAAAAAAAAAAAAAAAJsEAABkcnMvZG93bnJldi54bWxQSwUGAAAAAAQABADzAAAApQUAAAAA&#10;">
            <v:textbox style="layout-flow:vertical-ideographic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14" o:spid="_x0000_s1049" type="#_x0000_t67" style="position:absolute;left:0;text-align:left;margin-left:289.2pt;margin-top:44.6pt;width:7.15pt;height:4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UzQwIAAJU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e0nFFiQKNG&#10;d/toU2pSzPoGdS5UGPfsnnxfYnCPlv0IxNhNC2Yn7ry3XSuAI62ij88uDvRGwKNk2320HOEB4VOv&#10;jo3XPSB2gRyTJC9nScQxEoYfb/JlPqeEoee6fDtfJMUyqE5nnQ/xvbCa9JuactuZxCclgMNjiEkV&#10;PpYG/HtBSaMVinwAReY5PuMlmMSU05hiUVwvlqkwqEZIZHDKnFpileQPUqlk+N12ozxB/Jo+pGc8&#10;HKZhypAO65uX88T1whemED3FgSRmvQjTMuLwKKlrujwHQdVr8c7wdLUjSDXs8bAyozi9HoOuW8tf&#10;UBtvh8nAScaNgG/4pqTDuahp+LkHLyhRHwwqfFPMZv0gJWM2X5Ro+KlnO/WAYa3FcUOwYbuJw/Dt&#10;nZe7FnMVqXpj+0vXyHi6PgOvkS7efdxdDNfUTlG//ybrXwAAAP//AwBQSwMEFAAGAAgAAAAhABRF&#10;F6TeAAAACgEAAA8AAABkcnMvZG93bnJldi54bWxMj8tOwzAQRfdI/IM1SOyok6hp0jROhSpVYge0&#10;fMA0HpKo8YPYSc3fY1awHN2je8/U+6BGttDkBqMFpKsEGOnWyEF3Aj7Ox6cSmPOoJY5Gk4BvcrBv&#10;7u9qrKS56XdaTr5jsUS7CgX03tuKc9f2pNCtjCUds08zKfTxnDouJ7zFcjXyLEk2XOGg40KPlg49&#10;tdfTrAR8LW/pC6ab8BrCbCd5zPODt0I8PoTnHTBPwf/B8Ksf1aGJThcza+nYKCAvynVEBZTbDFgE&#10;8m1WALtEsizWwJua/3+h+QEAAP//AwBQSwECLQAUAAYACAAAACEAtoM4kv4AAADhAQAAEwAAAAAA&#10;AAAAAAAAAAAAAAAAW0NvbnRlbnRfVHlwZXNdLnhtbFBLAQItABQABgAIAAAAIQA4/SH/1gAAAJQB&#10;AAALAAAAAAAAAAAAAAAAAC8BAABfcmVscy8ucmVsc1BLAQItABQABgAIAAAAIQD6YYUzQwIAAJUE&#10;AAAOAAAAAAAAAAAAAAAAAC4CAABkcnMvZTJvRG9jLnhtbFBLAQItABQABgAIAAAAIQAURRek3gAA&#10;AAoBAAAPAAAAAAAAAAAAAAAAAJ0EAABkcnMvZG93bnJldi54bWxQSwUGAAAAAAQABADzAAAAqAUA&#10;AAAA&#10;">
            <v:textbox style="layout-flow:vertical-ideographic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15" o:spid="_x0000_s1027" style="position:absolute;left:0;text-align:left;margin-left:-4.8pt;margin-top:92.2pt;width:153.75pt;height:4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p7OQIAAHQEAAAOAAAAZHJzL2Uyb0RvYy54bWysVFFv0zAQfkfiP1h+Z2m6tmPR0mnaGEIa&#10;MDH4Aa7tNAbHZ85u0/HruVza0QFPiDxYdz7f57vvO+fictd5sbWYHIRalicTKWzQYFxY1/LL59tX&#10;r6VIWQWjPARby0eb5OXy5YuLPlZ2Ci14Y1EQSEhVH2vZ5hyroki6tZ1KJxBtoGAD2KlMLq4Lg6on&#10;9M4X08lkUfSAJiJomxLt3oxBuWT8prE6f2yaZLPwtaTaMq/I62pYi+WFqtaoYuv0vgz1D1V0ygW6&#10;9AnqRmUlNuj+gOqcRkjQ5BMNXQFN47TlHqibcvJbNw+tipZ7IXJSfKIp/T9Y/WF7j8KZWk5PpQiq&#10;I42uNhn4alHOB4L6mCo69xDvcWgxxTvQ35IIcN2qsLZXiNC3VhkqqxzOF88SBidRqlj178EQvCJ4&#10;5mrXYDcAEgtix5I8Pklid1lo2izP59PFdC6Fptj89HQ2Yc0KVR2yI6b81kInBqOWCJtgPpHufIXa&#10;3qXMuph9c8p8laLpPKm8VV6Ui8XijItW1f4wYR8wuV3wztw679nB9erao6DUWt7yt09Ox8d8EH0t&#10;qfQ5V/Eslo4hJvz9DYL74OkcqH0TDNtZOT/aVKUPe64HekeZ8m61YzVZiIH6FZhHIh9hHH16qmS0&#10;gD+k6Gnsa5m+bxRaKfy7QAKel7PZ8E7Ymc3PpuTgcWR1HFFBE1QtsxSjeZ3Ht7WJ6NYt3VQyAQGG&#10;mWpcPkzHWNW+fBptsp69nWOfT/36WSx/AgAA//8DAFBLAwQUAAYACAAAACEA/V/8T90AAAAKAQAA&#10;DwAAAGRycy9kb3ducmV2LnhtbEyPTU+EMBCG7yb+h2ZMvO22bhCBpWyMiV6NrAePhVYgS6dsW1j0&#10;1zue9DYfT955pjysdmSL8WFwKOFuK4AZbJ0esJPwfnzeZMBCVKjV6NBI+DIBDtX1VakK7S74ZpY6&#10;doxCMBRKQh/jVHAe2t5YFbZuMki7T+etitT6jmuvLhRuR74TIuVWDUgXejWZp960p3q2ElotZuE/&#10;lte8uY/19zKfkb+cpby9WR/3wKJZ4x8Mv/qkDhU5NW5GHdgoYZOnRNI8SxJgBOzyhxxYQ0WaJcCr&#10;kv9/ofoBAAD//wMAUEsBAi0AFAAGAAgAAAAhALaDOJL+AAAA4QEAABMAAAAAAAAAAAAAAAAAAAAA&#10;AFtDb250ZW50X1R5cGVzXS54bWxQSwECLQAUAAYACAAAACEAOP0h/9YAAACUAQAACwAAAAAAAAAA&#10;AAAAAAAvAQAAX3JlbHMvLnJlbHNQSwECLQAUAAYACAAAACEANbcKezkCAAB0BAAADgAAAAAAAAAA&#10;AAAAAAAuAgAAZHJzL2Uyb0RvYy54bWxQSwECLQAUAAYACAAAACEA/V/8T90AAAAKAQAADwAAAAAA&#10;AAAAAAAAAACTBAAAZHJzL2Rvd25yZXYueG1sUEsFBgAAAAAEAAQA8wAAAJ0FAAAAAA==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Социально-бытовая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17" o:spid="_x0000_s1028" style="position:absolute;left:0;text-align:left;margin-left:274.2pt;margin-top:92.2pt;width:153.75pt;height:4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CNwIAAHQEAAAOAAAAZHJzL2Uyb0RvYy54bWysVMGO0zAQvSPxD5bvNE227bJR09WqSxHS&#10;AisWPsC1ncbgeMzYbbp8PROnLS1wQuRgzXjGzzPvjTO/3beW7TQGA67i+WjMmXYSlHGbin/5vHr1&#10;mrMQhVPCgtMVf9aB3y5evph3vtQFNGCVRkYgLpSdr3gToy+zLMhGtyKMwGtHwRqwFZFc3GQKRUfo&#10;rc2K8XiWdYDKI0gdAu3eD0G+SPh1rWX8WNdBR2YrTrXFtGJa1/2aLeai3KDwjZGHMsQ/VNEK4+jS&#10;E9S9iIJt0fwB1RqJEKCOIwltBnVtpE49UDf5+LdunhrhdeqFyAn+RFP4f7Dyw+4RmVEVLwrOnGhJ&#10;o7tthHQ1y697gjofSsp78o/Ytxj8A8hvgTlYNsJt9B0idI0WisrK+/zs4kDvBDrK1t17UAQvCD5x&#10;ta+x7QGJBbZPkjyfJNH7yCRt5jfTYlZMOZMUm15dTcZJs0yUx9MeQ3yroWW9UXGErVOfSPd0hdg9&#10;hJh0UYfmhPrKWd1aUnknLMtns1lqkhAPyWQdMVO7YI1aGWuTg5v10iKjoxVfpS91TKycp1nHuopT&#10;6dNUxUUsnEOM0/c3iNRHms6e2jdOJTsKYwebqrTuwHVP7yBT3K/3g5pH4dagnol8hGH06amS0QD+&#10;4Kyjsa94+L4VqDmz7xwJeJNPJv07Sc5kel2Qg+eR9XlEOElQFY+cDeYyDm9r69FsGropTwQ46Geq&#10;NvE4HUNVh/JptMm6eDvnfsr69bNY/AQAAP//AwBQSwMEFAAGAAgAAAAhAO2O7jXdAAAACwEAAA8A&#10;AABkcnMvZG93bnJldi54bWxMj8FOhDAQhu8mvkMzJt7cshvYsEjZGBO9GtGDx0JHIEunbFtY9Okd&#10;T3qbyffnn2/K42pHsaAPgyMF200CAql1ZqBOwfvb010OIkRNRo+OUMEXBjhW11elLoy70CsudewE&#10;l1AotII+xqmQMrQ9Wh02bkJi9um81ZFX30nj9YXL7Sh3SbKXVg/EF3o94WOP7amerYLWJHPiP5aX&#10;Q5PF+nuZzySfz0rd3qwP9yAirvEvDL/6rA4VOzVuJhPEqCBL85SjDPKUB07kWXYA0SjY7RnJqpT/&#10;f6h+AAAA//8DAFBLAQItABQABgAIAAAAIQC2gziS/gAAAOEBAAATAAAAAAAAAAAAAAAAAAAAAABb&#10;Q29udGVudF9UeXBlc10ueG1sUEsBAi0AFAAGAAgAAAAhADj9If/WAAAAlAEAAAsAAAAAAAAAAAAA&#10;AAAALwEAAF9yZWxzLy5yZWxzUEsBAi0AFAAGAAgAAAAhAJ/pWQI3AgAAdAQAAA4AAAAAAAAAAAAA&#10;AAAALgIAAGRycy9lMm9Eb2MueG1sUEsBAi0AFAAGAAgAAAAhAO2O7jXdAAAACwEAAA8AAAAAAAAA&#10;AAAAAAAAkQQAAGRycy9kb3ducmV2LnhtbFBLBQYAAAAABAAEAPMAAACbBQAAAAA=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Социально-культурная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8" type="#_x0000_t32" style="position:absolute;left:0;text-align:left;margin-left:64.2pt;margin-top:132.7pt;width:0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xO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sxUiR&#10;Dmr0dPA6hkZZFKg3rgC/Sm1tSJGe1Kt51vSrQ0pXLVF7Hr3fzgYep0HS5O5JMJyBMLv+k2bgQyBA&#10;VOvU2C5Agg7oFItyvhWFnzyil0MKp2n2MM+mEZwU13fGOv+R6w6FTYmdt0TsW19ppaDy2qYxCjk+&#10;Ox9YkeL6IARVeiOkjA0gFepLvJhCgHDjtBQsXEbD7neVtOhIQgvF38Dizs3qg2IRrOWErYe9J0LC&#10;HvmojbcC1JIch2gdZxhJDlMTdhd6UoWIkDkQHnaXLvq2mCzW8/U8H+XZbD3KJ3U9etpU+Wi2ST9M&#10;64e6qur0eyCf5kUrGOMq8L92dJr/XccMs3XpxVtP34RK7tGjokD2+h9Jx9KHaocRdMVOs/PWhuyC&#10;BU0cnYeBC1Pyqx29fn4WVj8AAAD//wMAUEsDBBQABgAIAAAAIQC8nV6M4AAAAAsBAAAPAAAAZHJz&#10;L2Rvd25yZXYueG1sTI9BT8MwDIXvSPyHyEjcWEo1qq40nYAJ0QtIbAhxzBrTVDRO1WRbx6/H4wI3&#10;v+en58/lcnK92OMYOk8KrmcJCKTGm45aBW+bx6scRIiajO49oYIjBlhW52elLow/0Cvu17EVXEKh&#10;0ApsjEMhZWgsOh1mfkDi3acfnY4sx1aaUR+43PUyTZJMOt0RX7B6wAeLzdd65xTE1cfRZu/N/aJ7&#10;2Tw9Z913XdcrpS4vprtbEBGn+BeGEz6jQ8VMW78jE0TPOs3nHFWQZjc8nBK/zpadfL4AWZXy/w/V&#10;DwAAAP//AwBQSwECLQAUAAYACAAAACEAtoM4kv4AAADhAQAAEwAAAAAAAAAAAAAAAAAAAAAAW0Nv&#10;bnRlbnRfVHlwZXNdLnhtbFBLAQItABQABgAIAAAAIQA4/SH/1gAAAJQBAAALAAAAAAAAAAAAAAAA&#10;AC8BAABfcmVscy8ucmVsc1BLAQItABQABgAIAAAAIQAlq4xOMgIAAF4EAAAOAAAAAAAAAAAAAAAA&#10;AC4CAABkcnMvZTJvRG9jLnhtbFBLAQItABQABgAIAAAAIQC8nV6M4AAAAAsBAAAPAAAAAAAAAAAA&#10;AAAAAIwEAABkcnMvZG93bnJldi54bWxQSwUGAAAAAAQABADzAAAAmQUAAAAA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1" o:spid="_x0000_s1047" type="#_x0000_t32" style="position:absolute;left:0;text-align:left;margin-left:348.45pt;margin-top:132.7pt;width:0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oMAIAAF4EAAAOAAAAZHJzL2Uyb0RvYy54bWysVMuO2jAU3VfqP1jeQx4DFC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rMQ50KNI&#10;BzN6OngdS6M8CwT1xhXgV6mtDS3Sk3o1z5p+dUjpqiVqz6P329lAcIxI7kLCxhkos+s/aQY+BApE&#10;tk6N7UJK4AGd4lDOt6Hwk0d0OKRwmuUP83wa4CSkuMYZ6/xHrjsUjBI7b4nYt77SSsHktc1iFXJ8&#10;dn4IvAaEokpvhJRRAFKhvsSLKRQIN05LwcJl3Nj9rpIWHUmQUPxdUNy5WX1QLCZrOWHri+2JkGAj&#10;H7nxVgBbkuNQreMMI8nh1QRrgCdVqAidA+CLNajo2yJdrOfr+WQ0yWfr0SSt69HTppqMZpvsw7R+&#10;qKuqzr4H8NmkaAVjXAX8V0Vnk79TzOVtDVq8afpGVHKfPY4CwF7/I+g4+jDtQTc7zc5bG7oLKgAR&#10;R+fLgwuv5Nd99Pr5WVj9AAAA//8DAFBLAwQUAAYACAAAACEAJxV1xeAAAAALAQAADwAAAGRycy9k&#10;b3ducmV2LnhtbEyPwU7DMAyG70i8Q2QkbixlGtFamk7AhOiFSWxo2jFrTBPRJFWTbR1PjxEHOPr3&#10;p9+fy8XoOnbEIdrgJdxOMmDom6CtbyW8b55v5sBiUl6rLniUcMYIi+ryolSFDif/hsd1ahmV+Fgo&#10;CSalvuA8NgadipPQo6fdRxicSjQOLdeDOlG56/g0ywR3ynq6YFSPTwabz/XBSUjL3dmIbfOY29Xm&#10;5VXYr7qul1JeX40P98ASjukPhh99UoeKnPbh4HVknQSRi5xQCVNxNwNGxG+yp2Q+y4FXJf//Q/UN&#10;AAD//wMAUEsBAi0AFAAGAAgAAAAhALaDOJL+AAAA4QEAABMAAAAAAAAAAAAAAAAAAAAAAFtDb250&#10;ZW50X1R5cGVzXS54bWxQSwECLQAUAAYACAAAACEAOP0h/9YAAACUAQAACwAAAAAAAAAAAAAAAAAv&#10;AQAAX3JlbHMvLnJlbHNQSwECLQAUAAYACAAAACEAUmxJaDACAABeBAAADgAAAAAAAAAAAAAAAAAu&#10;AgAAZHJzL2Uyb0RvYy54bWxQSwECLQAUAAYACAAAACEAJxV1xeAAAAALAQAADwAAAAAAAAAAAAAA&#10;AACKBAAAZHJzL2Rvd25yZXYueG1sUEsFBgAAAAAEAAQA8wAAAJcFAAAAAA=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2" o:spid="_x0000_s1046" type="#_x0000_t32" style="position:absolute;left:0;text-align:left;margin-left:-46.05pt;margin-top:141.95pt;width:212.2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9XJQIAAEoEAAAOAAAAZHJzL2Uyb0RvYy54bWysVEuP2jAQvlfqf7B8hzwKLETAapVAL9su&#10;0m57N7ZDrDq2ZRsCqvrfO3aydGkvVdUcnJnMzDevz1nen1uJTtw6odUKZ+MUI66oZkIdVvjLy3Y0&#10;x8h5ohiRWvEVvnCH79fv3y07U/BcN1oybhGAKFd0ZoUb702RJI42vCVurA1XYKy1bYkH1R4SZkkH&#10;6K1M8jSdJZ22zFhNuXPwteqNeB3x65pT/1TXjnskVxhq8/G08dyHM1kvSXGwxDSCDmWQf6iiJUJB&#10;0itURTxBRyv+gGoFtdrp2o+pbhNd14Ly2AN0k6W/dfPcEMNjLzAcZ65jcv8Pln4+7SwSDHa3wEiR&#10;Fnb0cPQ6pkZ5HgbUGVeAX6l2NrRIz+rZPGr6zSGly4aoA4/eLxcDwVmISG5CguIMpNl3nzQDHwIJ&#10;4rTOtW1RLYX5GgIDOEwEneN6Ltf18LNHFD7ms8V0ejfFiIJtMc2nMRUpAkqINdb5j1y3KAgr7Lwl&#10;4tD4UisFPNC2z0BOj86HGn8FhGClt0LKSAepUDckCBanpWDBGBV72JfSohMJhIrPUMWNm9VHxSJY&#10;wwnbDLInQvYyJJcq4EFvUM4g9Yz5vkgXm/lmPhlN8tlmNEmravSwLSej2Ta7m1YfqrKssh9hWtmk&#10;aARjXIXqXtmbTf6OHcM96nl35e91DMktepwXFPv6jkXHNYfN9hzZa3bZ2df1A2Gj83C5wo14q4P8&#10;9hew/gkAAP//AwBQSwMEFAAGAAgAAAAhANOR5U3gAAAACwEAAA8AAABkcnMvZG93bnJldi54bWxM&#10;j8FOg0AQhu8mfYfNNPHWLgWsFFkaY6LxYEis7X3LjkDLziK7Bfr2bk96nJkv/3x/tp10ywbsbWNI&#10;wGoZAEMqjWqoErD/el0kwKyTpGRrCAVc0cI2n91lMlVmpE8cdq5iPoRsKgXUznUp57asUUu7NB2S&#10;v32bXkvnx77iqpejD9ctD4NgzbVsyH+oZYcvNZbn3UUL+KHH6yHmQ3IqCrd+e/+oCItRiPv59PwE&#10;zOHk/mC46Xt1yL3T0VxIWdYKWGzClUcFhEm0AeaJKApjYMfb5iEGnmf8f4f8FwAA//8DAFBLAQIt&#10;ABQABgAIAAAAIQC2gziS/gAAAOEBAAATAAAAAAAAAAAAAAAAAAAAAABbQ29udGVudF9UeXBlc10u&#10;eG1sUEsBAi0AFAAGAAgAAAAhADj9If/WAAAAlAEAAAsAAAAAAAAAAAAAAAAALwEAAF9yZWxzLy5y&#10;ZWxzUEsBAi0AFAAGAAgAAAAhAOh3L1clAgAASgQAAA4AAAAAAAAAAAAAAAAALgIAAGRycy9lMm9E&#10;b2MueG1sUEsBAi0AFAAGAAgAAAAhANOR5U3gAAAACwEAAA8AAAAAAAAAAAAAAAAAfwQAAGRycy9k&#10;b3ducmV2LnhtbFBLBQYAAAAABAAEAPMAAACMBQAAAAA=&#10;"/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3" o:spid="_x0000_s1045" type="#_x0000_t32" style="position:absolute;left:0;text-align:left;margin-left:237.45pt;margin-top:142.7pt;width:212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mJQIAAEkEAAAOAAAAZHJzL2Uyb0RvYy54bWysVE2P2jAQvVfqf7B8hxA2sBARVqsEetm2&#10;SLvt3dhOYtWxLdtLQFX/e8cm0KW9VFVzcGYyM2++nrN6OHYSHbh1QqsCp+MJRlxRzYRqCvzlZTta&#10;YOQ8UYxIrXiBT9zhh/X7d6ve5HyqWy0ZtwhAlMt7U+DWe5MniaMt74gba8MVGGttO+JBtU3CLOkB&#10;vZPJdDKZJ722zFhNuXPwtTob8Tri1zWn/nNdO+6RLDDU5uNp47kPZ7JekbyxxLSCDmWQf6iiI0JB&#10;0itURTxBr1b8AdUJarXTtR9T3SW6rgXlsQfoJp381s1zSwyPvcBwnLmOyf0/WPrpsLNIsAIvMVKk&#10;gxU9vnodM6PpXZhPb1wObqXa2dAhPapn86TpN4eULluiGh69X04GgtMQkdyEBMUZyLLvP2oGPgQS&#10;xGEda9uhWgrzNQQGcBgIOsbtnK7b4UePKHyczpez2f0MIwq25Ww6i6lIHlBCrLHOf+C6Q0EosPOW&#10;iKb1pVYKaKDtOQM5PDkfavwVEIKV3gopIxukQv2QIFicloIFY1Rssy+lRQcS+BSfoYobN6tfFYtg&#10;LSdsM8ieCHmWIblUAQ96g3IG6UyY78vJcrPYLLJRNp1vRtmkqkaP2zIbzbfp/ay6q8qySn+EaaVZ&#10;3grGuArVXcibZn9HjuEanWl3pe91DMktepwXFHt5x6LjmsNmzxzZa3ba2cv6ga/Rebhb4UK81UF+&#10;+wdY/wQAAP//AwBQSwMEFAAGAAgAAAAhAA7QVbreAAAACwEAAA8AAABkcnMvZG93bnJldi54bWxM&#10;j01Pg0AQhu8m/ofNmHiziw1SQJbGmGg8GJJWvW/ZEVB2Ftkt0H/v9KS3+XjyzjPFdrG9mHD0nSMF&#10;t6sIBFLtTEeNgve3p5sUhA+ajO4doYITetiWlxeFzo2baYfTPjSCQ8jnWkEbwpBL6esWrfYrNyDx&#10;7tONVgdux0aaUc8cbnu5jqJEWt0RX2j1gI8t1t/7o1XwQ5vTRyyn9KuqQvL88toQVrNS11fLwz2I&#10;gEv4g+Gsz+pQstPBHcl40SuIN3HGqIJ1eheDYCLNMi4O50mSgSwL+f+H8hcAAP//AwBQSwECLQAU&#10;AAYACAAAACEAtoM4kv4AAADhAQAAEwAAAAAAAAAAAAAAAAAAAAAAW0NvbnRlbnRfVHlwZXNdLnht&#10;bFBLAQItABQABgAIAAAAIQA4/SH/1gAAAJQBAAALAAAAAAAAAAAAAAAAAC8BAABfcmVscy8ucmVs&#10;c1BLAQItABQABgAIAAAAIQCYoG1mJQIAAEkEAAAOAAAAAAAAAAAAAAAAAC4CAABkcnMvZTJvRG9j&#10;LnhtbFBLAQItABQABgAIAAAAIQAO0FW63gAAAAsBAAAPAAAAAAAAAAAAAAAAAH8EAABkcnMvZG93&#10;bnJldi54bWxQSwUGAAAAAAQABADzAAAAigUAAAAA&#10;"/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4" o:spid="_x0000_s1044" type="#_x0000_t32" style="position:absolute;left:0;text-align:left;margin-left:-46.05pt;margin-top:142.7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p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ZHgQajCvAr1JbG0qkR/VqnjX96pDSVUdUy6P328lAcBoikruQsHEG0uyGT5qBD4EE&#10;Ua1jY/sACTqgY2zK6dYUfvSIng8pnKZ5Nn+YRnBSXOOMdf4j1z0KRomdt0S0na+0UtB5bdOYhRye&#10;nQ+sSHENCEmV3ggp4wBIhYYSL6bZNAY4LQULl8HN2XZXSYsOJIxQ/F1Y3LlZvVcsgnWcsPXF9kRI&#10;sJGP2ngrQC3JccjWc4aR5PBqgnWmJ1XICJUD4Yt1nqJvi8liPV/P81GezdajfFLXo6dNlY9mm/Rh&#10;Wn+oq6pOvwfyaV50gjGuAv/rRKf5303M5W2dZ/E20zehknv0qCiQvf5H0rH1odvnudlpdtraUF2Y&#10;Ahji6Hx5cOGV/LqPXj8/C6sfAAAA//8DAFBLAwQUAAYACAAAACEAbRjIqOIAAAALAQAADwAAAGRy&#10;cy9kb3ducmV2LnhtbEyPwU7DMAyG70i8Q2Qkblu6AmUtTSdgQusFJDaEOGaNaSIap2qyrePpCeIw&#10;jrY//f7+cjHaju1x8MaRgNk0AYbUOGWoFfC2eZrMgfkgScnOEQo4oodFdX5WykK5A73ifh1aFkPI&#10;F1KADqEvOPeNRiv91PVI8fbpBitDHIeWq0EeYrjteJokGbfSUPygZY+PGpuv9c4KCMuPo87em4fc&#10;vGxWz5n5rut6KcTlxXh/ByzgGE4w/OpHdaii09btSHnWCZjk6SyiAtL5zTWwSPxttgKuktsceFXy&#10;/x2qHwAAAP//AwBQSwECLQAUAAYACAAAACEAtoM4kv4AAADhAQAAEwAAAAAAAAAAAAAAAAAAAAAA&#10;W0NvbnRlbnRfVHlwZXNdLnhtbFBLAQItABQABgAIAAAAIQA4/SH/1gAAAJQBAAALAAAAAAAAAAAA&#10;AAAAAC8BAABfcmVscy8ucmVsc1BLAQItABQABgAIAAAAIQA+vgupMwIAAF4EAAAOAAAAAAAAAAAA&#10;AAAAAC4CAABkcnMvZTJvRG9jLnhtbFBLAQItABQABgAIAAAAIQBtGMio4gAAAAsBAAAPAAAAAAAA&#10;AAAAAAAAAI0EAABkcnMvZG93bnJldi54bWxQSwUGAAAAAAQABADzAAAAnAUAAAAA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5" o:spid="_x0000_s1043" type="#_x0000_t32" style="position:absolute;left:0;text-align:left;margin-left:24.45pt;margin-top:143.45pt;width:0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wUMgIAAF4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DC7BUaK&#10;dDCjx6PXsTSazgJBvXE5+JVqb0OL9KyezZOm3xxSumyJanj0frkYCE5DRPIqJGycgTKH/pNm4EOg&#10;QGTrXNsupAQe0DkO5XIfCj97RIdDCqdpNl0uIpyE5Lc4Y53/yHWHglFg5y0RTetLrRRMXts0ViGn&#10;J+cDKpLfAkJRpXdCyigAqVBf4NUM+g03TkvBwmXc2OZQSotOJEgo/mKLb9ysPioWk7WcsO3V9kRI&#10;sJGP3HgrgC3JcajWcYaR5PBqgjXAkypUhM4B8NUaVPR9NVltl9tlNsqm8+0om1TV6HFXZqP5Ll3M&#10;qg9VWVbpjwA+zfJWMMZVwH9TdJr9nWKub2vQ4l3Td6KS19kjowD29h9Bx9GHaQ+6OWh22dvQXVAB&#10;iDg6Xx9ceCW/76PXr8/C5icAAAD//wMAUEsDBBQABgAIAAAAIQA6VJrk3wAAAAkBAAAPAAAAZHJz&#10;L2Rvd25yZXYueG1sTI9NT8MwDIbvSPyHyEjcWMqYqrbUnYAJ0QuT2BDimDWmjWicqsm2jl9P4AI3&#10;fzx6/bhcTrYXBxq9cYxwPUtAEDdOG24RXrePVxkIHxRr1TsmhBN5WFbnZ6UqtDvyCx02oRUxhH2h&#10;ELoQhkJK33RklZ+5gTjuPtxoVYjt2Eo9qmMMt72cJ0kqrTIcL3RqoIeOms/N3iKE1fupS9+a+9ys&#10;t0/Pqfmq63qFeHkx3d2CCDSFPxh+9KM6VNFp5/asvegRFlkeSYR5lsYiAr+DHcJNki9AVqX8/0H1&#10;DQAA//8DAFBLAQItABQABgAIAAAAIQC2gziS/gAAAOEBAAATAAAAAAAAAAAAAAAAAAAAAABbQ29u&#10;dGVudF9UeXBlc10ueG1sUEsBAi0AFAAGAAgAAAAhADj9If/WAAAAlAEAAAsAAAAAAAAAAAAAAAAA&#10;LwEAAF9yZWxzLy5yZWxzUEsBAi0AFAAGAAgAAAAhABdbvBQyAgAAXgQAAA4AAAAAAAAAAAAAAAAA&#10;LgIAAGRycy9lMm9Eb2MueG1sUEsBAi0AFAAGAAgAAAAhADpUmuTfAAAACQEAAA8AAAAAAAAAAAAA&#10;AAAAjAQAAGRycy9kb3ducmV2LnhtbFBLBQYAAAAABAAEAPMAAACYBQAAAAA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6" o:spid="_x0000_s1042" type="#_x0000_t32" style="position:absolute;left:0;text-align:left;margin-left:166.2pt;margin-top:143.45pt;width:0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mp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UowU&#10;6WFGT3uvY2qUzUK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hlJbu+AAAAALAQAADwAAAGRy&#10;cy9kb3ducmV2LnhtbEyPTUvDQBCG74L/YRnBm92YltDEbIpaxFwUbEU8brNjNpidDdltm/rrHfGg&#10;t/l4eOeZcjW5XhxwDJ0nBdezBARS401HrYLX7cPVEkSImozuPaGCEwZYVednpS6MP9ILHjaxFRxC&#10;odAKbIxDIWVoLDodZn5A4t2HH52O3I6tNKM+crjrZZokmXS6I75g9YD3FpvPzd4piOv3k83emru8&#10;e94+PmXdV13Xa6UuL6bbGxARp/gHw48+q0PFTju/JxNEr2A+TxeMKkiXWQ6Cid/JjoskX4CsSvn/&#10;h+obAAD//wMAUEsBAi0AFAAGAAgAAAAhALaDOJL+AAAA4QEAABMAAAAAAAAAAAAAAAAAAAAAAFtD&#10;b250ZW50X1R5cGVzXS54bWxQSwECLQAUAAYACAAAACEAOP0h/9YAAACUAQAACwAAAAAAAAAAAAAA&#10;AAAvAQAAX3JlbHMvLnJlbHNQSwECLQAUAAYACAAAACEA/yE5qTMCAABeBAAADgAAAAAAAAAAAAAA&#10;AAAuAgAAZHJzL2Uyb0RvYy54bWxQSwECLQAUAAYACAAAACEAhlJbu+AAAAALAQAADwAAAAAAAAAA&#10;AAAAAACNBAAAZHJzL2Rvd25yZXYueG1sUEsFBgAAAAAEAAQA8wAAAJoFAAAAAA=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7" o:spid="_x0000_s1041" type="#_x0000_t32" style="position:absolute;left:0;text-align:left;margin-left:92.7pt;margin-top:142.7pt;width:0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35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hpEi&#10;Hczo6eB1TI2yh9Cg3rgC/Cq1taFEelKv5lnTrw4pXbVE7Xn0fjsbCE5DRHIXEjbOQJpd/0kz8CGQ&#10;IHbr1NguQEIf0CkO5XwbCj95RC+HFE7TPJs/TCM4Ka5xxjr/kesOBaPEzlsi9q2vtFIweW3TmIUc&#10;n50PrEhxDQhJld4IKaMApEJ9iRfTbBoDnJaChcvg5ux+V0mLjiRIKP4GFnduVh8Ui2AtJ2w92J4I&#10;CTbysTfeCuiW5Dhk6zjDSHJ4NcG60JMqZITKgfBgXVT0bTFZrOfreT7Ks9l6lE/qevS0qfLRbJM+&#10;TOsPdVXV6fdAPs2LVjDGVeB/VXSa/51ihrd10eJN07dGJffosaNA9vofScfRh2lfdLPT7Ly1obqg&#10;AhBxdB4eXHglv+6j18/PwuoHAAAA//8DAFBLAwQUAAYACAAAACEAub3oCeAAAAALAQAADwAAAGRy&#10;cy9kb3ducmV2LnhtbEyPzU7DMBCE70i8g7VI3KhDgbQNcSqgQuRCpf6o4ujGS2wRr6PYbVOeHrcX&#10;epvRfpqdyae9bdgeO28cCbgfJMCQKqcM1QLWq/e7MTAfJCnZOEIBR/QwLa6vcpkpd6AF7pehZjGE&#10;fCYF6BDajHNfabTSD1yLFG/frrMyRNvVXHXyEMNtw4dJknIrDcUPWrb4prH6We6sgDD7Oup0U71O&#10;zHz18Zma37IsZ0Lc3vQvz8AC9uEfhlP9WB2K2GnrdqQ8a6IfPz1GVMDwLE7EWWwFPCSjCfAi55cb&#10;ij8AAAD//wMAUEsBAi0AFAAGAAgAAAAhALaDOJL+AAAA4QEAABMAAAAAAAAAAAAAAAAAAAAAAFtD&#10;b250ZW50X1R5cGVzXS54bWxQSwECLQAUAAYACAAAACEAOP0h/9YAAACUAQAACwAAAAAAAAAAAAAA&#10;AAAvAQAAX3JlbHMvLnJlbHNQSwECLQAUAAYACAAAACEAQgct+TMCAABeBAAADgAAAAAAAAAAAAAA&#10;AAAuAgAAZHJzL2Uyb0RvYy54bWxQSwECLQAUAAYACAAAACEAub3oCeAAAAALAQAADwAAAAAAAAAA&#10;AAAAAACNBAAAZHJzL2Rvd25yZXYueG1sUEsFBgAAAAAEAAQA8wAAAJoFAAAAAA=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8" o:spid="_x0000_s1040" type="#_x0000_t32" style="position:absolute;left:0;text-align:left;margin-left:449.7pt;margin-top:143.45pt;width:0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Xf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qUzUO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1LJtdOAAAAALAQAADwAAAGRy&#10;cy9kb3ducmV2LnhtbEyPwU7DMAyG70i8Q2QkbixloKotdSdgQvQyJDaEOGZNaCMap2qyrePpZ8QB&#10;jvb/6ffncjG5XuzNGKwnhOtZAsJQ47WlFuFt83SVgQhRkVa9J4NwNAEW1flZqQrtD/Rq9uvYCi6h&#10;UCiELsahkDI0nXEqzPxgiLNPPzoVeRxbqUd14HLXy3mSpNIpS3yhU4N57Ezztd45hLj8OHbpe/OQ&#10;25fN8yq133VdLxEvL6b7OxDRTPEPhh99VoeKnbZ+RzqIHiHL81tGEeZZmoNg4nezRbhJOJJVKf//&#10;UJ0AAAD//wMAUEsBAi0AFAAGAAgAAAAhALaDOJL+AAAA4QEAABMAAAAAAAAAAAAAAAAAAAAAAFtD&#10;b250ZW50X1R5cGVzXS54bWxQSwECLQAUAAYACAAAACEAOP0h/9YAAACUAQAACwAAAAAAAAAAAAAA&#10;AAAvAQAAX3JlbHMvLnJlbHNQSwECLQAUAAYACAAAACEAch913zMCAABeBAAADgAAAAAAAAAAAAAA&#10;AAAuAgAAZHJzL2Uyb0RvYy54bWxQSwECLQAUAAYACAAAACEA1LJtdOAAAAALAQAADwAAAAAAAAAA&#10;AAAAAACNBAAAZHJzL2Rvd25yZXYueG1sUEsFBgAAAAAEAAQA8wAAAJoFAAAAAA=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29" o:spid="_x0000_s1039" type="#_x0000_t32" style="position:absolute;left:0;text-align:left;margin-left:237.45pt;margin-top:141.95pt;width:0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i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B4wU&#10;6WBGzwevY2qULU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EWmeAOEAAAALAQAADwAAAGRy&#10;cy9kb3ducmV2LnhtbEyPTU/DMAyG70j8h8hI3FjKVpWtNJ2ACdHLkNgQ4pg1po1onKrJto5fjxEH&#10;uPnj0evHxXJ0nTjgEKwnBdeTBARS7Y2lRsHr9vFqDiJETUZ3nlDBCQMsy/OzQufGH+kFD5vYCA6h&#10;kGsFbYx9LmWoW3Q6THyPxLsPPzgduR0aaQZ95HDXyWmSZNJpS3yh1T0+tFh/bvZOQVy9n9rsrb5f&#10;2Oft0zqzX1VVrZS6vBjvbkFEHOMfDD/6rA4lO+38nkwQnYL0Jl0wqmA6n3HBxO9kp2CWZCnIspD/&#10;fyi/AQAA//8DAFBLAQItABQABgAIAAAAIQC2gziS/gAAAOEBAAATAAAAAAAAAAAAAAAAAAAAAABb&#10;Q29udGVudF9UeXBlc10ueG1sUEsBAi0AFAAGAAgAAAAhADj9If/WAAAAlAEAAAsAAAAAAAAAAAAA&#10;AAAALwEAAF9yZWxzLy5yZWxzUEsBAi0AFAAGAAgAAAAhAFv6wmIzAgAAXgQAAA4AAAAAAAAAAAAA&#10;AAAALgIAAGRycy9lMm9Eb2MueG1sUEsBAi0AFAAGAAgAAAAhABFpngDhAAAACwEAAA8AAAAAAAAA&#10;AAAAAAAAjQQAAGRycy9kb3ducmV2LnhtbFBLBQYAAAAABAAEAPMAAACbBQAAAAA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30" o:spid="_x0000_s1038" type="#_x0000_t32" style="position:absolute;left:0;text-align:left;margin-left:380.7pt;margin-top:143.45pt;width:0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Fa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KbZdPE4i+Akv74z1vkPXHcoGAV23hLRtL7USkHltU1jFHJ8&#10;cT6wIvn1QQiq9FZIGRtAKtQXeDmbzuIDp6Vg4TK4OdvsS2nRkYQWir+BxZ2b1QfFIljLCdsMtidC&#10;go181MZbAWpJjkO0jjOMJIepCdaFnlQhImQOhAfr0kXflpPlZrFZZKNsOt+MsklVjZ63ZTaab9PH&#10;WfVQlWWVfg/k0yxvBWNcBf7Xjk6zv+uYYbYuvXjr6ZtQyT16VBTIXv8j6Vj6UO0wgi7fa3be2ZBd&#10;2EETR+dh4MKU/LqPXj8/C+sfAAAA//8DAFBLAwQUAAYACAAAACEACgEhyOEAAAALAQAADwAAAGRy&#10;cy9kb3ducmV2LnhtbEyPwU7DMAyG70i8Q2QkbizdmMJamk7AhOhlSGwIccwa00Q0TtVkW8fTE8QB&#10;jrY//f7+cjm6jh1wCNaThOkkA4bUeG2plfC6fbxaAAtRkVadJ5RwwgDL6vysVIX2R3rBwya2LIVQ&#10;KJQEE2NfcB4ag06Fie+R0u3DD07FNA4t14M6pnDX8VmWCe6UpfTBqB4fDDafm72TEFfvJyPemvvc&#10;Pm+f1sJ+1XW9kvLyYry7BRZxjH8w/OgndaiS087vSQfWSbgR03lCJcwWIgeWiN/NTsJ1ls+BVyX/&#10;36H6BgAA//8DAFBLAQItABQABgAIAAAAIQC2gziS/gAAAOEBAAATAAAAAAAAAAAAAAAAAAAAAABb&#10;Q29udGVudF9UeXBlc10ueG1sUEsBAi0AFAAGAAgAAAAhADj9If/WAAAAlAEAAAsAAAAAAAAAAAAA&#10;AAAALwEAAF9yZWxzLy5yZWxzUEsBAi0AFAAGAAgAAAAhAHcd0VozAgAAXgQAAA4AAAAAAAAAAAAA&#10;AAAALgIAAGRycy9lMm9Eb2MueG1sUEsBAi0AFAAGAAgAAAAhAAoBIcjhAAAACwEAAA8AAAAAAAAA&#10;AAAAAAAAjQQAAGRycy9kb3ducmV2LnhtbFBLBQYAAAAABAAEAPMAAACbBQAAAAA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shape id="AutoShape 31" o:spid="_x0000_s1037" type="#_x0000_t32" style="position:absolute;left:0;text-align:left;margin-left:303.45pt;margin-top:143.45pt;width:0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K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DCNF&#10;OpjR88HrmBo9pKFBvXE5+JVqZ0OJ9KRezYumXx1SumyJanj0fjsbCI4RyV1I2DgDafb9R83Ah0CC&#10;2K1TbbsACX1ApziU820o/OQRHQ4pnKbZdPE4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PIb/WPgAAAACwEAAA8AAABkcnMv&#10;ZG93bnJldi54bWxMj8tOwzAQRfdI/IM1SOyoTUFWE+JUQIXIhkq0qOrSjYc4Ih5HsdumfD2uWMBu&#10;Hkd3zhTz0XXsgENoPSm4nQhgSLU3LTUKPtYvNzNgIWoyuvOECk4YYF5eXhQ6N/5I73hYxYalEAq5&#10;VmBj7HPOQ23R6TDxPVLaffrB6ZjaoeFm0McU7jo+FUJyp1tKF6zu8dli/bXaOwVxsT1Zuamfsna5&#10;fn2T7XdVVQulrq/GxwdgEcf4B8NZP6lDmZx2fk8msE6BFDJLqILp7Fwk4neyU3AnsnvgZcH//1D+&#10;AAAA//8DAFBLAQItABQABgAIAAAAIQC2gziS/gAAAOEBAAATAAAAAAAAAAAAAAAAAAAAAABbQ29u&#10;dGVudF9UeXBlc10ueG1sUEsBAi0AFAAGAAgAAAAhADj9If/WAAAAlAEAAAsAAAAAAAAAAAAAAAAA&#10;LwEAAF9yZWxzLy5yZWxzUEsBAi0AFAAGAAgAAAAhAMo7xQoxAgAAXgQAAA4AAAAAAAAAAAAAAAAA&#10;LgIAAGRycy9lMm9Eb2MueG1sUEsBAi0AFAAGAAgAAAAhAPIb/WPgAAAACwEAAA8AAAAAAAAAAAAA&#10;AAAAiwQAAGRycy9kb3ducmV2LnhtbFBLBQYAAAAABAAEAPMAAACYBQAAAAA=&#10;">
            <v:stroke endarrow="block"/>
          </v:shape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2" o:spid="_x0000_s1029" style="position:absolute;left:0;text-align:left;margin-left:-79.05pt;margin-top:154.7pt;width:60pt;height:59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aOPQIAAHMEAAAOAAAAZHJzL2Uyb0RvYy54bWysVNtuEzEQfUfiHyy/k03SXOgqm6pKCUIq&#10;UFH4AMf2Zg1ejxk72YSvZ+xs0xTeEHmwPDszx3POsbO4ObSW7TUGA67io8GQM+0kKOO2Ff/2df3m&#10;LWchCqeEBacrftSB3yxfv1p0vtRjaMAqjYxAXCg7X/EmRl8WRZCNbkUYgNeOkjVgKyKFuC0Uio7Q&#10;W1uMh8NZ0QEqjyB1CPT17pTky4xf11rGz3UddGS24jRbzCvmdZPWYrkQ5RaFb4zsxxD/MEUrjKND&#10;z1B3Igq2Q/MXVGskQoA6DiS0BdS1kTpzIDaj4R9sHhvhdeZC4gR/lin8P1j5af+AzCjyjpxyoiWP&#10;bncR8tHsapwE6nwoqe7RP2CiGPw9yB+BOVg1wm31LSJ0jRaKxhql+uJFQwoCtbJN9xEUwQuCz1od&#10;amwTIKnADtmS49kSfYhM0sf5jFwm4ySl5tPxZD7NJ4jyqdljiO81tCxtKo6wc+oL2Z5PEPv7ELMt&#10;qucm1HfO6taSyXth2Wg2m817xL64EOUTZmYL1qi1sTYHuN2sLDJqrfg6//rmcFlmHesqfj0dT/MU&#10;L3LhEoKoJXZJM9L1EiLzyJczKfvOqbyPwtjTnuqt66VO6p5ciofNIZt5lTCT8htQR9Ie4XTz6aXS&#10;pgH8xVlHt77i4edOoObMfnDk3/VoMknPJAeT6XxMAV5mNpcZ4SRBVTxydtqu4ulp7TyabUMnjbIA&#10;DtKVqk1MRJ+n6gO62Zl//wrT07mMc9Xzf8XyNwAAAP//AwBQSwMEFAAGAAgAAAAhAGkYFm/fAAAA&#10;DAEAAA8AAABkcnMvZG93bnJldi54bWxMj01PhDAQhu8m/odmTLyxLfuhCzJsjIlejejBY6EViHTK&#10;toVFf73dk3ucmSfvPG9xWMzAZu18bwkhXQlgmhqremoRPt6fkz0wHyQpOVjSCD/aw6G8vipkruyJ&#10;3vRchZbFEPK5ROhCGHPOfdNpI/3Kjpri7cs6I0McXcuVk6cYbga+FuKOG9lT/NDJUT91uvmuJoPQ&#10;KDEJ9zm/ZvUuVL/zdCT+ckS8vVkeH4AFvYR/GM76UR3K6FTbiZRnA0KS7vZpZBE2ItsCi0iyOW9q&#10;hO36PgNeFvyyRPkHAAD//wMAUEsBAi0AFAAGAAgAAAAhALaDOJL+AAAA4QEAABMAAAAAAAAAAAAA&#10;AAAAAAAAAFtDb250ZW50X1R5cGVzXS54bWxQSwECLQAUAAYACAAAACEAOP0h/9YAAACUAQAACwAA&#10;AAAAAAAAAAAAAAAvAQAAX3JlbHMvLnJlbHNQSwECLQAUAAYACAAAACEAfZaGjj0CAABzBAAADgAA&#10;AAAAAAAAAAAAAAAuAgAAZHJzL2Uyb0RvYy54bWxQSwECLQAUAAYACAAAACEAaRgWb98AAAAMAQAA&#10;DwAAAAAAAAAAAAAAAACXBAAAZHJzL2Rvd25yZXYueG1sUEsFBgAAAAAEAAQA8wAAAKMFAAAAAA==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ЖКХ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3" o:spid="_x0000_s1030" style="position:absolute;left:0;text-align:left;margin-left:-12.3pt;margin-top:157.95pt;width:63.75pt;height:59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FaNQIAAHIEAAAOAAAAZHJzL2Uyb0RvYy54bWysVF9vEzEMf0fiO0R5Z9d2/bOedp2mjiGk&#10;ARODD5AmuV4gFwcn7XV8epzcrXSAeEDcQ2TH9s/2z85dXh1ay/YagwFX8fHZiDPtJCjjthX//On2&#10;1QVnIQqnhAWnK/6oA79avXxx2flST6ABqzQyAnGh7HzFmxh9WRRBNroV4Qy8dmSsAVsRScVtoVB0&#10;hN7aYjIazYsOUHkEqUOg25veyFcZv661jB/qOujIbMWptphPzOcmncXqUpRbFL4xcihD/EMVrTCO&#10;kh6hbkQUbIfmN6jWSIQAdTyT0BZQ10bq3AN1Mx790s1DI7zOvRA5wR9pCv8PVr7f3yMzquI0KCda&#10;GtH1LkLOzM7PEz+dDyW5Pfh7TB0Gfwfya2AO1o1wW32NCF2jhaKqxsm/eBaQlEChbNO9A0XwguAz&#10;VYca2wRIJLBDnsjjcSL6EJmky4vRcj6ZcSbJtJhNpotZziDKp2CPIb7R0LIkVBxh59RHmnrOIPZ3&#10;IeapqKE3ob5wVreWZrwXlo3n8/liQBycC1E+YeZuwRp1a6zNCm43a4uMQit+m78hOJy6Wce6ii9n&#10;VPjfIUb5+xNE7iPvZmL2tVNZjsLYXqYqrRuoTuz2U4qHzSHPcpowE/MbUI/EPUK/+PRQSWgAv3PW&#10;0dJXPHzbCdSc2beO5rccT6fplWRlOltMSMFTy+bUIpwkqIpHznpxHfuXtfNotg1lGmcCHKSVqk18&#10;Wo6+qqF8WmySnr2cUz17/fxVrH4AAAD//wMAUEsDBBQABgAIAAAAIQBMWaD63gAAAAsBAAAPAAAA&#10;ZHJzL2Rvd25yZXYueG1sTI/BTsMwDIbvSLxDZCRuW7Kum1ipOyEkuCIKB45pY9qKxumatCs8PdkJ&#10;brb86ff358fF9mKm0XeOETZrBYK4dqbjBuH97Wl1B8IHzUb3jgnhmzwci+urXGfGnfmV5jI0Ioaw&#10;zzRCG8KQSenrlqz2azcQx9unG60OcR0baUZ9juG2l4lSe2l1x/FDqwd6bKn+KieLUBs1qfFjfjlU&#10;u1D+zNOJ5fMJ8fZmebgHEWgJfzBc9KM6FNGpchMbL3qEVZLuI4qw3ewOIC6ESuJQIaTbNAVZ5PJ/&#10;h+IXAAD//wMAUEsBAi0AFAAGAAgAAAAhALaDOJL+AAAA4QEAABMAAAAAAAAAAAAAAAAAAAAAAFtD&#10;b250ZW50X1R5cGVzXS54bWxQSwECLQAUAAYACAAAACEAOP0h/9YAAACUAQAACwAAAAAAAAAAAAAA&#10;AAAvAQAAX3JlbHMvLnJlbHNQSwECLQAUAAYACAAAACEAcTvRWjUCAAByBAAADgAAAAAAAAAAAAAA&#10;AAAuAgAAZHJzL2Uyb0RvYy54bWxQSwECLQAUAAYACAAAACEATFmg+t4AAAALAQAADwAAAAAAAAAA&#10;AAAAAACPBAAAZHJzL2Rvd25yZXYueG1sUEsFBgAAAAAEAAQA8wAAAJoFAAAAAA==&#10;">
            <v:textbox>
              <w:txbxContent>
                <w:p w:rsidR="00447AD2" w:rsidRDefault="00447AD2" w:rsidP="00FD261C">
                  <w:pPr>
                    <w:jc w:val="center"/>
                  </w:pPr>
                  <w:r>
                    <w:t xml:space="preserve">Бытовое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облуживание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4" o:spid="_x0000_s1031" style="position:absolute;left:0;text-align:left;margin-left:57.05pt;margin-top:157.95pt;width:70.5pt;height:59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3jOAIAAHIEAAAOAAAAZHJzL2Uyb0RvYy54bWysVFFz0zAMfueO/+DzO0vbNe2aW7rbbZTj&#10;bsCOwQ9wbacxOJaR3abdr0dx0tIBTxx58EmW9En6JOf6Zt9YttMYDLiSjy9GnGknQRm3KfnXL6s3&#10;V5yFKJwSFpwu+UEHfrN8/eq69YWeQA1WaWQE4kLR+pLXMfoiy4KsdSPCBXjtyFgBNiKSiptMoWgJ&#10;vbHZZDSaZS2g8ghSh0C3972RLxN+VWkZP1VV0JHZklNtMZ2YznV3ZstrUWxQ+NrIoQzxD1U0wjhK&#10;eoK6F1GwLZo/oBojEQJU8UJCk0FVGalTD9TNePRbN0+18Dr1QuQEf6Ip/D9Y+XH3iMyoks84c6Kh&#10;Ed1uI6TM7HLa8dP6UJDbk3/ErsPgH0B+D8zBXS3cRt8iQltroaiqceefvQjolEChbN1+AEXwguAT&#10;VfsKmw6QSGD7NJHDaSJ6H5mky6tFfpnT3CSZ5vlkOs9TBlEcgz2G+E5Dwzqh5Ahbpz7T1FMGsXsI&#10;MU1FDb0J9Y2zqrE0452wbDybzeYD4uCcieKImboFa9TKWJsU3KzvLDIKLfkqfUNwOHezjrUlX+ST&#10;PFXxwhbOIUbp+xtE6iPtZsfsW6eSHIWxvUxVWjdQ3bHbTynu1/s0y8RSx/wa1IG4R+gXnx4qCTXg&#10;M2ctLX3Jw4+tQM2Zfe9ofovxdNq9kqRM8/mEFDy3rM8twkmCKnnkrBfvYv+yth7NpqZM40SAg26l&#10;KhOPy9FXNZRPi03Si5dzrievX7+K5U8AAAD//wMAUEsDBBQABgAIAAAAIQByGNZQ3QAAAAsBAAAP&#10;AAAAZHJzL2Rvd25yZXYueG1sTI/BToQwEIbvJr5DMybe3JZdMC5SNsZEr0bWg8dCRyDSKUsLiz69&#10;40mP/8yXf74pDqsbxIJT6D1pSDYKBFLjbU+thrfj080diBANWTN4Qg1fGOBQXl4UJrf+TK+4VLEV&#10;XEIhNxq6GMdcytB06EzY+BGJdx9+ciZynFppJ3PmcjfIrVK30pme+EJnRnzssPmsZqehsWpW0/vy&#10;sq+zWH0v84nk80nr66v14R5ExDX+wfCrz+pQslPtZ7JBDJyTNGFUwy7J9iCY2GYZT2oN6S5NQZaF&#10;/P9D+QMAAP//AwBQSwECLQAUAAYACAAAACEAtoM4kv4AAADhAQAAEwAAAAAAAAAAAAAAAAAAAAAA&#10;W0NvbnRlbnRfVHlwZXNdLnhtbFBLAQItABQABgAIAAAAIQA4/SH/1gAAAJQBAAALAAAAAAAAAAAA&#10;AAAAAC8BAABfcmVscy8ucmVsc1BLAQItABQABgAIAAAAIQCPlB3jOAIAAHIEAAAOAAAAAAAAAAAA&#10;AAAAAC4CAABkcnMvZTJvRG9jLnhtbFBLAQItABQABgAIAAAAIQByGNZQ3QAAAAsBAAAPAAAAAAAA&#10;AAAAAAAAAJIEAABkcnMvZG93bnJldi54bWxQSwUGAAAAAAQABADzAAAAnAUAAAAA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Торговля и банки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5" o:spid="_x0000_s1032" style="position:absolute;left:0;text-align:left;margin-left:134.7pt;margin-top:157.95pt;width:59.25pt;height:59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uVNwIAAHIEAAAOAAAAZHJzL2Uyb0RvYy54bWysVNuO0zAQfUfiHyy/07SlFzZqulp1KUJa&#10;YMXCB7i20xgcjxm7TcvXM3az3S7whMiDNeOxz8ycM87i+tBattcYDLiKjwZDzrSToIzbVvzrl/Wr&#10;N5yFKJwSFpyu+FEHfr18+WLR+VKPoQGrNDICcaHsfMWbGH1ZFEE2uhVhAF47CtaArYjk4rZQKDpC&#10;b20xHg5nRQeoPILUIdDu7SnIlxm/rrWMn+o66Mhsxam2mFfM6yatxXIhyi0K3xjZlyH+oYpWGEdJ&#10;z1C3Igq2Q/MHVGskQoA6DiS0BdS1kTr3QN2Mhr9189AIr3MvRE7wZ5rC/4OVH/f3yIyq+JwzJ1qS&#10;6GYXIWdmr6eJn86Hko49+HtMHQZ/B/J7YA5WjXBbfYMIXaOFoqpG6Xzx7EJyAl1lm+4DKIIXBJ+p&#10;OtTYJkAigR2yIsezIvoQmaTN+XQ8mU85kxTq7ZRBlI+XPYb4TkPLklFxhJ1Tn0n1nEHs70LMqqi+&#10;N6G+cVa3ljTeC8tGs9lsnmsWZX+YsB8xc7dgjVoba7OD283KIqOrFV/nr78cLo9Zx7qKX03H01zF&#10;s1i4hBjm728QuY88m4nZt05lOwpjTzZVaV1PdWL3pFI8bA5Zy1nCTMxvQB2Je4TT4NNDJaMB/MlZ&#10;R0Nf8fBjJ1BzZt870u9qNJmkV5KdyXQ+JgcvI5vLiHCSoCoeOTuZq3h6WTuPZttQplEmwEEaqdrE&#10;JN1TVb1Dg50V7R9hejmXfj719KtY/gIAAP//AwBQSwMEFAAGAAgAAAAhAM6u0CvfAAAACwEAAA8A&#10;AABkcnMvZG93bnJldi54bWxMj01PhDAQhu8m/odmTLy57S7sB8iwMSZ6NaIHj4V2gUinbFtY9Ndb&#10;T3qbyTx553mL42IGNmvne0sI65UApqmxqqcW4f3t6e4AzAdJSg6WNMKX9nAsr68KmSt7oVc9V6Fl&#10;MYR8LhG6EMacc9902ki/sqOmeDtZZ2SIq2u5cvISw83AN0LsuJE9xQ+dHPVjp5vPajIIjRKTcB/z&#10;S1ZvQ/U9T2fiz2fE25vl4R5Y0Ev4g+FXP6pDGZ1qO5HybEDY7LI0ogjJepsBi0Ry2MehRkiTNAVe&#10;Fvx/h/IHAAD//wMAUEsBAi0AFAAGAAgAAAAhALaDOJL+AAAA4QEAABMAAAAAAAAAAAAAAAAAAAAA&#10;AFtDb250ZW50X1R5cGVzXS54bWxQSwECLQAUAAYACAAAACEAOP0h/9YAAACUAQAACwAAAAAAAAAA&#10;AAAAAAAvAQAAX3JlbHMvLnJlbHNQSwECLQAUAAYACAAAACEAHZvrlTcCAAByBAAADgAAAAAAAAAA&#10;AAAAAAAuAgAAZHJzL2Uyb0RvYy54bWxQSwECLQAUAAYACAAAACEAzq7QK98AAAALAQAADwAAAAAA&#10;AAAAAAAAAACRBAAAZHJzL2Rvd25yZXYueG1sUEsFBgAAAAAEAAQA8wAAAJ0FAAAAAA==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6" o:spid="_x0000_s1033" style="position:absolute;left:0;text-align:left;margin-left:354.45pt;margin-top:157.95pt;width:60pt;height:59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dPAIAAHIEAAAOAAAAZHJzL2Uyb0RvYy54bWysVMFuEzEQvSPxD5bvdJOQTeiqm6pqCUIq&#10;UFH4AMf2Zg1ejxk72YSvZ+zdlBRuiBwsz874ed5741xdHzrL9hqDAVfz6cWEM+0kKOO2Nf/6Zf3q&#10;DWchCqeEBadrftSBX69evrjqfaVn0IJVGhmBuFD1vuZtjL4qiiBb3YlwAV47SjaAnYgU4rZQKHpC&#10;72wxm0wWRQ+oPILUIdDXuyHJVxm/abSMn5om6Mhszam3mFfM6yatxepKVFsUvjVybEP8QxedMI4u&#10;fYK6E1GwHZq/oDojEQI08UJCV0DTGKkzB2IznfzB5rEVXmcuJE7wTzKF/wcrP+4fkBlV85IzJzqy&#10;6GYXId/MXi+SPr0PFZU9+gdMDIO/B/k9MAe3rXBbfYMIfauFoq6mqb54diAFgY6yTf8BFMELgs9S&#10;HRrsEiCJwA7ZkeOTI/oQmaSPywWZTL5JSi3L2XxZ5htEdTrsMcR3GjqWNjVH2Dn1mVzPN4j9fYjZ&#10;FTVyE+obZ01nyeO9sGy6WCyWI+JYXIjqhJnZgjVqbazNAW43txYZHa35Ov/Gw+G8zDrW1/yynJW5&#10;i2e5cA5B1BK7pBnpeg6ReeTZTMq+dSrvozB22FO9daPUSd3BpXjYHLKXmVNSfgPqSNojDINPD5U2&#10;LeBPznoa+pqHHzuBmjP73pF/l9P5PL2SHMzL5YwCPM9szjPCSYKqeeRs2N7G4WXtPJptSzdNswAO&#10;0kg1Jp6GY+hqbJ8GO/MfH2F6Oedxrvr9V7H6BQAA//8DAFBLAwQUAAYACAAAACEAjh6Me94AAAAL&#10;AQAADwAAAGRycy9kb3ducmV2LnhtbEyPTU/DMAyG70j8h8hI3FiyrYOuNJ0QElwRhQPHtDFtReN0&#10;TdoVfj3eCW7+ePT6cX5YXC9mHEPnScN6pUAg1d521Gh4f3u6SUGEaMia3hNq+MYAh+LyIjeZ9Sd6&#10;xbmMjeAQCpnR0MY4ZFKGukVnwsoPSLz79KMzkduxkXY0Jw53vdwodSud6YgvtGbAxxbrr3JyGmqr&#10;JjV+zC/7ahfLn3k6knw+an19tTzcg4i4xD8YzvqsDgU7VX4iG0Sv4U6le0Y1bNc7LphIN+dJpSHZ&#10;JgnIIpf/fyh+AQAA//8DAFBLAQItABQABgAIAAAAIQC2gziS/gAAAOEBAAATAAAAAAAAAAAAAAAA&#10;AAAAAABbQ29udGVudF9UeXBlc10ueG1sUEsBAi0AFAAGAAgAAAAhADj9If/WAAAAlAEAAAsAAAAA&#10;AAAAAAAAAAAALwEAAF9yZWxzLy5yZWxzUEsBAi0AFAAGAAgAAAAhAOd9o108AgAAcgQAAA4AAAAA&#10;AAAAAAAAAAAALgIAAGRycy9lMm9Eb2MueG1sUEsBAi0AFAAGAAgAAAAhAI4ejHveAAAACwEAAA8A&#10;AAAAAAAAAAAAAAAAlgQAAGRycy9kb3ducmV2LnhtbFBLBQYAAAAABAAEAPMAAAChBQAAAAA=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Физкультура и спорт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7" o:spid="_x0000_s1034" style="position:absolute;left:0;text-align:left;margin-left:279.45pt;margin-top:157.95pt;width:60pt;height:59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KhPgIAAHIEAAAOAAAAZHJzL2Uyb0RvYy54bWysVNtuEzEQfUfiHyy/k03SXNpVNlWVEoRU&#10;oKLwAY7tzRq8HjN2smm/nrGzTVN4Q+TBmtkZH885x87i+tBattcYDLiKjwZDzrSToIzbVvz7t/W7&#10;S85CFE4JC05X/FEHfr18+2bR+VKPoQGrNDICcaHsfMWbGH1ZFEE2uhVhAF47KtaArYiU4rZQKDpC&#10;b20xHg5nRQeoPILUIdDX22ORLzN+XWsZv9R10JHZitNsMa+Y101ai+VClFsUvjGyH0P8wxStMI4O&#10;PUHdiijYDs1fUK2RCAHqOJDQFlDXRurMgdiMhn+weWiE15kLiRP8Sabw/2Dl5/09MqMqfsGZEy1Z&#10;dLOLkE9mF/OkT+dDSW0P/h4Tw+DvQP4MzMGqEW6rbxCha7RQNNUo9RevNqQk0Fa26T6BInhB8Fmq&#10;Q41tAiQR2CE78nhyRB8ik/RxPiOTyTdJpfl0PJlP8wmifN7sMcQPGlqWgooj7Jz6Sq7nE8T+LsTs&#10;iuq5CfWDs7q15PFeWDaazWaZYyHKvpmiZ8zMFqxRa2NtTnC7WVlktLXi6/zrxwnnbdaxruJX0/E0&#10;T/GqFs4hiFpilzQjXc8hMo98N5Oy753KcRTGHmPqt66XOql7dCkeNofs5WXCTMpvQD2S9gjHi08P&#10;lYIG8Imzji59xcOvnUDNmf3oyL+r0WSSXklOJtP5mBI8r2zOK8JJgqp45OwYruLxZe08mm1DJ42y&#10;AA7SlapNTERfpuoTutiZf/8I08s5z3PXy1/F8jcAAAD//wMAUEsDBBQABgAIAAAAIQADQrfp3gAA&#10;AAsBAAAPAAAAZHJzL2Rvd25yZXYueG1sTI9NT8MwDIbvSPyHyEjcWDLWjq3UnRASXBGFA8e0MW1F&#10;43RN2hV+PdkJbv549PpxflhsL2YafecYYb1SIIhrZzpuEN7fnm52IHzQbHTvmBC+ycOhuLzIdWbc&#10;iV9pLkMjYgj7TCO0IQyZlL5uyWq/cgNx3H260eoQ27GRZtSnGG57eavUVlrdcbzQ6oEeW6q/yski&#10;1EZNavyYX/ZVGsqfeTqyfD4iXl8tD/cgAi3hD4azflSHIjpVbmLjRY+Qprt9RBE26zQWkdjenScV&#10;QrJJEpBFLv//UPwCAAD//wMAUEsBAi0AFAAGAAgAAAAhALaDOJL+AAAA4QEAABMAAAAAAAAAAAAA&#10;AAAAAAAAAFtDb250ZW50X1R5cGVzXS54bWxQSwECLQAUAAYACAAAACEAOP0h/9YAAACUAQAACwAA&#10;AAAAAAAAAAAAAAAvAQAAX3JlbHMvLnJlbHNQSwECLQAUAAYACAAAACEAXZdSoT4CAAByBAAADgAA&#10;AAAAAAAAAAAAAAAuAgAAZHJzL2Uyb0RvYy54bWxQSwECLQAUAAYACAAAACEAA0K36d4AAAALAQAA&#10;DwAAAAAAAAAAAAAAAACYBAAAZHJzL2Rvd25yZXYueG1sUEsFBgAAAAAEAAQA8wAAAKMFAAAAAA==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8" o:spid="_x0000_s1035" style="position:absolute;left:0;text-align:left;margin-left:210.45pt;margin-top:157.95pt;width:60pt;height:59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+xPQIAAHIEAAAOAAAAZHJzL2Uyb0RvYy54bWysVNtuEzEQfUfiHyy/k01CLs0qm6pKCUIq&#10;UFH4AMf2Zg1ejxk72ZSvZ+xs0xTeEHmwPDszx3POsbO8PraWHTQGA67io8GQM+0kKON2Ff/2dfPm&#10;irMQhVPCgtMVf9SBX69ev1p2vtRjaMAqjYxAXCg7X/EmRl8WRZCNbkUYgNeOkjVgKyKFuCsUio7Q&#10;W1uMh8NZ0QEqjyB1CPT19pTkq4xf11rGz3UddGS24jRbzCvmdZvWYrUU5Q6Fb4zsxxD/MEUrjKND&#10;z1C3Igq2R/MXVGskQoA6DiS0BdS1kTpzIDaj4R9sHhrhdeZC4gR/lin8P1j56XCPzKiKjzlzoiWL&#10;bvYR8sns7VXSp/OhpLIHf4+JYfB3IH8E5mDdCLfTN4jQNVoommqU6osXDSkI1Mq23UdQBC8IPkt1&#10;rLFNgCQCO2ZHHs+O6GNkkj7OZ2Qy+SYpNZ+OJ/NpPkGUT80eQ3yvoWVpU3GEvVNfyPV8gjjchZhd&#10;UT03ob5zVreWPD4Iy0az2WzeI/bFhSifMDNbsEZtjLU5wN12bZFRa8U3+dc3h8sy61hX8cV0PM1T&#10;vMiFSwiiltglzUjXS4jMI9/NpOw7p/I+CmNPe6q3rpc6qXtyKR63x+zlImEm5begHkl7hNPFp4dK&#10;mwbwF2cdXfqKh597gZoz+8GRf4vRZJJeSQ4m0/mYArzMbC8zwkmCqnjk7LRdx9PL2ns0u4ZOGmUB&#10;HKQrVZuYiD5P1Qd0sTP//hGml3MZ56rnv4rVbwAAAP//AwBQSwMEFAAGAAgAAAAhAGdlhdLeAAAA&#10;CwEAAA8AAABkcnMvZG93bnJldi54bWxMj0FPwzAMhe9I/IfISNxYsq1FrGs6ISS4IgoHjmlj2mqN&#10;0zVpV/j1eCe42X5Pz9/LD4vrxYxj6DxpWK8UCKTa244aDR/vz3cPIEI0ZE3vCTV8Y4BDcX2Vm8z6&#10;M73hXMZGcAiFzGhoYxwyKUPdojNh5Qck1r786EzkdWykHc2Zw10vN0rdS2c64g+tGfCpxfpYTk5D&#10;bdWkxs/5dVelsfyZpxPJl5PWtzfL4x5ExCX+meGCz+hQMFPlJ7JB9BqSjdqxVcN2nfLAjjS5XCqW&#10;tkkCssjl/w7FLwAAAP//AwBQSwECLQAUAAYACAAAACEAtoM4kv4AAADhAQAAEwAAAAAAAAAAAAAA&#10;AAAAAAAAW0NvbnRlbnRfVHlwZXNdLnhtbFBLAQItABQABgAIAAAAIQA4/SH/1gAAAJQBAAALAAAA&#10;AAAAAAAAAAAAAC8BAABfcmVscy8ucmVsc1BLAQItABQABgAIAAAAIQASP0+xPQIAAHIEAAAOAAAA&#10;AAAAAAAAAAAAAC4CAABkcnMvZTJvRG9jLnhtbFBLAQItABQABgAIAAAAIQBnZYXS3gAAAAsBAAAP&#10;AAAAAAAAAAAAAAAAAJcEAABkcnMvZG93bnJldi54bWxQSwUGAAAAAAQABADzAAAAogUAAAAA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xbxContent>
            </v:textbox>
          </v:roundrect>
        </w:pict>
      </w:r>
      <w:r w:rsidRPr="0024206F">
        <w:rPr>
          <w:rFonts w:ascii="Calibri" w:eastAsia="Times New Roman" w:hAnsi="Calibri" w:cs="Times New Roman"/>
          <w:noProof/>
          <w:lang w:eastAsia="ru-RU"/>
        </w:rPr>
        <w:pict>
          <v:roundrect id="AutoShape 39" o:spid="_x0000_s1036" style="position:absolute;left:0;text-align:left;margin-left:427.95pt;margin-top:157.95pt;width:60pt;height:59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ZpPgIAAHMEAAAOAAAAZHJzL2Uyb0RvYy54bWysVNtuEzEQfUfiHyy/082GXMgqm6pKKUIq&#10;UFH4AMf2Zg1ejxk72ZSvZ+zdlhTeEHmwZnbGZ2bOGWd9eeosO2oMBlzNy4sJZ9pJUMbta/71y82r&#10;N5yFKJwSFpyu+YMO/HLz8sW695WeQgtWaWQE4kLV+5q3MfqqKIJsdSfCBXjtKNgAdiKSi/tCoegJ&#10;vbPFdDJZFD2g8ghSh0Bfr4cg32T8ptEyfmqaoCOzNafeYj4xn7t0Fpu1qPYofGvk2Ib4hy46YRwV&#10;fYK6FlGwA5q/oDojEQI08UJCV0DTGKnzDDRNOfljmvtWeJ1nIXKCf6Ip/D9Y+fF4h8yoms84c6Ij&#10;ia4OEXJl9nqV+Ol9qCjt3t9hmjD4W5DfA3OwbYXb6ytE6FstFHVVpvzi2YXkBLrKdv0HUAQvCD5T&#10;dWqwS4BEAjtlRR6eFNGnyCR9XC5IZNJNUmg5n86W81xBVI+XPYb4TkPHklFzhINTn0n1XEEcb0PM&#10;qqhxNqG+cdZ0ljQ+CsvKxWKxHBHH5EJUj5h5WrBG3Rhrs4P73dYio6s1v8m/8XI4T7OO9TVfzafz&#10;3MWzWDiHoNHSdIkz4vUcIs+RdzMx+9apbEdh7GBTvnUj1YndQaV42p2ylmUGTdTvQD0Q+QjD5tNL&#10;JaMF/MlZT1tf8/DjIFBzZt87EnBVzmbpmWRnNl9OycHzyO48IpwkqJpHzgZzG4endfBo9i1VKjMD&#10;DtJONSY+bsfQ1dg/bXYmYHyF6emc+znr93/F5hcAAAD//wMAUEsDBBQABgAIAAAAIQBzYwC43QAA&#10;AAsBAAAPAAAAZHJzL2Rvd25yZXYueG1sTI/BToQwEIbvJr5DMybe3HZd0AUpG2OiVyN68FjoCEQ6&#10;ZdvCok9vObm3fzJf/vmmOCxmYDM631uSsN0IYEiN1T21Ej7en2/2wHxQpNVgCSX8oIdDeXlRqFzb&#10;E73hXIWWxRLyuZLQhTDmnPumQ6P8xo5IcfdlnVEhjq7l2qlTLDcDvxXijhvVU7zQqRGfOmy+q8lI&#10;aLSYhPucX7M6DdXvPB2JvxylvL5aHh+ABVzCPwyrflSHMjrVdiLt2SBhn6ZZRCXstmuIRHa/hlpC&#10;sksS4GXBz38o/wAAAP//AwBQSwECLQAUAAYACAAAACEAtoM4kv4AAADhAQAAEwAAAAAAAAAAAAAA&#10;AAAAAAAAW0NvbnRlbnRfVHlwZXNdLnhtbFBLAQItABQABgAIAAAAIQA4/SH/1gAAAJQBAAALAAAA&#10;AAAAAAAAAAAAAC8BAABfcmVscy8ucmVsc1BLAQItABQABgAIAAAAIQDMidZpPgIAAHMEAAAOAAAA&#10;AAAAAAAAAAAAAC4CAABkcnMvZTJvRG9jLnhtbFBLAQItABQABgAIAAAAIQBzYwC43QAAAAsBAAAP&#10;AAAAAAAAAAAAAAAAAJgEAABkcnMvZG93bnJldi54bWxQSwUGAAAAAAQABADzAAAAogUAAAAA&#10;">
            <v:textbox>
              <w:txbxContent>
                <w:p w:rsidR="00447AD2" w:rsidRDefault="00447AD2" w:rsidP="00FD261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Здравоохранение</w:t>
                  </w:r>
                </w:p>
              </w:txbxContent>
            </v:textbox>
          </v:roundrect>
        </w:pic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существующего состояния</w: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инфраструктуры </w:t>
      </w:r>
      <w:proofErr w:type="spellStart"/>
      <w:r w:rsidR="0040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FD261C" w:rsidRPr="00FD261C" w:rsidRDefault="00FD261C" w:rsidP="00FD2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оценки уровня развития культурного и социально-бытового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FD261C" w:rsidRPr="00FD261C" w:rsidRDefault="0040765D" w:rsidP="00FD261C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Перелазское</w:t>
      </w:r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>сельское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поселение обладает статусом сельского поселени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я и входит в состав Красногорского </w:t>
      </w:r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Брянской области.</w:t>
      </w:r>
      <w:r w:rsidR="00FD261C" w:rsidRPr="00FD261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поселения составля</w:t>
      </w:r>
      <w:r w:rsidR="001D41DD">
        <w:rPr>
          <w:rFonts w:ascii="Times New Roman" w:eastAsia="Times New Roman" w:hAnsi="Times New Roman" w:cs="Times New Roman"/>
          <w:sz w:val="28"/>
          <w:szCs w:val="24"/>
          <w:lang w:eastAsia="ru-RU"/>
        </w:rPr>
        <w:t>ет 9739,11</w:t>
      </w:r>
      <w:r w:rsidR="00FD261C" w:rsidRPr="00FD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</w:t>
      </w:r>
      <w:r w:rsidR="001D41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261C" w:rsidRPr="00FD261C" w:rsidRDefault="00FD261C" w:rsidP="00FD261C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61C" w:rsidRPr="00FD261C" w:rsidRDefault="00FD261C" w:rsidP="00FD261C">
      <w:pPr>
        <w:numPr>
          <w:ilvl w:val="1"/>
          <w:numId w:val="5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Население. Социально-демографическая характеристика</w:t>
      </w:r>
    </w:p>
    <w:p w:rsidR="00FD261C" w:rsidRPr="00FD261C" w:rsidRDefault="00FD261C" w:rsidP="00FD261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</w:t>
      </w:r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ипальное образование </w:t>
      </w:r>
      <w:proofErr w:type="spellStart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Перелазское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является муниципальным обр</w:t>
      </w:r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азованием в составе Красногорского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</w:t>
      </w:r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В состав поселения входят 4 </w:t>
      </w:r>
      <w:proofErr w:type="gramStart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Перелазы,  с. </w:t>
      </w:r>
      <w:proofErr w:type="spellStart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Летяхи</w:t>
      </w:r>
      <w:proofErr w:type="spellEnd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Красный Городок, пос. Сеятель. Центр поселения – село  Перелазы. </w:t>
      </w:r>
      <w:proofErr w:type="gramStart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Перелазы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выступает административным центром </w:t>
      </w:r>
      <w:proofErr w:type="spellStart"/>
      <w:r w:rsidR="001D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FD261C" w:rsidRPr="00FD261C" w:rsidRDefault="001D41DD" w:rsidP="00FD261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Перелазском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 стат</w:t>
      </w:r>
      <w:r w:rsidR="00C06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истическим данным на начало 2019</w:t>
      </w:r>
      <w:r w:rsidR="00D5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проживало 1326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Площадь поселения составляет  </w:t>
      </w:r>
      <w:r w:rsidR="00D5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9739,11 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</w:p>
    <w:p w:rsidR="00FD261C" w:rsidRPr="00FD261C" w:rsidRDefault="00FD261C" w:rsidP="00FD261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р</w:t>
      </w:r>
      <w:r w:rsidR="00EB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азмещено неравномерно – 63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B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сконцентрировано в селе Перелазы, 32,07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проживает в средних сельских населенны</w:t>
      </w:r>
      <w:r w:rsidR="00EB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пунктах – с. </w:t>
      </w:r>
      <w:proofErr w:type="spellStart"/>
      <w:r w:rsidR="00EB0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Летяхи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остальное население проживает в мелких сельских населенных пунктах (табл. 1). </w:t>
      </w:r>
    </w:p>
    <w:p w:rsidR="00FD261C" w:rsidRPr="00FD261C" w:rsidRDefault="00EB0AA3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–Ч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068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01.01.2019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D261C" w:rsidRPr="00FD261C" w:rsidRDefault="00FD261C" w:rsidP="00FD261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40"/>
        <w:gridCol w:w="1903"/>
        <w:gridCol w:w="2624"/>
      </w:tblGrid>
      <w:tr w:rsidR="00D511E6" w:rsidRPr="00FD261C" w:rsidTr="00D511E6">
        <w:trPr>
          <w:trHeight w:val="1103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E6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</w:t>
            </w:r>
          </w:p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E6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511E6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</w:p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СП, %</w:t>
            </w:r>
          </w:p>
        </w:tc>
      </w:tr>
      <w:tr w:rsidR="00D511E6" w:rsidRPr="00FD261C" w:rsidTr="00D511E6">
        <w:trPr>
          <w:trHeight w:val="302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Перелазы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447AD2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D511E6" w:rsidRPr="00FD261C" w:rsidTr="00D511E6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Летяхи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447AD2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511E6" w:rsidRPr="00FD261C" w:rsidTr="00D511E6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Красный Городок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447AD2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D511E6" w:rsidRPr="00FD261C" w:rsidTr="00D511E6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Сеятель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D511E6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447AD2" w:rsidP="00FD261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</w:tbl>
    <w:p w:rsidR="00FD261C" w:rsidRPr="00FD261C" w:rsidRDefault="00FD261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D2" w:rsidRPr="00447AD2" w:rsidRDefault="00447AD2" w:rsidP="00447AD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жилищный фонд </w:t>
      </w:r>
      <w:proofErr w:type="spellStart"/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06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конец 2019</w:t>
      </w: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составляет приблизительно 39 тыс. м</w:t>
      </w:r>
      <w:proofErr w:type="gramStart"/>
      <w:r w:rsidRPr="00447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площади. При численности населения 1,3 тыс. человек, средняя по поселению жилищная обеспеченность составляет 30м</w:t>
      </w:r>
      <w:r w:rsidRPr="00447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человека. Жилой фонд поселения представлен малоэтажной и индивидуальной жилой застройкой. </w:t>
      </w:r>
    </w:p>
    <w:p w:rsidR="00447AD2" w:rsidRPr="00447AD2" w:rsidRDefault="00447AD2" w:rsidP="00447A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жилого фонда</w:t>
      </w:r>
    </w:p>
    <w:tbl>
      <w:tblPr>
        <w:tblW w:w="6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1681"/>
        <w:gridCol w:w="1501"/>
      </w:tblGrid>
      <w:tr w:rsidR="00447AD2" w:rsidRPr="00447AD2" w:rsidTr="00447AD2">
        <w:trPr>
          <w:cantSplit/>
          <w:trHeight w:val="571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7AD2">
              <w:rPr>
                <w:rFonts w:ascii="Times New Roman" w:hAnsi="Times New Roman" w:cs="Times New Roman"/>
                <w:iCs/>
                <w:sz w:val="28"/>
                <w:szCs w:val="28"/>
              </w:rPr>
              <w:t>Жилой фонд, тыс. м</w:t>
            </w:r>
            <w:proofErr w:type="gramStart"/>
            <w:r w:rsidRPr="00447AD2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Доля</w:t>
            </w:r>
          </w:p>
        </w:tc>
      </w:tr>
      <w:tr w:rsidR="00447AD2" w:rsidRPr="00447AD2" w:rsidTr="00447AD2">
        <w:trPr>
          <w:cantSplit/>
          <w:trHeight w:val="36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застройка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47AD2" w:rsidRPr="00447AD2" w:rsidTr="00447AD2">
        <w:trPr>
          <w:cantSplit/>
          <w:trHeight w:val="36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Многоквартирная застройка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7AD2" w:rsidRPr="00447AD2" w:rsidTr="00447AD2">
        <w:trPr>
          <w:cantSplit/>
          <w:trHeight w:val="36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447AD2" w:rsidRPr="00447AD2" w:rsidRDefault="00447AD2" w:rsidP="00447A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AD2" w:rsidRPr="00447AD2" w:rsidRDefault="00447AD2" w:rsidP="00447A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Существующая жилая застройка по населенным пунктам </w:t>
      </w:r>
      <w:proofErr w:type="spellStart"/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9719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765"/>
        <w:gridCol w:w="2620"/>
        <w:gridCol w:w="2654"/>
      </w:tblGrid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47AD2" w:rsidRPr="00447AD2" w:rsidRDefault="00447AD2" w:rsidP="00447AD2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жилая застройка</w:t>
            </w:r>
            <w:proofErr w:type="gramStart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жилая застройка</w:t>
            </w:r>
            <w:proofErr w:type="gramStart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га.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ж</w:t>
            </w:r>
            <w:proofErr w:type="spellEnd"/>
          </w:p>
        </w:tc>
      </w:tr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ind w:left="-67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Перелазы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14,37</w:t>
            </w:r>
          </w:p>
        </w:tc>
      </w:tr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Сеятель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20,40</w:t>
            </w:r>
          </w:p>
        </w:tc>
      </w:tr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Летяхи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94,54</w:t>
            </w:r>
          </w:p>
        </w:tc>
      </w:tr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Красный Городок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17,72</w:t>
            </w:r>
          </w:p>
        </w:tc>
      </w:tr>
      <w:tr w:rsidR="00447AD2" w:rsidRPr="00447AD2" w:rsidTr="00447AD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2" w:rsidRPr="00447AD2" w:rsidRDefault="00447AD2" w:rsidP="00447AD2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D2" w:rsidRPr="00447AD2" w:rsidRDefault="00447AD2" w:rsidP="0044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D2" w:rsidRPr="00447AD2" w:rsidRDefault="00447AD2" w:rsidP="0044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7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</w:tr>
    </w:tbl>
    <w:p w:rsidR="00447AD2" w:rsidRPr="00447AD2" w:rsidRDefault="00447AD2" w:rsidP="00447AD2">
      <w:pPr>
        <w:keepNext/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447AD2">
        <w:rPr>
          <w:rFonts w:ascii="Times New Roman" w:eastAsia="Times New Roman" w:hAnsi="Times New Roman" w:cs="Times New Roman"/>
          <w:bCs/>
          <w:sz w:val="28"/>
          <w:szCs w:val="28"/>
          <w:lang/>
        </w:rPr>
        <w:t>Выводы:</w:t>
      </w:r>
    </w:p>
    <w:p w:rsidR="00447AD2" w:rsidRPr="00447AD2" w:rsidRDefault="00447AD2" w:rsidP="00447AD2">
      <w:pPr>
        <w:numPr>
          <w:ilvl w:val="0"/>
          <w:numId w:val="8"/>
        </w:numPr>
        <w:tabs>
          <w:tab w:val="num" w:pos="840"/>
        </w:tabs>
        <w:spacing w:before="120" w:after="0" w:line="288" w:lineRule="auto"/>
        <w:ind w:left="840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47AD2">
        <w:rPr>
          <w:rFonts w:ascii="Times New Roman" w:eastAsia="Times New Roman" w:hAnsi="Times New Roman" w:cs="Times New Roman"/>
          <w:bCs/>
          <w:sz w:val="28"/>
          <w:szCs w:val="28"/>
          <w:lang/>
        </w:rPr>
        <w:t>Порядка 96%</w:t>
      </w:r>
      <w:r w:rsidRPr="0044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жилья поселения находится в частной собственности. Жилищный фонд представлен в основном индивидуальными жилыми домами. </w:t>
      </w:r>
    </w:p>
    <w:p w:rsidR="00447AD2" w:rsidRPr="00447AD2" w:rsidRDefault="00447AD2" w:rsidP="00447AD2">
      <w:pPr>
        <w:widowControl w:val="0"/>
        <w:numPr>
          <w:ilvl w:val="0"/>
          <w:numId w:val="8"/>
        </w:numPr>
        <w:tabs>
          <w:tab w:val="num" w:pos="840"/>
        </w:tabs>
        <w:suppressAutoHyphens/>
        <w:autoSpaceDE w:val="0"/>
        <w:spacing w:before="120" w:after="0" w:line="288" w:lineRule="auto"/>
        <w:ind w:left="840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масштабного развития нового жилищного строительства не запланировано, так как согласно постановлению от 18 декабря </w:t>
      </w:r>
      <w:smartTag w:uri="urn:schemas-microsoft-com:office:smarttags" w:element="metricconverter">
        <w:smartTagPr>
          <w:attr w:name="ProductID" w:val="1997 г"/>
        </w:smartTagPr>
        <w:r w:rsidRPr="00447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1582 «Об утверждении перечня населенных пунктов, находящихся в границах зон радиоактивного загрязнения вследствие катастрофы на Чернобыльской АЭС»</w:t>
      </w:r>
      <w:r w:rsidRPr="0044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населенных пункта попадают в </w:t>
      </w: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зону проживания с льготным социально- экономическим статусом, п. Сеятель </w:t>
      </w:r>
      <w:r w:rsidRPr="00447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47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проживания с правом на отселение.</w:t>
      </w:r>
      <w:proofErr w:type="gramEnd"/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Речная сеть Красногорского района относится к бассейну реки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 незначительной частью в Брянскую область, пересекает территорию района с северо-востока на юго-запад и слева и справа принимает в себе несколько небольших притоков.</w:t>
      </w:r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реками, протекающими по территории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являются р.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Дороговша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Дубрежка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Пересвица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Также распространены небольшие реки и ручьи. </w:t>
      </w:r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характеру питания и стока относятся к восточно-европейскому типу с преобладанием снегового питания и преимущественно весенним стоком. Питаются реки, главным образом, талыми снеговыми водами и лишь на 15—20%—дождевыми и грунтовыми. В засушливые годы роль грунтового питания возрастает.</w:t>
      </w:r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когда тают снега, реки бурно разливаются, повышают свой уровень. В это время расход воды превышает в 10—20 раз среднегодовой: реки расходуют до 60% общего годового стока.</w:t>
      </w:r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 наступает время межени: воды становится мало, уровень рек понижается, появляются мели. В это время реки расходуют всего 10% годового стока.</w:t>
      </w:r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бассейнах рек выражены черты карстового рельефа. Здесь изобилуют неглубокие овальной или круглой формы карстовые воронки. Они то сухие, то </w:t>
      </w:r>
      <w:proofErr w:type="spellStart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заторфованы</w:t>
      </w:r>
      <w:proofErr w:type="spellEnd"/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представляют собой небольшие чистые озерца. </w:t>
      </w:r>
    </w:p>
    <w:p w:rsidR="008E456C" w:rsidRPr="008E456C" w:rsidRDefault="008E456C" w:rsidP="008E456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 является одним из самых заболоченных районов Брянской области (заболоченность территории района составляет 6,04 %).</w:t>
      </w:r>
    </w:p>
    <w:p w:rsidR="00FD261C" w:rsidRPr="00FD261C" w:rsidRDefault="00FD261C" w:rsidP="00FD261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8E456C" w:rsidP="00FD261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</w:t>
      </w:r>
      <w:r w:rsidR="00F7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приведен на рисунке 2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61C" w:rsidRPr="00FD261C" w:rsidRDefault="00447AD2" w:rsidP="00447AD2">
      <w:pPr>
        <w:tabs>
          <w:tab w:val="left" w:pos="367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E45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678784"/>
            <wp:effectExtent l="0" t="0" r="3810" b="0"/>
            <wp:docPr id="27" name="Рисунок 27" descr="C:\Users\User\Desktop\ген планы\перелазы\Генеральный план и ПЗЗ_Перелазского_сп_в_формате_JPEG\Генеральный_план_Перелазское_сп\Карта_границ_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 планы\перелазы\Генеральный план и ПЗЗ_Перелазского_сп_в_формате_JPEG\Генеральный_план_Перелазское_сп\Карта_границ_2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7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1C" w:rsidRPr="00FD261C" w:rsidRDefault="00FD261C" w:rsidP="00FD261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F7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план </w:t>
      </w:r>
      <w:proofErr w:type="spellStart"/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D261C" w:rsidRPr="00FD261C" w:rsidRDefault="008E456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D261C" w:rsidRPr="00FD261C" w:rsidRDefault="00FD261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Технико-экономические параметры существующих объектов социа</w:t>
      </w:r>
      <w:r w:rsid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льной инфраструктуры </w:t>
      </w:r>
      <w:proofErr w:type="spellStart"/>
      <w:r w:rsidR="008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сложившийся уровень обеспеченности населения услугами</w:t>
      </w: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Сфера социально-бытовой инфраструктуры </w:t>
      </w:r>
    </w:p>
    <w:p w:rsidR="00FD261C" w:rsidRPr="00FD261C" w:rsidRDefault="00FD261C" w:rsidP="00FD26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24776784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постоянного населения на территории </w:t>
      </w:r>
      <w:proofErr w:type="spellStart"/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объектами торговли и бытового обслуживания является достаточной. </w:t>
      </w:r>
    </w:p>
    <w:p w:rsidR="00FD261C" w:rsidRPr="00FD261C" w:rsidRDefault="00FD261C" w:rsidP="00FD261C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сельского поселения интегрирована в транспортную сеть </w:t>
      </w:r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представлена автомобильным транспортом.</w:t>
      </w:r>
      <w:bookmarkEnd w:id="1"/>
    </w:p>
    <w:p w:rsidR="00FD261C" w:rsidRPr="00FD261C" w:rsidRDefault="00FD261C" w:rsidP="00FD261C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</w:t>
      </w:r>
      <w:r w:rsidRPr="00FD2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автомобильным и железнодорожным транспортом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Транспортное сообщение сельского поселения с соседними муниципальными образованиями </w:t>
      </w:r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осуществляется по автомобильным дорогам общего пользования регионального значения.</w:t>
      </w:r>
    </w:p>
    <w:p w:rsidR="00FD261C" w:rsidRPr="00FD261C" w:rsidRDefault="00FD261C" w:rsidP="00FD2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Сфера социально-культурной инфраструктуры</w:t>
      </w:r>
    </w:p>
    <w:p w:rsidR="00FD261C" w:rsidRPr="00FD261C" w:rsidRDefault="00FD261C" w:rsidP="00FD2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Образование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системы образования играет исключительно важную роль для развития района, его привлекательности как места проживания и экономической деятельности.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реализации муниципальной политики в сфере образования </w:t>
      </w:r>
      <w:proofErr w:type="spellStart"/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="008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обеспечение доступности качественного образования, соответствующего современным требованиям.</w:t>
      </w:r>
    </w:p>
    <w:p w:rsidR="00FD261C" w:rsidRPr="00FD261C" w:rsidRDefault="008E456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Сфера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FD261C"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№3. Объекты дошкольного образования</w:t>
      </w:r>
    </w:p>
    <w:tbl>
      <w:tblPr>
        <w:tblStyle w:val="a3"/>
        <w:tblW w:w="9606" w:type="dxa"/>
        <w:tblLook w:val="04A0"/>
      </w:tblPr>
      <w:tblGrid>
        <w:gridCol w:w="770"/>
        <w:gridCol w:w="4583"/>
        <w:gridCol w:w="4253"/>
      </w:tblGrid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C72EF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D60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182B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МБДОУ «Радуга» д. с. «Берёзка»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B814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 xml:space="preserve">район, с </w:t>
            </w:r>
            <w:r>
              <w:rPr>
                <w:rFonts w:ascii="Times New Roman" w:hAnsi="Times New Roman"/>
                <w:sz w:val="24"/>
                <w:szCs w:val="24"/>
              </w:rPr>
              <w:t>Перелазы, ул. Школьная,  д.4</w:t>
            </w:r>
          </w:p>
        </w:tc>
      </w:tr>
      <w:tr w:rsidR="006C72EF" w:rsidRPr="00FD261C" w:rsidTr="006C72EF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6C7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МБДОУ «Радуга» д. с. «Гуси-Лебеди»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6C7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 xml:space="preserve">район,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Солнечная д.4</w:t>
            </w:r>
          </w:p>
        </w:tc>
      </w:tr>
    </w:tbl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№4. Объекты общеобразовательных учреждений</w:t>
      </w:r>
    </w:p>
    <w:tbl>
      <w:tblPr>
        <w:tblStyle w:val="a3"/>
        <w:tblW w:w="9606" w:type="dxa"/>
        <w:tblLook w:val="04A0"/>
      </w:tblPr>
      <w:tblGrid>
        <w:gridCol w:w="770"/>
        <w:gridCol w:w="4583"/>
        <w:gridCol w:w="4253"/>
      </w:tblGrid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C72EF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Default="006C72EF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Default="006C72EF" w:rsidP="007048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048C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048C6">
              <w:rPr>
                <w:rFonts w:ascii="Times New Roman" w:hAnsi="Times New Roman"/>
                <w:sz w:val="24"/>
                <w:szCs w:val="24"/>
              </w:rPr>
              <w:t>Коммугистическая</w:t>
            </w:r>
            <w:proofErr w:type="spellEnd"/>
            <w:r w:rsidR="007048C6">
              <w:rPr>
                <w:rFonts w:ascii="Times New Roman" w:hAnsi="Times New Roman"/>
                <w:sz w:val="24"/>
                <w:szCs w:val="24"/>
              </w:rPr>
              <w:t xml:space="preserve"> д.37</w:t>
            </w:r>
          </w:p>
        </w:tc>
      </w:tr>
      <w:tr w:rsidR="006C72EF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Pr="00FD261C" w:rsidRDefault="006C72EF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Default="006C72EF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Перелазская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EF" w:rsidRDefault="006C72EF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район, с. Перелазы ул. Школьная д.2</w:t>
            </w:r>
          </w:p>
        </w:tc>
      </w:tr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целом, обеспеченность постоянного нас</w:t>
      </w:r>
      <w:r w:rsidR="0070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на территории </w:t>
      </w:r>
      <w:proofErr w:type="spellStart"/>
      <w:r w:rsidR="0070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объектами образовательных учреждений является достаточной. </w:t>
      </w: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Здравоохранение</w:t>
      </w:r>
    </w:p>
    <w:p w:rsidR="00FD261C" w:rsidRPr="00FD261C" w:rsidRDefault="00FD261C" w:rsidP="00FD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элементом социальной инфраструктуры общества является медицинское обеспечение населения. Его результат прямо отражается на уровне заболеваемости населения и уровне естественного прироста или  убыли населения. </w:t>
      </w:r>
    </w:p>
    <w:p w:rsidR="00FD261C" w:rsidRPr="00FD261C" w:rsidRDefault="00FD261C" w:rsidP="00FD261C">
      <w:pPr>
        <w:spacing w:after="0" w:line="238" w:lineRule="atLeast"/>
        <w:contextualSpacing/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Функционирование системы </w:t>
      </w:r>
      <w:proofErr w:type="spell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7048C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поселения </w:t>
      </w:r>
      <w:proofErr w:type="gramStart"/>
      <w:r w:rsidRPr="00FD261C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представлена</w:t>
      </w:r>
      <w:proofErr w:type="gramEnd"/>
      <w:r w:rsidRPr="00FD261C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тремя 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местности.</w:t>
      </w: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№5. Объекты здравоохранения на территории </w:t>
      </w:r>
      <w:proofErr w:type="spellStart"/>
      <w:r w:rsidR="0070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tbl>
      <w:tblPr>
        <w:tblStyle w:val="a3"/>
        <w:tblW w:w="9606" w:type="dxa"/>
        <w:tblLook w:val="04A0"/>
      </w:tblPr>
      <w:tblGrid>
        <w:gridCol w:w="770"/>
        <w:gridCol w:w="4300"/>
        <w:gridCol w:w="4536"/>
      </w:tblGrid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7048C6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7048C6" w:rsidP="007048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р-н, с. Перелазы </w:t>
            </w:r>
            <w:r w:rsidR="00FD261C" w:rsidRPr="00FD261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д.33</w:t>
            </w:r>
          </w:p>
        </w:tc>
      </w:tr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7048C6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Летяховский</w:t>
            </w:r>
            <w:proofErr w:type="spellEnd"/>
            <w:r w:rsidR="00FD261C" w:rsidRPr="00FD261C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7048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7048C6">
              <w:rPr>
                <w:rFonts w:ascii="Times New Roman" w:hAnsi="Times New Roman"/>
                <w:sz w:val="24"/>
                <w:szCs w:val="24"/>
              </w:rPr>
              <w:t xml:space="preserve">Красногорский р-н., с. </w:t>
            </w:r>
            <w:proofErr w:type="spellStart"/>
            <w:r w:rsidR="007048C6">
              <w:rPr>
                <w:rFonts w:ascii="Times New Roman" w:hAnsi="Times New Roman"/>
                <w:sz w:val="24"/>
                <w:szCs w:val="24"/>
              </w:rPr>
              <w:t>Летяхи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7048C6">
              <w:rPr>
                <w:rFonts w:ascii="Times New Roman" w:hAnsi="Times New Roman"/>
                <w:sz w:val="24"/>
                <w:szCs w:val="24"/>
              </w:rPr>
              <w:t>Коммунистическая д.41</w:t>
            </w:r>
          </w:p>
        </w:tc>
      </w:tr>
    </w:tbl>
    <w:p w:rsidR="00FD261C" w:rsidRPr="00FD261C" w:rsidRDefault="00FD261C" w:rsidP="00FD261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D261C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        Население муниципального образования получает амбулаторно-поликлинические и стационарные услуги в районных учреждениях здравоохранения </w:t>
      </w:r>
      <w:r w:rsidR="007048C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муниципального района</w:t>
      </w:r>
      <w:r w:rsidRPr="00FD261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Стратегическая цель </w:t>
      </w:r>
      <w:proofErr w:type="spellStart"/>
      <w:r w:rsidR="0070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сфере здравоохранения – повышение качества и доступности медицинской помощи, что приведёт к снижению показателей заболеваемости населения, росту средней продолжительности жизни и снижению смертности.</w:t>
      </w: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Культура</w:t>
      </w:r>
    </w:p>
    <w:p w:rsidR="00FD261C" w:rsidRPr="00FD261C" w:rsidRDefault="00FD261C" w:rsidP="00FD261C">
      <w:pPr>
        <w:kinsoku w:val="0"/>
        <w:overflowPunct w:val="0"/>
        <w:spacing w:after="0"/>
        <w:ind w:firstLine="851"/>
        <w:contextualSpacing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</w:pP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Процесс управления объектами </w:t>
      </w:r>
      <w:r w:rsidRPr="00FD26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FD26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</w:t>
      </w:r>
      <w:r w:rsidRPr="00FD26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FD26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FD26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дос</w:t>
      </w:r>
      <w:r w:rsidRPr="00FD26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гового обсл</w:t>
      </w:r>
      <w:r w:rsidRPr="00FD26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живани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населения является одной 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главны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задач 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</w:t>
      </w:r>
      <w:r w:rsidRPr="00FD26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ниципальны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органов 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власт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в процессе 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формировани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благоприятны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</w:t>
      </w:r>
      <w:r w:rsidRPr="00FD26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FD26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FD26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проживани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населе</w:t>
      </w:r>
      <w:r w:rsidRPr="00FD26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ия.</w:t>
      </w:r>
      <w:r w:rsidRPr="00FD261C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  <w:t xml:space="preserve"> Везде, где объектом деятельности является человек, его разум, мораль и нравственность, культурно-просветительская деятельность носит практически незаменимый характер. </w:t>
      </w:r>
    </w:p>
    <w:p w:rsidR="00FD261C" w:rsidRPr="00FD261C" w:rsidRDefault="00FD261C" w:rsidP="00FD2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Сохранение историко-культурного наследия, возрождение духовных традиций, сохранение системы творческого и художественного образования, развития культурного сотрудничества, создание условий, при которых основной спектр услуг учреждений культуры был бы доступен гражданам, принадлежащим к различным социальным группам, имеют исключительное значение для развития </w:t>
      </w:r>
      <w:proofErr w:type="spellStart"/>
      <w:r w:rsidR="007048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Перелазского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</w:t>
      </w:r>
      <w:r w:rsidR="007048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района.</w:t>
      </w:r>
    </w:p>
    <w:p w:rsidR="00FD261C" w:rsidRPr="00FD261C" w:rsidRDefault="00FD261C" w:rsidP="00FD261C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На территории </w:t>
      </w:r>
      <w:proofErr w:type="spellStart"/>
      <w:r w:rsidR="007048C6">
        <w:rPr>
          <w:rFonts w:ascii="Times New Roman" w:eastAsia="Times New Roman" w:hAnsi="Times New Roman" w:cs="Times New Roman"/>
          <w:sz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</w:t>
      </w:r>
      <w:r w:rsidR="007048C6">
        <w:rPr>
          <w:rFonts w:ascii="Times New Roman" w:eastAsia="Times New Roman" w:hAnsi="Times New Roman" w:cs="Times New Roman"/>
          <w:sz w:val="28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работают муниципальные учреждения культуры: действует</w:t>
      </w:r>
      <w:r w:rsidR="00F72BD3">
        <w:rPr>
          <w:rFonts w:ascii="Times New Roman" w:eastAsia="Times New Roman" w:hAnsi="Times New Roman" w:cs="Times New Roman"/>
          <w:sz w:val="28"/>
          <w:lang w:eastAsia="ru-RU"/>
        </w:rPr>
        <w:t xml:space="preserve"> 2  учреждения</w:t>
      </w:r>
      <w:r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библиотечного обслуживания </w:t>
      </w:r>
      <w:proofErr w:type="spellStart"/>
      <w:r w:rsidR="00F72BD3">
        <w:rPr>
          <w:rFonts w:ascii="Times New Roman" w:eastAsia="Times New Roman" w:hAnsi="Times New Roman" w:cs="Times New Roman"/>
          <w:sz w:val="28"/>
          <w:lang w:eastAsia="ru-RU"/>
        </w:rPr>
        <w:t>Перелазская</w:t>
      </w:r>
      <w:r w:rsidRPr="00FD261C">
        <w:rPr>
          <w:rFonts w:ascii="Times New Roman" w:eastAsia="Times New Roman" w:hAnsi="Times New Roman" w:cs="Times New Roman"/>
          <w:sz w:val="28"/>
          <w:lang w:eastAsia="ru-RU"/>
        </w:rPr>
        <w:t>сельская</w:t>
      </w:r>
      <w:proofErr w:type="spellEnd"/>
      <w:r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библиотека</w:t>
      </w:r>
      <w:r w:rsidR="00F72BD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="00F72BD3">
        <w:rPr>
          <w:rFonts w:ascii="Times New Roman" w:eastAsia="Times New Roman" w:hAnsi="Times New Roman" w:cs="Times New Roman"/>
          <w:sz w:val="28"/>
          <w:lang w:eastAsia="ru-RU"/>
        </w:rPr>
        <w:t>Летяховская</w:t>
      </w:r>
      <w:proofErr w:type="spellEnd"/>
      <w:r w:rsidR="00F72BD3">
        <w:rPr>
          <w:rFonts w:ascii="Times New Roman" w:eastAsia="Times New Roman" w:hAnsi="Times New Roman" w:cs="Times New Roman"/>
          <w:sz w:val="28"/>
          <w:lang w:eastAsia="ru-RU"/>
        </w:rPr>
        <w:t xml:space="preserve"> сельская библиотека</w:t>
      </w:r>
      <w:r w:rsidRPr="00FD261C">
        <w:rPr>
          <w:rFonts w:ascii="Times New Roman" w:eastAsia="Times New Roman" w:hAnsi="Times New Roman" w:cs="Times New Roman"/>
          <w:sz w:val="28"/>
          <w:lang w:eastAsia="ru-RU"/>
        </w:rPr>
        <w:t>, согласно действующим нормативам в населенных пунктах с численность населения от 100 до 500 тыс. чел. необходим один объект библиотечного обслуживания, таким образом, данного учреждения достаточно для обслуживания населения муниципального образования.</w:t>
      </w:r>
      <w:proofErr w:type="gramEnd"/>
    </w:p>
    <w:p w:rsidR="00FD261C" w:rsidRPr="00FD261C" w:rsidRDefault="00F72BD3" w:rsidP="00FD261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Перелазского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действуют 2 культурно-досуговых учреждения - структурные </w:t>
      </w:r>
      <w:proofErr w:type="spellStart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>подразделениия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МБУК "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Красногорский</w:t>
      </w:r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>межпоселенческий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>культурн</w:t>
      </w:r>
      <w:r>
        <w:rPr>
          <w:rFonts w:ascii="Times New Roman" w:eastAsia="Times New Roman" w:hAnsi="Times New Roman" w:cs="Times New Roman"/>
          <w:sz w:val="28"/>
          <w:lang w:eastAsia="ru-RU"/>
        </w:rPr>
        <w:t>о-досуговый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центр"  -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Перелазский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сельский Дом культуры 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Летяховский</w:t>
      </w:r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>сельский</w:t>
      </w:r>
      <w:proofErr w:type="spellEnd"/>
      <w:r w:rsidR="00FD261C" w:rsidRPr="00FD261C">
        <w:rPr>
          <w:rFonts w:ascii="Times New Roman" w:eastAsia="Times New Roman" w:hAnsi="Times New Roman" w:cs="Times New Roman"/>
          <w:sz w:val="28"/>
          <w:lang w:eastAsia="ru-RU"/>
        </w:rPr>
        <w:t xml:space="preserve"> Дом культуры.</w:t>
      </w:r>
    </w:p>
    <w:p w:rsidR="00FD261C" w:rsidRPr="00FD261C" w:rsidRDefault="00FD261C" w:rsidP="00FD26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№6. Объекты культуры на территории </w:t>
      </w:r>
      <w:proofErr w:type="spellStart"/>
      <w:r w:rsidR="00F7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поселения</w:t>
      </w:r>
    </w:p>
    <w:tbl>
      <w:tblPr>
        <w:tblStyle w:val="a3"/>
        <w:tblW w:w="9606" w:type="dxa"/>
        <w:tblLook w:val="04A0"/>
      </w:tblPr>
      <w:tblGrid>
        <w:gridCol w:w="770"/>
        <w:gridCol w:w="4300"/>
        <w:gridCol w:w="4536"/>
      </w:tblGrid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F72BD3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>КУЛЬТУРНО-ДОСУГОВЫЙ ЦЕНТР»</w:t>
            </w:r>
          </w:p>
          <w:p w:rsidR="00FD261C" w:rsidRPr="00FD261C" w:rsidRDefault="00FD261C" w:rsidP="00FD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Стру</w:t>
            </w:r>
            <w:r w:rsidR="00F72BD3">
              <w:rPr>
                <w:rFonts w:ascii="Times New Roman" w:hAnsi="Times New Roman"/>
                <w:sz w:val="24"/>
                <w:szCs w:val="24"/>
              </w:rPr>
              <w:t xml:space="preserve">ктурное подразделение </w:t>
            </w:r>
            <w:proofErr w:type="spellStart"/>
            <w:r w:rsidR="00F72BD3">
              <w:rPr>
                <w:rFonts w:ascii="Times New Roman" w:hAnsi="Times New Roman"/>
                <w:sz w:val="24"/>
                <w:szCs w:val="24"/>
              </w:rPr>
              <w:t>Перелазский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6E351E" w:rsidP="00FD26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</w:t>
            </w:r>
            <w:r w:rsidR="00FD261C" w:rsidRPr="00FD261C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н,          с. Перелазы ул. Советская д.4</w:t>
            </w:r>
            <w:r w:rsidR="00FD261C" w:rsidRPr="00FD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6E351E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>КУЛЬТУРНО-ДОСУГОВЫЙ ЦЕНТР»</w:t>
            </w:r>
          </w:p>
          <w:p w:rsidR="00FD261C" w:rsidRPr="00FD261C" w:rsidRDefault="00FD261C" w:rsidP="00FD26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Стр</w:t>
            </w:r>
            <w:r w:rsidR="006E351E">
              <w:rPr>
                <w:rFonts w:ascii="Times New Roman" w:hAnsi="Times New Roman"/>
                <w:sz w:val="24"/>
                <w:szCs w:val="24"/>
              </w:rPr>
              <w:t xml:space="preserve">уктурное подразделение </w:t>
            </w:r>
            <w:proofErr w:type="spellStart"/>
            <w:r w:rsidR="006E351E">
              <w:rPr>
                <w:rFonts w:ascii="Times New Roman" w:hAnsi="Times New Roman"/>
                <w:sz w:val="24"/>
                <w:szCs w:val="24"/>
              </w:rPr>
              <w:t>Летяховский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6E351E" w:rsidP="006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</w:t>
            </w:r>
            <w:r w:rsidR="00FD261C" w:rsidRPr="00FD261C">
              <w:rPr>
                <w:rFonts w:ascii="Times New Roman" w:hAnsi="Times New Roman"/>
                <w:sz w:val="24"/>
                <w:szCs w:val="24"/>
              </w:rPr>
              <w:t xml:space="preserve"> район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Летяхи</w:t>
            </w:r>
            <w:r w:rsidR="00FD261C" w:rsidRPr="00FD26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FD261C" w:rsidRPr="00FD26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Коммунистическая д.43</w:t>
            </w:r>
          </w:p>
        </w:tc>
      </w:tr>
      <w:tr w:rsidR="006E351E" w:rsidRPr="00FD261C" w:rsidTr="006E351E">
        <w:trPr>
          <w:trHeight w:val="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1E" w:rsidRPr="00FD261C" w:rsidRDefault="006E351E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1E" w:rsidRPr="00FD261C" w:rsidRDefault="006E351E" w:rsidP="006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ктурное подразделение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Летяховская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61C">
              <w:rPr>
                <w:rFonts w:ascii="Times New Roman" w:hAnsi="Times New Roman"/>
                <w:sz w:val="24"/>
                <w:szCs w:val="24"/>
              </w:rPr>
              <w:t>бибилотека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1E" w:rsidRDefault="006E351E" w:rsidP="006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район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Летяхи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Коммунистическая д.43</w:t>
            </w:r>
          </w:p>
        </w:tc>
      </w:tr>
      <w:tr w:rsidR="00FD261C" w:rsidRPr="00FD261C" w:rsidTr="00FD261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6E351E" w:rsidP="00FD2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6E3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 w:rsidR="006E351E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r w:rsidRPr="00FD261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стру</w:t>
            </w:r>
            <w:r w:rsidR="006E351E">
              <w:rPr>
                <w:rFonts w:ascii="Times New Roman" w:hAnsi="Times New Roman"/>
                <w:sz w:val="24"/>
                <w:szCs w:val="24"/>
              </w:rPr>
              <w:t xml:space="preserve">ктурное подразделение </w:t>
            </w:r>
            <w:proofErr w:type="spellStart"/>
            <w:r w:rsidR="006E351E">
              <w:rPr>
                <w:rFonts w:ascii="Times New Roman" w:hAnsi="Times New Roman"/>
                <w:sz w:val="24"/>
                <w:szCs w:val="24"/>
              </w:rPr>
              <w:t>Перелазская</w:t>
            </w:r>
            <w:proofErr w:type="spellEnd"/>
            <w:r w:rsidRPr="00FD261C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proofErr w:type="spellStart"/>
            <w:r w:rsidRPr="00FD261C">
              <w:rPr>
                <w:rFonts w:ascii="Times New Roman" w:hAnsi="Times New Roman"/>
                <w:sz w:val="24"/>
                <w:szCs w:val="24"/>
              </w:rPr>
              <w:t>бибилотека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1E" w:rsidRDefault="006E351E" w:rsidP="006E35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район,          с. Перелазы ул. Советская  д.39</w:t>
            </w:r>
          </w:p>
          <w:p w:rsidR="00FD261C" w:rsidRPr="006E351E" w:rsidRDefault="00FD261C" w:rsidP="006E35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Физкультура и спорт</w:t>
      </w:r>
    </w:p>
    <w:p w:rsidR="00E13C9C" w:rsidRPr="00E13C9C" w:rsidRDefault="00FD261C" w:rsidP="00E13C9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C9C" w:rsidRP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массового спорта относится к одному из методов организации общественной жизни, а также является важнейшим элементом в оздоровлении нации.</w:t>
      </w:r>
    </w:p>
    <w:p w:rsidR="00FD261C" w:rsidRPr="00E13C9C" w:rsidRDefault="00E13C9C" w:rsidP="00E13C9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объекты физической культуры и спорта имеются только при образовательных учреждениях. Сложившаяся ситуация существенно ограничивает возможность их использования для населения старшего возраста.</w:t>
      </w:r>
    </w:p>
    <w:p w:rsidR="00FD261C" w:rsidRPr="00E13C9C" w:rsidRDefault="00FD261C" w:rsidP="00E13C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разработать и реализовать комплекс мер по популяризации физической культуры и массового спорта среди населения, уделить внимание занятиям лиц с ограниченн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физическими возможностями. </w:t>
      </w: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Прогнозируемый спрос на услуги социальной инфраструктуры в соответствии с прогнозом изменения численности и половозрастного состава населения, с учётом объёма планируемого жилищного строительства</w:t>
      </w: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рассматривает прогнозируемый спрос на услуги социальной инфрастр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уктуры на территории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прогнозом изменения численности и возрастного состава населения, с учётом объёма планируемого жилищного строительства.</w:t>
      </w: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Генеральным планом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предусмотрено размещение объектов общественного назначения, как в существующей застройке, так и в новых жилых образованиях. </w:t>
      </w:r>
    </w:p>
    <w:p w:rsidR="00FD261C" w:rsidRPr="00FD261C" w:rsidRDefault="00FD261C" w:rsidP="00FD26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расчётный срок строительства, с учётом оптимистичной прогнозной численности населения, возникнет потребность в учреждениях повседневного, периодического и эпизодического обслуживания. В связи с этим Генеральным планом предлагается размещение предприятий торговли, общественного питания, бытового обслуживания. </w:t>
      </w:r>
    </w:p>
    <w:p w:rsidR="00FD261C" w:rsidRPr="00FD261C" w:rsidRDefault="00FD261C" w:rsidP="00FD26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Оценка нормативно-правовой базы, необходимой для функционирования и развития социальной инфраструктуры </w:t>
      </w:r>
      <w:proofErr w:type="spellStart"/>
      <w:r w:rsidR="00E1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таким законам относятся: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04.12.2007 № 329-ФЗ «О физической культуре и спорте в Российской Федерации»;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21.11.2011 № 323-ФЗ «Об основах охраны здоровья граждан в Российской Федерации»;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29.12.2012 № 273-ФЗ «Об образовании в Российской Федерации»;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17.07.1999 № 178-ФЗ «О государственной социальной помощи»;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Российской Федерации от 09.10.1992 № 3612-1 «Основы законодательства Российской Федерации о культуре».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оказания государственной социальной помощи нуждающимся гражданам и основы деятельности в области физической культуры и спорта.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 </w:t>
      </w:r>
    </w:p>
    <w:p w:rsidR="00FD261C" w:rsidRPr="00FD261C" w:rsidRDefault="00FD261C" w:rsidP="00FD26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собственности. </w:t>
      </w:r>
    </w:p>
    <w:p w:rsidR="00FD261C" w:rsidRPr="00FD261C" w:rsidRDefault="00FD261C" w:rsidP="00FD26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FD261C" w:rsidRPr="00FD261C" w:rsidRDefault="00FD261C" w:rsidP="00FD26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61C" w:rsidRPr="00FD261C">
          <w:pgSz w:w="11905" w:h="16838"/>
          <w:pgMar w:top="1134" w:right="850" w:bottom="1134" w:left="1701" w:header="567" w:footer="0" w:gutter="0"/>
          <w:cols w:space="720"/>
        </w:sectPr>
      </w:pPr>
    </w:p>
    <w:p w:rsidR="00FD261C" w:rsidRPr="00FD261C" w:rsidRDefault="00FD261C" w:rsidP="00FD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261C" w:rsidRPr="00FD261C">
          <w:type w:val="continuous"/>
          <w:pgSz w:w="11905" w:h="16838"/>
          <w:pgMar w:top="1701" w:right="1134" w:bottom="850" w:left="1134" w:header="567" w:footer="0" w:gutter="0"/>
          <w:cols w:space="720"/>
        </w:sect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E1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C0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Специфика финансирования объектов социальной инфраструктуры заключается в ориентации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Самофинансирование социального обслуживания населения в последнее время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обрело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едприятий, населения.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обусловлено, во-первых тем, что в соответствии с Конституцией РФ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подавляющей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средства местного бюджета в силу слабой налогооблагаемой базы оказались весьма ограниченными.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Следствием этого является факт неудовлетворительного технического состояния учреждений социально-культурной и коммунально-бытовой сферы. Отсутствие средств не позволяет провести реконструкцию и ремонт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многих существующих учреждений, а также вести широкомасштабное строительство.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структурные изменения, происходящие в отраслях социальной сферы, включая ликвидацию избыточных площадей учреждений этой сферы; 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расширение, реконструкцию, техническое перевооружение действующих учреждений, работающих с перегрузкой; 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 году, изданным Министерством регионального развития РФ, по существующим сборникам ФЕР в ценах и нормах 2001 года.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аналогов.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факторами, определяющими направления разработки Программы комплексного развития системы социальной </w:t>
      </w:r>
      <w:proofErr w:type="spell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являются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целевыми индикаторами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FD261C" w:rsidRPr="00FD261C" w:rsidRDefault="00FD261C" w:rsidP="00FD26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ожидаемой продолжительности жизни населения муниципального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 </w:t>
      </w:r>
    </w:p>
    <w:p w:rsidR="00FD261C" w:rsidRPr="00FD261C" w:rsidRDefault="00FD261C" w:rsidP="00FD26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рождаемости;</w:t>
      </w:r>
    </w:p>
    <w:p w:rsidR="00FD261C" w:rsidRPr="00FD261C" w:rsidRDefault="00FD261C" w:rsidP="00FD26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уровня безработицы;</w:t>
      </w:r>
    </w:p>
    <w:p w:rsidR="00FD261C" w:rsidRPr="00FD261C" w:rsidRDefault="00FD261C" w:rsidP="00FD26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уровня обеспеченности населения объектами здравоохранения;</w:t>
      </w:r>
    </w:p>
    <w:p w:rsidR="00FD261C" w:rsidRPr="00FD261C" w:rsidRDefault="00FD261C" w:rsidP="00FD26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населения, систематически занимающегося физической культурой и спортом.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№10. Целевые индикаторы и показатели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052"/>
        <w:gridCol w:w="1194"/>
        <w:gridCol w:w="1186"/>
        <w:gridCol w:w="1186"/>
        <w:gridCol w:w="1186"/>
        <w:gridCol w:w="1187"/>
        <w:gridCol w:w="1187"/>
      </w:tblGrid>
      <w:tr w:rsidR="00FD261C" w:rsidRPr="00FD261C" w:rsidTr="00FD261C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26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FD261C" w:rsidRPr="00FD261C" w:rsidTr="00FD261C">
        <w:trPr>
          <w:trHeight w:val="2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1C" w:rsidRPr="00FD261C" w:rsidRDefault="00FD261C" w:rsidP="00FD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1C" w:rsidRPr="00FD261C" w:rsidRDefault="00FD261C" w:rsidP="00FD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1C" w:rsidRPr="00FD261C" w:rsidRDefault="00FD261C" w:rsidP="00FD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FD261C" w:rsidRPr="00FD261C" w:rsidTr="00FD26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71.2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72.0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72.8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</w:tr>
      <w:tr w:rsidR="00FD261C" w:rsidRPr="00FD261C" w:rsidTr="00FD26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61C" w:rsidRPr="00FD261C" w:rsidTr="00FD26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объектами здравоохранения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261C" w:rsidRPr="00FD261C" w:rsidTr="00FD26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объектами физкультуры и спорта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1C" w:rsidRPr="00FD261C" w:rsidRDefault="00FD261C" w:rsidP="00FD261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эффективности мероприятий, включенных в программу, в том числе с точки зрения достижения расчетного уровня обес</w:t>
      </w:r>
      <w:r w:rsidR="00E1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печенности </w:t>
      </w:r>
      <w:proofErr w:type="spellStart"/>
      <w:r w:rsidR="00E1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населенияПерелазского</w:t>
      </w:r>
      <w:proofErr w:type="spellEnd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сельскогопоселения</w:t>
      </w:r>
      <w:proofErr w:type="spellEnd"/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программных мероприятий в соответствии с намеченными целями и задачами обеспечит увеличение чи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сленности населения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Успешная реализация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программных мероприятий позволит достичь следующих уровней обеспеченности объектами местного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населения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</w:p>
    <w:p w:rsidR="00FD261C" w:rsidRPr="00FD261C" w:rsidRDefault="00FD261C" w:rsidP="00FD261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FD261C" w:rsidRPr="00FD261C" w:rsidRDefault="00FD261C" w:rsidP="00FD261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возможностей для культурно-духовного развития жителей сельского поселения. 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программных мероприятий обеспечит повышение уровня жизни на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повышение уровня благоустройства территорий, создания комфортных и безопасных условий проживания</w:t>
      </w:r>
      <w:r w:rsidRPr="00FD261C">
        <w:rPr>
          <w:rFonts w:ascii="Calibri" w:eastAsia="Times New Roman" w:hAnsi="Calibri" w:cs="Times New Roman"/>
          <w:lang w:eastAsia="ru-RU"/>
        </w:rPr>
        <w:t>.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Предложения по совершенствованию нормативно-правого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1C" w:rsidRPr="00FD261C" w:rsidRDefault="00FD261C" w:rsidP="00FD261C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реализуетс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всей территории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</w:t>
      </w:r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 Администрация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Организационная структура управления Программой базируется на существующей системе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представительной и исполнительной власти муниципального образования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Выполнение оперативных функций по реализации Программы возлагается на специалистов администрации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муниципальные учреждения сельского поселения. 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В целях повышения результативности мероприятий Программы требуется разработка ряда муниципальных нормативных правовых документов, в том числе:  система критериев, используемых для определения доступности для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 порядок утверждения технических заданий по разработке инвестиционных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1 технические задания по разработке инвестиционных программ организаций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комплекса по развитию систем социальной инфраструктуры;  инвестиционные программы организаций социального комплекса по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систем социальной инфраструктуры;  порядок запроса информац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социальной инфраструктуры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должен устанавливать 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Мониторинг Программы комплексного развития социальной инфраструктуры </w:t>
      </w:r>
      <w:proofErr w:type="spellStart"/>
      <w:r w:rsidR="00E1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FD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включает два этапа: 1. периодический сбор информации о результатах выполнения мероприятий Программы, а также информации о состоянии и развитии социальной инфраструктуры; 2. анализ данных о результатах проводимых преобразований социальной инфраструктуры.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7F02A3" w:rsidRDefault="007F02A3"/>
    <w:sectPr w:rsidR="007F02A3" w:rsidSect="0024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822"/>
    <w:multiLevelType w:val="hybridMultilevel"/>
    <w:tmpl w:val="129C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649"/>
    <w:multiLevelType w:val="multilevel"/>
    <w:tmpl w:val="C0EA81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034256B"/>
    <w:multiLevelType w:val="hybridMultilevel"/>
    <w:tmpl w:val="748A625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C3399"/>
    <w:multiLevelType w:val="hybridMultilevel"/>
    <w:tmpl w:val="45F417A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B4BA5"/>
    <w:multiLevelType w:val="hybridMultilevel"/>
    <w:tmpl w:val="9BDA9F22"/>
    <w:lvl w:ilvl="0" w:tplc="52249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2C7250"/>
    <w:multiLevelType w:val="hybridMultilevel"/>
    <w:tmpl w:val="53A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B4BC1"/>
    <w:multiLevelType w:val="hybridMultilevel"/>
    <w:tmpl w:val="DB68AD78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0B5690"/>
    <w:multiLevelType w:val="hybridMultilevel"/>
    <w:tmpl w:val="1010A074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1C"/>
    <w:rsid w:val="00031D79"/>
    <w:rsid w:val="0015405C"/>
    <w:rsid w:val="001D41DD"/>
    <w:rsid w:val="0024206F"/>
    <w:rsid w:val="0040765D"/>
    <w:rsid w:val="00447AD2"/>
    <w:rsid w:val="00487F75"/>
    <w:rsid w:val="006C72EF"/>
    <w:rsid w:val="006E351E"/>
    <w:rsid w:val="007048C6"/>
    <w:rsid w:val="007F02A3"/>
    <w:rsid w:val="008E456C"/>
    <w:rsid w:val="00B01A84"/>
    <w:rsid w:val="00C06806"/>
    <w:rsid w:val="00D511E6"/>
    <w:rsid w:val="00E13C9C"/>
    <w:rsid w:val="00EB0AA3"/>
    <w:rsid w:val="00F72BD3"/>
    <w:rsid w:val="00FA6124"/>
    <w:rsid w:val="00FD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  <o:r id="V:Rule4" type="connector" idref="#AutoShape 23"/>
        <o:r id="V:Rule5" type="connector" idref="#AutoShape 24"/>
        <o:r id="V:Rule6" type="connector" idref="#AutoShape 25"/>
        <o:r id="V:Rule7" type="connector" idref="#AutoShape 26"/>
        <o:r id="V:Rule8" type="connector" idref="#AutoShape 27"/>
        <o:r id="V:Rule9" type="connector" idref="#AutoShape 28"/>
        <o:r id="V:Rule10" type="connector" idref="#AutoShape 29"/>
        <o:r id="V:Rule11" type="connector" idref="#AutoShape 30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61C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61C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2021-06-17T05:39:00Z</dcterms:created>
  <dcterms:modified xsi:type="dcterms:W3CDTF">2021-06-18T14:46:00Z</dcterms:modified>
</cp:coreProperties>
</file>