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3A0" w:rsidRPr="00167185" w:rsidRDefault="002733A0" w:rsidP="002733A0">
      <w:pPr>
        <w:jc w:val="center"/>
        <w:rPr>
          <w:sz w:val="28"/>
          <w:szCs w:val="28"/>
        </w:rPr>
      </w:pPr>
      <w:r w:rsidRPr="00167185">
        <w:rPr>
          <w:sz w:val="28"/>
          <w:szCs w:val="28"/>
        </w:rPr>
        <w:t>Российская Федерация</w:t>
      </w:r>
    </w:p>
    <w:p w:rsidR="002733A0" w:rsidRPr="00167185" w:rsidRDefault="002733A0" w:rsidP="002733A0">
      <w:pPr>
        <w:jc w:val="center"/>
        <w:rPr>
          <w:sz w:val="28"/>
          <w:szCs w:val="28"/>
        </w:rPr>
      </w:pPr>
      <w:r w:rsidRPr="00167185">
        <w:rPr>
          <w:sz w:val="28"/>
          <w:szCs w:val="28"/>
        </w:rPr>
        <w:t>Брянская область</w:t>
      </w:r>
    </w:p>
    <w:p w:rsidR="002733A0" w:rsidRPr="00167185" w:rsidRDefault="002733A0" w:rsidP="002733A0">
      <w:pPr>
        <w:jc w:val="center"/>
        <w:rPr>
          <w:sz w:val="28"/>
          <w:szCs w:val="28"/>
        </w:rPr>
      </w:pPr>
      <w:r w:rsidRPr="00167185">
        <w:rPr>
          <w:sz w:val="28"/>
          <w:szCs w:val="28"/>
        </w:rPr>
        <w:t>Администрация Красногорского района</w:t>
      </w:r>
    </w:p>
    <w:p w:rsidR="002733A0" w:rsidRPr="002D7C39" w:rsidRDefault="002733A0" w:rsidP="002733A0">
      <w:pPr>
        <w:jc w:val="center"/>
        <w:rPr>
          <w:sz w:val="22"/>
          <w:szCs w:val="22"/>
        </w:rPr>
      </w:pPr>
    </w:p>
    <w:p w:rsidR="002733A0" w:rsidRPr="00167185" w:rsidRDefault="002733A0" w:rsidP="002733A0">
      <w:pPr>
        <w:jc w:val="center"/>
        <w:rPr>
          <w:sz w:val="28"/>
          <w:szCs w:val="28"/>
        </w:rPr>
      </w:pPr>
      <w:r w:rsidRPr="00167185">
        <w:rPr>
          <w:sz w:val="28"/>
          <w:szCs w:val="28"/>
        </w:rPr>
        <w:t>ПОСТАНОВЛЕНИЕ</w:t>
      </w:r>
    </w:p>
    <w:p w:rsidR="002733A0" w:rsidRPr="00167185" w:rsidRDefault="002733A0" w:rsidP="002733A0">
      <w:pPr>
        <w:jc w:val="both"/>
        <w:rPr>
          <w:sz w:val="28"/>
          <w:szCs w:val="28"/>
          <w:u w:val="single"/>
        </w:rPr>
      </w:pPr>
    </w:p>
    <w:p w:rsidR="002733A0" w:rsidRPr="002D7C39" w:rsidRDefault="002733A0" w:rsidP="002733A0">
      <w:pPr>
        <w:jc w:val="both"/>
        <w:rPr>
          <w:sz w:val="27"/>
          <w:szCs w:val="27"/>
        </w:rPr>
      </w:pPr>
      <w:r w:rsidRPr="002D7C39">
        <w:rPr>
          <w:sz w:val="27"/>
          <w:szCs w:val="27"/>
        </w:rPr>
        <w:t xml:space="preserve">от </w:t>
      </w:r>
      <w:r w:rsidR="009B380D">
        <w:rPr>
          <w:sz w:val="27"/>
          <w:szCs w:val="27"/>
        </w:rPr>
        <w:t>21</w:t>
      </w:r>
      <w:r w:rsidRPr="002D7C39">
        <w:rPr>
          <w:sz w:val="27"/>
          <w:szCs w:val="27"/>
        </w:rPr>
        <w:t xml:space="preserve">. </w:t>
      </w:r>
      <w:r w:rsidR="00BF5D61" w:rsidRPr="002D7C39">
        <w:rPr>
          <w:sz w:val="27"/>
          <w:szCs w:val="27"/>
        </w:rPr>
        <w:t>11</w:t>
      </w:r>
      <w:r w:rsidRPr="002D7C39">
        <w:rPr>
          <w:sz w:val="27"/>
          <w:szCs w:val="27"/>
        </w:rPr>
        <w:t>. 2022 года №</w:t>
      </w:r>
      <w:bookmarkStart w:id="0" w:name="_GoBack"/>
      <w:bookmarkEnd w:id="0"/>
      <w:r w:rsidR="009B380D" w:rsidRPr="00F80F42">
        <w:rPr>
          <w:sz w:val="27"/>
          <w:szCs w:val="27"/>
          <w:u w:val="single"/>
        </w:rPr>
        <w:t>657</w:t>
      </w:r>
    </w:p>
    <w:p w:rsidR="002733A0" w:rsidRPr="002D7C39" w:rsidRDefault="002733A0" w:rsidP="002733A0">
      <w:pPr>
        <w:jc w:val="both"/>
        <w:rPr>
          <w:sz w:val="27"/>
          <w:szCs w:val="27"/>
        </w:rPr>
      </w:pPr>
      <w:r w:rsidRPr="002D7C39">
        <w:rPr>
          <w:sz w:val="27"/>
          <w:szCs w:val="27"/>
        </w:rPr>
        <w:t>п.г.т. Красная Гора</w:t>
      </w:r>
    </w:p>
    <w:p w:rsidR="002733A0" w:rsidRPr="00C95092" w:rsidRDefault="002733A0" w:rsidP="002733A0">
      <w:pPr>
        <w:jc w:val="both"/>
        <w:rPr>
          <w:sz w:val="16"/>
          <w:szCs w:val="16"/>
        </w:rPr>
      </w:pPr>
    </w:p>
    <w:p w:rsidR="002733A0" w:rsidRPr="002D7C39" w:rsidRDefault="002733A0" w:rsidP="002733A0">
      <w:pPr>
        <w:ind w:right="4820"/>
        <w:jc w:val="both"/>
        <w:rPr>
          <w:sz w:val="25"/>
          <w:szCs w:val="25"/>
        </w:rPr>
      </w:pPr>
      <w:r w:rsidRPr="002D7C39">
        <w:rPr>
          <w:bCs/>
          <w:color w:val="000000"/>
          <w:sz w:val="25"/>
          <w:szCs w:val="25"/>
          <w:lang w:bidi="ru-RU"/>
        </w:rPr>
        <w:t>Об утверждении Порядка определения платы для физических и юридических лиц за услуги (работы), относящиеся к основным видам деятельности МБУ ДО «Красногорская детская музыкальная школа</w:t>
      </w:r>
      <w:r w:rsidR="002D7C39" w:rsidRPr="002D7C39">
        <w:rPr>
          <w:bCs/>
          <w:color w:val="000000"/>
          <w:sz w:val="25"/>
          <w:szCs w:val="25"/>
          <w:lang w:bidi="ru-RU"/>
        </w:rPr>
        <w:t>», оказываемые (выполняемые) им</w:t>
      </w:r>
      <w:r w:rsidRPr="002D7C39">
        <w:rPr>
          <w:bCs/>
          <w:color w:val="000000"/>
          <w:sz w:val="25"/>
          <w:szCs w:val="25"/>
          <w:lang w:bidi="ru-RU"/>
        </w:rPr>
        <w:t xml:space="preserve"> сверх установленного муниципального задания на оказание муниципальных услуг (выполнение работ)</w:t>
      </w:r>
    </w:p>
    <w:p w:rsidR="002733A0" w:rsidRPr="00167185" w:rsidRDefault="002733A0" w:rsidP="002733A0">
      <w:pPr>
        <w:ind w:right="4315"/>
        <w:jc w:val="both"/>
        <w:rPr>
          <w:sz w:val="28"/>
          <w:szCs w:val="28"/>
        </w:rPr>
      </w:pPr>
    </w:p>
    <w:p w:rsidR="00BF5D61" w:rsidRPr="00F4260D" w:rsidRDefault="002733A0" w:rsidP="00BF5D61">
      <w:pPr>
        <w:pStyle w:val="ConsPlusTitle"/>
        <w:widowControl/>
        <w:tabs>
          <w:tab w:val="left" w:pos="4680"/>
        </w:tabs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F4260D">
        <w:rPr>
          <w:rFonts w:ascii="Times New Roman" w:hAnsi="Times New Roman" w:cs="Times New Roman"/>
          <w:b w:val="0"/>
          <w:sz w:val="28"/>
          <w:szCs w:val="28"/>
          <w:lang w:bidi="ru-RU"/>
        </w:rPr>
        <w:t>В соответствии с пунктом 4 статьи 9.2 Федерального закона от 12 января 1996 г. № 7-ФЗ «О некоммерческих организациях» (Собрание законодательства Российской Федерации, 1996, № 3, ст. 145; 2010, № 19, ст. 2291), по</w:t>
      </w:r>
      <w:r w:rsidR="00F4260D" w:rsidRPr="00F4260D">
        <w:rPr>
          <w:rFonts w:ascii="Times New Roman" w:hAnsi="Times New Roman" w:cs="Times New Roman"/>
          <w:b w:val="0"/>
          <w:sz w:val="28"/>
          <w:szCs w:val="28"/>
          <w:lang w:bidi="ru-RU"/>
        </w:rPr>
        <w:t>лномочиями</w:t>
      </w:r>
      <w:r w:rsidRPr="00F4260D">
        <w:rPr>
          <w:rFonts w:ascii="Times New Roman" w:hAnsi="Times New Roman" w:cs="Times New Roman"/>
          <w:b w:val="0"/>
          <w:sz w:val="28"/>
          <w:szCs w:val="28"/>
          <w:lang w:bidi="ru-RU"/>
        </w:rPr>
        <w:t xml:space="preserve"> учредителя </w:t>
      </w:r>
      <w:r w:rsidR="00F4260D" w:rsidRPr="00F4260D">
        <w:rPr>
          <w:rFonts w:ascii="Times New Roman" w:hAnsi="Times New Roman" w:cs="Times New Roman"/>
          <w:b w:val="0"/>
          <w:sz w:val="28"/>
          <w:szCs w:val="28"/>
          <w:lang w:bidi="ru-RU"/>
        </w:rPr>
        <w:t xml:space="preserve"> муниципального </w:t>
      </w:r>
      <w:r w:rsidRPr="00F4260D">
        <w:rPr>
          <w:rFonts w:ascii="Times New Roman" w:hAnsi="Times New Roman" w:cs="Times New Roman"/>
          <w:b w:val="0"/>
          <w:sz w:val="28"/>
          <w:szCs w:val="28"/>
          <w:lang w:bidi="ru-RU"/>
        </w:rPr>
        <w:t xml:space="preserve">бюджетного учреждения, утвержденного постановлением </w:t>
      </w:r>
      <w:r w:rsidR="00F4260D" w:rsidRPr="00F4260D">
        <w:rPr>
          <w:rFonts w:ascii="Times New Roman" w:hAnsi="Times New Roman" w:cs="Times New Roman"/>
          <w:b w:val="0"/>
          <w:sz w:val="28"/>
          <w:szCs w:val="28"/>
          <w:lang w:bidi="ru-RU"/>
        </w:rPr>
        <w:t>администрации Красногорского района Брянской области</w:t>
      </w:r>
      <w:r w:rsidRPr="00F4260D">
        <w:rPr>
          <w:rFonts w:ascii="Times New Roman" w:hAnsi="Times New Roman" w:cs="Times New Roman"/>
          <w:b w:val="0"/>
          <w:sz w:val="28"/>
          <w:szCs w:val="28"/>
          <w:lang w:bidi="ru-RU"/>
        </w:rPr>
        <w:t xml:space="preserve"> от </w:t>
      </w:r>
      <w:r w:rsidR="00F4260D" w:rsidRPr="00F4260D">
        <w:rPr>
          <w:rFonts w:ascii="Times New Roman" w:hAnsi="Times New Roman" w:cs="Times New Roman"/>
          <w:b w:val="0"/>
          <w:sz w:val="28"/>
          <w:szCs w:val="28"/>
          <w:lang w:bidi="ru-RU"/>
        </w:rPr>
        <w:t>25.11.2015</w:t>
      </w:r>
      <w:r w:rsidRPr="00F4260D">
        <w:rPr>
          <w:rFonts w:ascii="Times New Roman" w:hAnsi="Times New Roman" w:cs="Times New Roman"/>
          <w:b w:val="0"/>
          <w:sz w:val="28"/>
          <w:szCs w:val="28"/>
          <w:lang w:bidi="ru-RU"/>
        </w:rPr>
        <w:t xml:space="preserve">г. № </w:t>
      </w:r>
      <w:r w:rsidR="00F4260D" w:rsidRPr="00F4260D">
        <w:rPr>
          <w:rFonts w:ascii="Times New Roman" w:hAnsi="Times New Roman" w:cs="Times New Roman"/>
          <w:b w:val="0"/>
          <w:sz w:val="28"/>
          <w:szCs w:val="28"/>
          <w:lang w:bidi="ru-RU"/>
        </w:rPr>
        <w:t>454</w:t>
      </w:r>
      <w:r w:rsidRPr="00F4260D">
        <w:rPr>
          <w:rFonts w:ascii="Times New Roman" w:hAnsi="Times New Roman" w:cs="Times New Roman"/>
          <w:b w:val="0"/>
          <w:sz w:val="28"/>
          <w:szCs w:val="28"/>
          <w:lang w:bidi="ru-RU"/>
        </w:rPr>
        <w:t xml:space="preserve">, </w:t>
      </w:r>
      <w:r w:rsidR="00BF5D61" w:rsidRPr="00F4260D">
        <w:rPr>
          <w:rFonts w:ascii="Times New Roman" w:hAnsi="Times New Roman" w:cs="Times New Roman"/>
          <w:b w:val="0"/>
          <w:spacing w:val="-11"/>
          <w:sz w:val="28"/>
          <w:szCs w:val="28"/>
        </w:rPr>
        <w:t>администрация Красногорского района Брянской области</w:t>
      </w:r>
    </w:p>
    <w:p w:rsidR="002733A0" w:rsidRPr="00167185" w:rsidRDefault="002733A0" w:rsidP="002733A0">
      <w:pPr>
        <w:ind w:right="-5"/>
        <w:jc w:val="both"/>
        <w:rPr>
          <w:color w:val="000000"/>
          <w:sz w:val="28"/>
          <w:szCs w:val="28"/>
        </w:rPr>
      </w:pPr>
    </w:p>
    <w:p w:rsidR="002733A0" w:rsidRPr="00167185" w:rsidRDefault="002733A0" w:rsidP="002733A0">
      <w:pPr>
        <w:ind w:right="-5"/>
        <w:jc w:val="both"/>
        <w:rPr>
          <w:sz w:val="28"/>
          <w:szCs w:val="28"/>
        </w:rPr>
      </w:pPr>
      <w:r w:rsidRPr="00167185">
        <w:rPr>
          <w:sz w:val="28"/>
          <w:szCs w:val="28"/>
        </w:rPr>
        <w:t>ПОСТАНОВЛЯЕТ:</w:t>
      </w:r>
    </w:p>
    <w:p w:rsidR="002733A0" w:rsidRPr="00F4260D" w:rsidRDefault="00BF5D61" w:rsidP="002733A0">
      <w:pPr>
        <w:pStyle w:val="a3"/>
        <w:numPr>
          <w:ilvl w:val="0"/>
          <w:numId w:val="1"/>
        </w:numPr>
        <w:ind w:left="0" w:firstLine="357"/>
        <w:jc w:val="both"/>
        <w:rPr>
          <w:color w:val="000000" w:themeColor="text1"/>
          <w:sz w:val="28"/>
          <w:szCs w:val="28"/>
        </w:rPr>
      </w:pPr>
      <w:r w:rsidRPr="00F4260D">
        <w:rPr>
          <w:color w:val="000000"/>
          <w:sz w:val="28"/>
          <w:szCs w:val="28"/>
          <w:lang w:bidi="ru-RU"/>
        </w:rPr>
        <w:t>Утвердить прилагаемый Порядок определения платы</w:t>
      </w:r>
      <w:r w:rsidRPr="00F4260D">
        <w:rPr>
          <w:bCs/>
          <w:color w:val="000000"/>
          <w:sz w:val="28"/>
          <w:szCs w:val="28"/>
          <w:lang w:bidi="ru-RU"/>
        </w:rPr>
        <w:t xml:space="preserve"> для физических и юридических лиц за услуги (работы), относящиеся к основным видам деятельности </w:t>
      </w:r>
      <w:r w:rsidR="00991936" w:rsidRPr="00F4260D">
        <w:rPr>
          <w:sz w:val="28"/>
          <w:szCs w:val="28"/>
        </w:rPr>
        <w:t>Муниципального бюджетного учреждения дополнительного образования</w:t>
      </w:r>
      <w:r w:rsidRPr="00F4260D">
        <w:rPr>
          <w:bCs/>
          <w:color w:val="000000"/>
          <w:sz w:val="28"/>
          <w:szCs w:val="28"/>
          <w:lang w:bidi="ru-RU"/>
        </w:rPr>
        <w:t xml:space="preserve"> «Красногорская детская музыкальная школа», находящегося в ведении администрации Красногорского района Брянской области,</w:t>
      </w:r>
      <w:r w:rsidR="002D7C39" w:rsidRPr="00F4260D">
        <w:rPr>
          <w:bCs/>
          <w:color w:val="000000"/>
          <w:sz w:val="28"/>
          <w:szCs w:val="28"/>
          <w:lang w:bidi="ru-RU"/>
        </w:rPr>
        <w:t xml:space="preserve"> оказываемые (выполняемые) им</w:t>
      </w:r>
      <w:r w:rsidRPr="00F4260D">
        <w:rPr>
          <w:bCs/>
          <w:color w:val="000000"/>
          <w:sz w:val="28"/>
          <w:szCs w:val="28"/>
          <w:lang w:bidi="ru-RU"/>
        </w:rPr>
        <w:t xml:space="preserve"> сверх установленного муниципального задания на оказание муниципальных услуг (выполнение работ), а также в случаях, определенных федеральными законами, в пределах установленного муниципального задания на оказание муниципальных услуг (выполнение работ)</w:t>
      </w:r>
      <w:r w:rsidR="002733A0" w:rsidRPr="00F4260D">
        <w:rPr>
          <w:color w:val="000000" w:themeColor="text1"/>
          <w:sz w:val="28"/>
          <w:szCs w:val="28"/>
        </w:rPr>
        <w:t>.</w:t>
      </w:r>
    </w:p>
    <w:p w:rsidR="002733A0" w:rsidRPr="00F4260D" w:rsidRDefault="002733A0" w:rsidP="002733A0">
      <w:pPr>
        <w:pStyle w:val="a3"/>
        <w:numPr>
          <w:ilvl w:val="0"/>
          <w:numId w:val="1"/>
        </w:numPr>
        <w:ind w:left="0" w:right="-5" w:firstLine="357"/>
        <w:jc w:val="both"/>
        <w:rPr>
          <w:sz w:val="28"/>
          <w:szCs w:val="28"/>
        </w:rPr>
      </w:pPr>
      <w:r w:rsidRPr="00F4260D">
        <w:rPr>
          <w:sz w:val="28"/>
          <w:szCs w:val="28"/>
        </w:rPr>
        <w:t>Опубликовать настоящее постановление на официальном сайте администрации Красногорского района в сети Интернет.</w:t>
      </w:r>
    </w:p>
    <w:p w:rsidR="002733A0" w:rsidRPr="00F4260D" w:rsidRDefault="002733A0" w:rsidP="002733A0">
      <w:pPr>
        <w:pStyle w:val="a3"/>
        <w:numPr>
          <w:ilvl w:val="0"/>
          <w:numId w:val="1"/>
        </w:numPr>
        <w:ind w:left="0" w:right="-5" w:firstLine="357"/>
        <w:jc w:val="both"/>
        <w:rPr>
          <w:sz w:val="28"/>
          <w:szCs w:val="28"/>
        </w:rPr>
      </w:pPr>
      <w:r w:rsidRPr="00F4260D">
        <w:rPr>
          <w:sz w:val="28"/>
          <w:szCs w:val="28"/>
        </w:rPr>
        <w:t>Контроль за исполнением настоящего постановления возложить на заместителя главы администрации - начальника финансового отдела администрации Красногорского района Рощина А.Д.</w:t>
      </w:r>
    </w:p>
    <w:p w:rsidR="002733A0" w:rsidRPr="003C1309" w:rsidRDefault="002733A0" w:rsidP="002733A0">
      <w:pPr>
        <w:ind w:right="-5"/>
        <w:jc w:val="both"/>
        <w:rPr>
          <w:sz w:val="28"/>
          <w:szCs w:val="28"/>
        </w:rPr>
      </w:pPr>
    </w:p>
    <w:p w:rsidR="002733A0" w:rsidRPr="006F7FC7" w:rsidRDefault="002733A0" w:rsidP="002733A0">
      <w:pPr>
        <w:ind w:right="-5"/>
        <w:jc w:val="center"/>
        <w:rPr>
          <w:sz w:val="29"/>
          <w:szCs w:val="29"/>
        </w:rPr>
      </w:pPr>
      <w:r w:rsidRPr="006F7FC7">
        <w:rPr>
          <w:sz w:val="29"/>
          <w:szCs w:val="29"/>
        </w:rPr>
        <w:t>Глава администрации района</w:t>
      </w:r>
      <w:r w:rsidRPr="006F7FC7">
        <w:rPr>
          <w:sz w:val="29"/>
          <w:szCs w:val="29"/>
        </w:rPr>
        <w:tab/>
        <w:t xml:space="preserve">                         С.С. Жилинский</w:t>
      </w:r>
    </w:p>
    <w:p w:rsidR="002733A0" w:rsidRDefault="002733A0" w:rsidP="002733A0">
      <w:pPr>
        <w:ind w:right="-5"/>
        <w:jc w:val="both"/>
      </w:pPr>
    </w:p>
    <w:p w:rsidR="002733A0" w:rsidRDefault="002733A0" w:rsidP="002733A0">
      <w:pPr>
        <w:ind w:right="-5"/>
        <w:jc w:val="both"/>
      </w:pPr>
    </w:p>
    <w:p w:rsidR="00451EA6" w:rsidRDefault="00451EA6" w:rsidP="002733A0">
      <w:pPr>
        <w:ind w:right="-5"/>
        <w:jc w:val="both"/>
      </w:pPr>
    </w:p>
    <w:p w:rsidR="00F4260D" w:rsidRDefault="00F4260D" w:rsidP="00991936">
      <w:pPr>
        <w:ind w:left="7080" w:firstLine="708"/>
      </w:pPr>
    </w:p>
    <w:p w:rsidR="00F80F42" w:rsidRDefault="00F80F42" w:rsidP="00991936">
      <w:pPr>
        <w:ind w:left="7080" w:firstLine="708"/>
      </w:pPr>
    </w:p>
    <w:p w:rsidR="00F80F42" w:rsidRDefault="00F80F42" w:rsidP="00991936">
      <w:pPr>
        <w:ind w:left="7080" w:firstLine="708"/>
      </w:pPr>
    </w:p>
    <w:p w:rsidR="00F80F42" w:rsidRDefault="00F80F42" w:rsidP="00991936">
      <w:pPr>
        <w:ind w:left="7080" w:firstLine="708"/>
      </w:pPr>
    </w:p>
    <w:p w:rsidR="00F80F42" w:rsidRDefault="00F80F42" w:rsidP="00991936">
      <w:pPr>
        <w:ind w:left="7080" w:firstLine="708"/>
      </w:pPr>
    </w:p>
    <w:p w:rsidR="00F80F42" w:rsidRDefault="00F80F42" w:rsidP="00991936">
      <w:pPr>
        <w:ind w:left="7080" w:firstLine="708"/>
      </w:pPr>
    </w:p>
    <w:p w:rsidR="00F80F42" w:rsidRDefault="00F80F42" w:rsidP="00991936">
      <w:pPr>
        <w:ind w:left="7080" w:firstLine="708"/>
      </w:pPr>
    </w:p>
    <w:p w:rsidR="007D271E" w:rsidRDefault="00991936" w:rsidP="00991936">
      <w:pPr>
        <w:ind w:left="7080" w:firstLine="708"/>
      </w:pPr>
      <w:r>
        <w:lastRenderedPageBreak/>
        <w:t>Утвержден</w:t>
      </w:r>
    </w:p>
    <w:p w:rsidR="00991936" w:rsidRDefault="00991936" w:rsidP="004F4C10">
      <w:pPr>
        <w:ind w:left="6180"/>
        <w:jc w:val="both"/>
      </w:pPr>
      <w:r>
        <w:t xml:space="preserve">Постановлением администрации Красногорского района Брянской области от </w:t>
      </w:r>
      <w:r w:rsidRPr="00F80F42">
        <w:rPr>
          <w:u w:val="single"/>
        </w:rPr>
        <w:t>«</w:t>
      </w:r>
      <w:r w:rsidR="00F80F42" w:rsidRPr="00F80F42">
        <w:rPr>
          <w:u w:val="single"/>
        </w:rPr>
        <w:t>21</w:t>
      </w:r>
      <w:r w:rsidRPr="00F80F42">
        <w:rPr>
          <w:u w:val="single"/>
        </w:rPr>
        <w:t>»</w:t>
      </w:r>
      <w:r w:rsidR="00F80F42" w:rsidRPr="00F80F42">
        <w:rPr>
          <w:u w:val="single"/>
        </w:rPr>
        <w:t xml:space="preserve">   11    </w:t>
      </w:r>
      <w:r w:rsidRPr="00F80F42">
        <w:rPr>
          <w:u w:val="single"/>
        </w:rPr>
        <w:t>2022г</w:t>
      </w:r>
      <w:r>
        <w:t xml:space="preserve">. </w:t>
      </w:r>
      <w:r w:rsidR="00115EB7" w:rsidRPr="00F80F42">
        <w:t>№</w:t>
      </w:r>
      <w:r w:rsidR="00F80F42" w:rsidRPr="00F80F42">
        <w:t>657</w:t>
      </w:r>
    </w:p>
    <w:p w:rsidR="00991936" w:rsidRDefault="00991936"/>
    <w:p w:rsidR="00991936" w:rsidRPr="002D7C39" w:rsidRDefault="00115EB7" w:rsidP="00115EB7">
      <w:pPr>
        <w:jc w:val="center"/>
        <w:rPr>
          <w:sz w:val="27"/>
          <w:szCs w:val="27"/>
        </w:rPr>
      </w:pPr>
      <w:r w:rsidRPr="002D7C39">
        <w:rPr>
          <w:b/>
          <w:color w:val="000000"/>
          <w:sz w:val="27"/>
          <w:szCs w:val="27"/>
          <w:lang w:bidi="ru-RU"/>
        </w:rPr>
        <w:t>Порядок определения платы</w:t>
      </w:r>
      <w:r w:rsidRPr="002D7C39">
        <w:rPr>
          <w:b/>
          <w:bCs/>
          <w:color w:val="000000"/>
          <w:sz w:val="27"/>
          <w:szCs w:val="27"/>
          <w:lang w:bidi="ru-RU"/>
        </w:rPr>
        <w:t xml:space="preserve"> для физических и юридических лиц за услуги (работы), относящиеся к основным видам деятельности </w:t>
      </w:r>
      <w:r w:rsidRPr="002D7C39">
        <w:rPr>
          <w:b/>
          <w:sz w:val="27"/>
          <w:szCs w:val="27"/>
        </w:rPr>
        <w:t>Муниципального бюджетного учреждения дополнительного образования</w:t>
      </w:r>
      <w:r w:rsidRPr="002D7C39">
        <w:rPr>
          <w:b/>
          <w:bCs/>
          <w:color w:val="000000"/>
          <w:sz w:val="27"/>
          <w:szCs w:val="27"/>
          <w:lang w:bidi="ru-RU"/>
        </w:rPr>
        <w:t xml:space="preserve"> «Красногорская детская музыкальная школа», находящегося в ведении администрации Красногорского района Брянской области, оказываемые (выполняемые) им сверх установленного муниципального задания на оказание муниципальных услуг (выполнение работ), а также в случаях, определенных федеральными законами, в пределах установленного муниципального задания на оказание муниципальных услуг (выполнение работ)</w:t>
      </w:r>
      <w:r w:rsidRPr="002D7C39">
        <w:rPr>
          <w:sz w:val="27"/>
          <w:szCs w:val="27"/>
        </w:rPr>
        <w:t xml:space="preserve"> (далее - Порядок)</w:t>
      </w:r>
    </w:p>
    <w:p w:rsidR="00115EB7" w:rsidRPr="00115EB7" w:rsidRDefault="00115EB7" w:rsidP="00115EB7">
      <w:pPr>
        <w:jc w:val="center"/>
        <w:rPr>
          <w:b/>
        </w:rPr>
      </w:pPr>
    </w:p>
    <w:p w:rsidR="00991936" w:rsidRPr="00991936" w:rsidRDefault="00991936" w:rsidP="00487376">
      <w:pPr>
        <w:widowControl w:val="0"/>
        <w:numPr>
          <w:ilvl w:val="0"/>
          <w:numId w:val="2"/>
        </w:numPr>
        <w:tabs>
          <w:tab w:val="left" w:pos="1116"/>
        </w:tabs>
        <w:ind w:firstLine="709"/>
        <w:jc w:val="both"/>
        <w:rPr>
          <w:color w:val="000000"/>
          <w:sz w:val="26"/>
          <w:szCs w:val="26"/>
          <w:lang w:bidi="ru-RU"/>
        </w:rPr>
      </w:pPr>
      <w:r w:rsidRPr="00991936">
        <w:rPr>
          <w:color w:val="000000"/>
          <w:sz w:val="26"/>
          <w:szCs w:val="26"/>
          <w:lang w:bidi="ru-RU"/>
        </w:rPr>
        <w:t xml:space="preserve">Настоящий Порядок разработан в целях установления единого подхода к механизму определения платы для физических и юридических лиц за услуги (работы), относящиеся к основным видам деятельности </w:t>
      </w:r>
      <w:r w:rsidR="00115EB7" w:rsidRPr="00115EB7">
        <w:rPr>
          <w:sz w:val="26"/>
          <w:szCs w:val="26"/>
        </w:rPr>
        <w:t>Муниципального бюджетного учреждения дополнительного образования</w:t>
      </w:r>
      <w:r w:rsidR="00115EB7" w:rsidRPr="00115EB7">
        <w:rPr>
          <w:bCs/>
          <w:color w:val="000000"/>
          <w:sz w:val="26"/>
          <w:szCs w:val="26"/>
          <w:lang w:bidi="ru-RU"/>
        </w:rPr>
        <w:t xml:space="preserve"> «Красногорская детская музыкальная школа»</w:t>
      </w:r>
      <w:r w:rsidRPr="00991936">
        <w:rPr>
          <w:color w:val="000000"/>
          <w:sz w:val="26"/>
          <w:szCs w:val="26"/>
          <w:lang w:bidi="ru-RU"/>
        </w:rPr>
        <w:t xml:space="preserve">, находящихся в ведении </w:t>
      </w:r>
      <w:r w:rsidR="00115EB7">
        <w:rPr>
          <w:color w:val="000000"/>
          <w:sz w:val="26"/>
          <w:szCs w:val="26"/>
          <w:lang w:bidi="ru-RU"/>
        </w:rPr>
        <w:t>администрации Красногорского района Брянской области</w:t>
      </w:r>
      <w:r w:rsidRPr="00991936">
        <w:rPr>
          <w:color w:val="000000"/>
          <w:sz w:val="26"/>
          <w:szCs w:val="26"/>
          <w:lang w:bidi="ru-RU"/>
        </w:rPr>
        <w:t>, оказываемые (выполняем</w:t>
      </w:r>
      <w:r w:rsidR="00115EB7">
        <w:rPr>
          <w:color w:val="000000"/>
          <w:sz w:val="26"/>
          <w:szCs w:val="26"/>
          <w:lang w:bidi="ru-RU"/>
        </w:rPr>
        <w:t>ые) им</w:t>
      </w:r>
      <w:r w:rsidRPr="00991936">
        <w:rPr>
          <w:color w:val="000000"/>
          <w:sz w:val="26"/>
          <w:szCs w:val="26"/>
          <w:lang w:bidi="ru-RU"/>
        </w:rPr>
        <w:t xml:space="preserve"> сверх установленного </w:t>
      </w:r>
      <w:r w:rsidR="00115EB7">
        <w:rPr>
          <w:color w:val="000000"/>
          <w:sz w:val="26"/>
          <w:szCs w:val="26"/>
          <w:lang w:bidi="ru-RU"/>
        </w:rPr>
        <w:t>муниципального задания на оказание муниципаль</w:t>
      </w:r>
      <w:r w:rsidRPr="00991936">
        <w:rPr>
          <w:color w:val="000000"/>
          <w:sz w:val="26"/>
          <w:szCs w:val="26"/>
          <w:lang w:bidi="ru-RU"/>
        </w:rPr>
        <w:t xml:space="preserve">ных услуг (выполнение работ), а также в случаях, определенных федеральными законами, в пределах установленного </w:t>
      </w:r>
      <w:r w:rsidR="00115EB7">
        <w:rPr>
          <w:color w:val="000000"/>
          <w:sz w:val="26"/>
          <w:szCs w:val="26"/>
          <w:lang w:bidi="ru-RU"/>
        </w:rPr>
        <w:t>муниципаль</w:t>
      </w:r>
      <w:r w:rsidRPr="00991936">
        <w:rPr>
          <w:color w:val="000000"/>
          <w:sz w:val="26"/>
          <w:szCs w:val="26"/>
          <w:lang w:bidi="ru-RU"/>
        </w:rPr>
        <w:t xml:space="preserve">ного задания на оказание </w:t>
      </w:r>
      <w:r w:rsidR="00115EB7">
        <w:rPr>
          <w:color w:val="000000"/>
          <w:sz w:val="26"/>
          <w:szCs w:val="26"/>
          <w:lang w:bidi="ru-RU"/>
        </w:rPr>
        <w:t>муниципаль</w:t>
      </w:r>
      <w:r w:rsidR="00115EB7" w:rsidRPr="00991936">
        <w:rPr>
          <w:color w:val="000000"/>
          <w:sz w:val="26"/>
          <w:szCs w:val="26"/>
          <w:lang w:bidi="ru-RU"/>
        </w:rPr>
        <w:t>ных</w:t>
      </w:r>
      <w:r w:rsidRPr="00991936">
        <w:rPr>
          <w:color w:val="000000"/>
          <w:sz w:val="26"/>
          <w:szCs w:val="26"/>
          <w:lang w:bidi="ru-RU"/>
        </w:rPr>
        <w:t xml:space="preserve"> услуг (выполнение работ) (далее соответственно - учреждени</w:t>
      </w:r>
      <w:r w:rsidR="00115EB7">
        <w:rPr>
          <w:color w:val="000000"/>
          <w:sz w:val="26"/>
          <w:szCs w:val="26"/>
          <w:lang w:bidi="ru-RU"/>
        </w:rPr>
        <w:t>е</w:t>
      </w:r>
      <w:r w:rsidRPr="00991936">
        <w:rPr>
          <w:color w:val="000000"/>
          <w:sz w:val="26"/>
          <w:szCs w:val="26"/>
          <w:lang w:bidi="ru-RU"/>
        </w:rPr>
        <w:t xml:space="preserve">, платные услуги (работы), </w:t>
      </w:r>
      <w:r w:rsidR="00115EB7">
        <w:rPr>
          <w:color w:val="000000"/>
          <w:sz w:val="26"/>
          <w:szCs w:val="26"/>
          <w:lang w:bidi="ru-RU"/>
        </w:rPr>
        <w:t>муниципальное</w:t>
      </w:r>
      <w:r w:rsidRPr="00991936">
        <w:rPr>
          <w:color w:val="000000"/>
          <w:sz w:val="26"/>
          <w:szCs w:val="26"/>
          <w:lang w:bidi="ru-RU"/>
        </w:rPr>
        <w:t xml:space="preserve"> задание).</w:t>
      </w:r>
    </w:p>
    <w:p w:rsidR="00991936" w:rsidRPr="00991936" w:rsidRDefault="00991936" w:rsidP="00487376">
      <w:pPr>
        <w:widowControl w:val="0"/>
        <w:ind w:firstLine="709"/>
        <w:jc w:val="both"/>
        <w:rPr>
          <w:color w:val="000000"/>
          <w:sz w:val="26"/>
          <w:szCs w:val="26"/>
          <w:lang w:bidi="ru-RU"/>
        </w:rPr>
      </w:pPr>
      <w:r w:rsidRPr="00991936">
        <w:rPr>
          <w:color w:val="000000"/>
          <w:sz w:val="26"/>
          <w:szCs w:val="26"/>
          <w:lang w:bidi="ru-RU"/>
        </w:rPr>
        <w:t>Настоящий Порядок не распространяется на платные услуги (работы), оказываемые (выполняемые) учреждени</w:t>
      </w:r>
      <w:r w:rsidR="00115EB7">
        <w:rPr>
          <w:color w:val="000000"/>
          <w:sz w:val="26"/>
          <w:szCs w:val="26"/>
          <w:lang w:bidi="ru-RU"/>
        </w:rPr>
        <w:t>ем</w:t>
      </w:r>
      <w:r w:rsidRPr="00991936">
        <w:rPr>
          <w:color w:val="000000"/>
          <w:sz w:val="26"/>
          <w:szCs w:val="26"/>
          <w:lang w:bidi="ru-RU"/>
        </w:rPr>
        <w:t xml:space="preserve"> в ходе осуществления видов деятельности, не являющихся основными в соответствии с их устав</w:t>
      </w:r>
      <w:r w:rsidR="00115EB7">
        <w:rPr>
          <w:color w:val="000000"/>
          <w:sz w:val="26"/>
          <w:szCs w:val="26"/>
          <w:lang w:bidi="ru-RU"/>
        </w:rPr>
        <w:t>ом</w:t>
      </w:r>
      <w:r w:rsidRPr="00991936">
        <w:rPr>
          <w:color w:val="000000"/>
          <w:sz w:val="26"/>
          <w:szCs w:val="26"/>
          <w:lang w:bidi="ru-RU"/>
        </w:rPr>
        <w:t>.</w:t>
      </w:r>
    </w:p>
    <w:p w:rsidR="00991936" w:rsidRPr="00115EB7" w:rsidRDefault="00EA1503" w:rsidP="00487376">
      <w:pPr>
        <w:ind w:firstLine="709"/>
        <w:jc w:val="both"/>
        <w:rPr>
          <w:sz w:val="26"/>
          <w:szCs w:val="26"/>
        </w:rPr>
      </w:pPr>
      <w:r>
        <w:rPr>
          <w:rFonts w:eastAsia="Arial Unicode MS"/>
          <w:color w:val="000000"/>
          <w:sz w:val="26"/>
          <w:szCs w:val="26"/>
          <w:lang w:bidi="ru-RU"/>
        </w:rPr>
        <w:t>2.</w:t>
      </w:r>
      <w:r>
        <w:rPr>
          <w:rFonts w:eastAsia="Arial Unicode MS"/>
          <w:color w:val="000000"/>
          <w:sz w:val="26"/>
          <w:szCs w:val="26"/>
          <w:lang w:bidi="ru-RU"/>
        </w:rPr>
        <w:tab/>
      </w:r>
      <w:r w:rsidR="00991936" w:rsidRPr="00115EB7">
        <w:rPr>
          <w:rFonts w:eastAsia="Arial Unicode MS"/>
          <w:color w:val="000000"/>
          <w:sz w:val="26"/>
          <w:szCs w:val="26"/>
          <w:lang w:bidi="ru-RU"/>
        </w:rPr>
        <w:t xml:space="preserve">Учреждение самостоятельно определяет возможность и объем оказания (выполнения) платных услуг (работ) исходя из наличия материальных и трудовых ресурсов, спроса на платные услуги (работы), а также исходя из необходимости обеспечения одинаковых условий при оказании (выполнении) одних и тех же платных услуг (работ) и услуг (работ), осуществляемых в рамках установленного </w:t>
      </w:r>
      <w:r>
        <w:rPr>
          <w:rFonts w:eastAsia="Arial Unicode MS"/>
          <w:color w:val="000000"/>
          <w:sz w:val="26"/>
          <w:szCs w:val="26"/>
          <w:lang w:bidi="ru-RU"/>
        </w:rPr>
        <w:t>муниципального</w:t>
      </w:r>
      <w:r w:rsidR="00991936" w:rsidRPr="00115EB7">
        <w:rPr>
          <w:rFonts w:eastAsia="Arial Unicode MS"/>
          <w:color w:val="000000"/>
          <w:sz w:val="26"/>
          <w:szCs w:val="26"/>
          <w:lang w:bidi="ru-RU"/>
        </w:rPr>
        <w:t xml:space="preserve"> задания, формирует и утверждает перечень платных услуг (работ), утверждает размер платы за их оказание (выполнение) (за исключением установленного законодательством Российской Федерации)</w:t>
      </w:r>
      <w:r>
        <w:rPr>
          <w:rFonts w:eastAsia="Arial Unicode MS"/>
          <w:color w:val="000000"/>
          <w:sz w:val="26"/>
          <w:szCs w:val="26"/>
          <w:lang w:bidi="ru-RU"/>
        </w:rPr>
        <w:t>.</w:t>
      </w:r>
    </w:p>
    <w:p w:rsidR="00EA1503" w:rsidRDefault="00EA1503" w:rsidP="00487376">
      <w:pPr>
        <w:pStyle w:val="1"/>
        <w:shd w:val="clear" w:color="auto" w:fill="auto"/>
        <w:spacing w:line="240" w:lineRule="auto"/>
        <w:ind w:firstLine="709"/>
        <w:jc w:val="both"/>
      </w:pPr>
      <w:r>
        <w:rPr>
          <w:color w:val="000000"/>
          <w:lang w:eastAsia="ru-RU" w:bidi="ru-RU"/>
        </w:rPr>
        <w:t>Одинаковые условия оказания образовательных услуг включают в себя совокупность требований к качеству услуги (работы) в соответствии с показателями муниципального задания, а также требований к оказанию образовательных услуг для соответствующего вида, уровня и (или) направленности образовательной программы, устанавливаемых федеральными государственными образовательными стандартами, образовательными стандартами, федеральными государственными требованиями (при наличии).</w:t>
      </w:r>
    </w:p>
    <w:p w:rsidR="00EA1503" w:rsidRDefault="00EA1503" w:rsidP="00487376">
      <w:pPr>
        <w:pStyle w:val="1"/>
        <w:shd w:val="clear" w:color="auto" w:fill="auto"/>
        <w:tabs>
          <w:tab w:val="left" w:pos="1094"/>
        </w:tabs>
        <w:spacing w:line="240" w:lineRule="auto"/>
        <w:ind w:firstLine="709"/>
        <w:jc w:val="both"/>
      </w:pPr>
      <w:r>
        <w:rPr>
          <w:color w:val="000000"/>
          <w:lang w:eastAsia="ru-RU" w:bidi="ru-RU"/>
        </w:rPr>
        <w:t>3.</w:t>
      </w:r>
      <w:r>
        <w:rPr>
          <w:color w:val="000000"/>
          <w:lang w:eastAsia="ru-RU" w:bidi="ru-RU"/>
        </w:rPr>
        <w:tab/>
        <w:t>Плата за оказание (выполнение) платных услуг (работ) должна обеспечивать полное возмещение обоснованных и документально подтвержденных затрат (расходов) учреждения на их оказание (выполнение).</w:t>
      </w:r>
    </w:p>
    <w:p w:rsidR="00EA1503" w:rsidRDefault="00EA1503" w:rsidP="00487376">
      <w:pPr>
        <w:pStyle w:val="1"/>
        <w:shd w:val="clear" w:color="auto" w:fill="auto"/>
        <w:spacing w:line="240" w:lineRule="auto"/>
        <w:ind w:firstLine="709"/>
        <w:jc w:val="both"/>
      </w:pPr>
      <w:r>
        <w:rPr>
          <w:color w:val="000000"/>
          <w:lang w:eastAsia="ru-RU" w:bidi="ru-RU"/>
        </w:rPr>
        <w:t>Размер платы за оказание (выполнение) платных услуг (работ) не может быть ниже величины финансового обеспечения оказания (выполнения) таких же услуг (работ) в расчете на единицу услуги (работы), оказываемых (выполняемых) в рамках муниципального задания.</w:t>
      </w:r>
    </w:p>
    <w:p w:rsidR="00EA1503" w:rsidRDefault="00EA1503" w:rsidP="00487376">
      <w:pPr>
        <w:pStyle w:val="1"/>
        <w:shd w:val="clear" w:color="auto" w:fill="auto"/>
        <w:tabs>
          <w:tab w:val="left" w:pos="1094"/>
        </w:tabs>
        <w:spacing w:line="240" w:lineRule="auto"/>
        <w:ind w:firstLine="709"/>
        <w:jc w:val="both"/>
      </w:pPr>
      <w:r>
        <w:rPr>
          <w:color w:val="000000"/>
          <w:lang w:eastAsia="ru-RU" w:bidi="ru-RU"/>
        </w:rPr>
        <w:t xml:space="preserve">4. </w:t>
      </w:r>
      <w:r>
        <w:rPr>
          <w:color w:val="000000"/>
          <w:lang w:eastAsia="ru-RU" w:bidi="ru-RU"/>
        </w:rPr>
        <w:tab/>
        <w:t>Размер платы за оказание (выполнение) платных услуг (работ) определяется на основании:</w:t>
      </w:r>
    </w:p>
    <w:p w:rsidR="00EA1503" w:rsidRDefault="00EA1503" w:rsidP="00487376">
      <w:pPr>
        <w:pStyle w:val="1"/>
        <w:numPr>
          <w:ilvl w:val="0"/>
          <w:numId w:val="3"/>
        </w:numPr>
        <w:shd w:val="clear" w:color="auto" w:fill="auto"/>
        <w:tabs>
          <w:tab w:val="left" w:pos="1094"/>
        </w:tabs>
        <w:spacing w:line="240" w:lineRule="auto"/>
        <w:ind w:firstLine="709"/>
        <w:jc w:val="both"/>
      </w:pPr>
      <w:r>
        <w:rPr>
          <w:color w:val="000000"/>
          <w:lang w:eastAsia="ru-RU" w:bidi="ru-RU"/>
        </w:rPr>
        <w:t xml:space="preserve">установленных нормативными правовыми актами Российской Федерации цен </w:t>
      </w:r>
      <w:r>
        <w:rPr>
          <w:color w:val="000000"/>
          <w:lang w:eastAsia="ru-RU" w:bidi="ru-RU"/>
        </w:rPr>
        <w:lastRenderedPageBreak/>
        <w:t>(тарифов) на соответствующие платные услуги (работы) по основным видам деятельности учреждения (при наличии);</w:t>
      </w:r>
    </w:p>
    <w:p w:rsidR="00EA1503" w:rsidRDefault="00EA1503" w:rsidP="00487376">
      <w:pPr>
        <w:pStyle w:val="1"/>
        <w:numPr>
          <w:ilvl w:val="0"/>
          <w:numId w:val="3"/>
        </w:numPr>
        <w:shd w:val="clear" w:color="auto" w:fill="auto"/>
        <w:tabs>
          <w:tab w:val="left" w:pos="1094"/>
        </w:tabs>
        <w:spacing w:line="240" w:lineRule="auto"/>
        <w:ind w:firstLine="709"/>
        <w:jc w:val="both"/>
      </w:pPr>
      <w:r>
        <w:rPr>
          <w:color w:val="000000"/>
          <w:lang w:eastAsia="ru-RU" w:bidi="ru-RU"/>
        </w:rPr>
        <w:t>размера расчетных и расчетно-нормативных затрат на оказание (выполнение) учреждением платных услуг (работ) по основным видам деятельности учреждения, предусмотренным его уставом, а так</w:t>
      </w:r>
      <w:r w:rsidR="00373FE2">
        <w:rPr>
          <w:color w:val="000000"/>
          <w:lang w:eastAsia="ru-RU" w:bidi="ru-RU"/>
        </w:rPr>
        <w:t>же размера расчетных и расчетно-</w:t>
      </w:r>
      <w:r>
        <w:rPr>
          <w:color w:val="000000"/>
          <w:lang w:eastAsia="ru-RU" w:bidi="ru-RU"/>
        </w:rPr>
        <w:t>нормативных затрат на содержание имущества учреждения с учетом:</w:t>
      </w:r>
    </w:p>
    <w:p w:rsidR="00EA1503" w:rsidRDefault="00EA1503" w:rsidP="00487376">
      <w:pPr>
        <w:pStyle w:val="1"/>
        <w:shd w:val="clear" w:color="auto" w:fill="auto"/>
        <w:tabs>
          <w:tab w:val="left" w:pos="374"/>
        </w:tabs>
        <w:spacing w:line="240" w:lineRule="auto"/>
        <w:ind w:firstLine="709"/>
        <w:jc w:val="both"/>
      </w:pPr>
      <w:r>
        <w:rPr>
          <w:color w:val="000000"/>
          <w:lang w:eastAsia="ru-RU" w:bidi="ru-RU"/>
        </w:rPr>
        <w:t>а)</w:t>
      </w:r>
      <w:r>
        <w:rPr>
          <w:color w:val="000000"/>
          <w:lang w:eastAsia="ru-RU" w:bidi="ru-RU"/>
        </w:rPr>
        <w:tab/>
        <w:t>анализа фактических затрат учреждения на оказание (выполнение) платных услуг (работ) по основным видам деятельности учреждения, предусмотренным его уставом, в предшествующие периоды;</w:t>
      </w:r>
    </w:p>
    <w:p w:rsidR="00EA1503" w:rsidRDefault="00EA1503" w:rsidP="00487376">
      <w:pPr>
        <w:pStyle w:val="1"/>
        <w:shd w:val="clear" w:color="auto" w:fill="auto"/>
        <w:tabs>
          <w:tab w:val="left" w:pos="1071"/>
        </w:tabs>
        <w:spacing w:line="240" w:lineRule="auto"/>
        <w:ind w:firstLine="709"/>
        <w:jc w:val="both"/>
      </w:pPr>
      <w:r>
        <w:rPr>
          <w:color w:val="000000"/>
          <w:lang w:eastAsia="ru-RU" w:bidi="ru-RU"/>
        </w:rPr>
        <w:t>б)</w:t>
      </w:r>
      <w:r>
        <w:rPr>
          <w:color w:val="000000"/>
          <w:lang w:eastAsia="ru-RU" w:bidi="ru-RU"/>
        </w:rPr>
        <w:tab/>
        <w:t>прогнозной информации о динамике изменения уровня цен (тарифов) в составе затрат на оказание (выполнение) учреждением платных услуг (работ) по основным видам деятельности учреждения, предусмотренным его уставом, включая регулируемые государством цены (тарифы) на товары, работы, услуги субъектов естественных монополий;</w:t>
      </w:r>
    </w:p>
    <w:p w:rsidR="00EA1503" w:rsidRDefault="00EA1503" w:rsidP="00487376">
      <w:pPr>
        <w:pStyle w:val="1"/>
        <w:shd w:val="clear" w:color="auto" w:fill="auto"/>
        <w:tabs>
          <w:tab w:val="left" w:pos="1071"/>
        </w:tabs>
        <w:spacing w:line="240" w:lineRule="auto"/>
        <w:ind w:firstLine="709"/>
        <w:jc w:val="both"/>
      </w:pPr>
      <w:r>
        <w:rPr>
          <w:color w:val="000000"/>
          <w:lang w:eastAsia="ru-RU" w:bidi="ru-RU"/>
        </w:rPr>
        <w:t>в)</w:t>
      </w:r>
      <w:r>
        <w:rPr>
          <w:color w:val="000000"/>
          <w:lang w:eastAsia="ru-RU" w:bidi="ru-RU"/>
        </w:rPr>
        <w:tab/>
        <w:t>анализа существующего и прогнозируемого объема рыночных предложений на аналогичные услуги (работы) и уровня цен (тарифов) на них;</w:t>
      </w:r>
    </w:p>
    <w:p w:rsidR="00EA1503" w:rsidRDefault="00EA1503" w:rsidP="00487376">
      <w:pPr>
        <w:pStyle w:val="1"/>
        <w:shd w:val="clear" w:color="auto" w:fill="auto"/>
        <w:tabs>
          <w:tab w:val="left" w:pos="1071"/>
        </w:tabs>
        <w:spacing w:line="240" w:lineRule="auto"/>
        <w:ind w:firstLine="709"/>
        <w:jc w:val="both"/>
      </w:pPr>
      <w:r>
        <w:rPr>
          <w:color w:val="000000"/>
          <w:lang w:eastAsia="ru-RU" w:bidi="ru-RU"/>
        </w:rPr>
        <w:t>г)</w:t>
      </w:r>
      <w:r>
        <w:rPr>
          <w:color w:val="000000"/>
          <w:lang w:eastAsia="ru-RU" w:bidi="ru-RU"/>
        </w:rPr>
        <w:tab/>
        <w:t>анализа существующего и прогнозируемого объема спроса на аналогичные услуги (работы).</w:t>
      </w:r>
    </w:p>
    <w:p w:rsidR="00EA1503" w:rsidRDefault="00373FE2" w:rsidP="00487376">
      <w:pPr>
        <w:pStyle w:val="1"/>
        <w:shd w:val="clear" w:color="auto" w:fill="auto"/>
        <w:tabs>
          <w:tab w:val="left" w:pos="1069"/>
        </w:tabs>
        <w:spacing w:line="240" w:lineRule="auto"/>
        <w:ind w:firstLine="709"/>
        <w:jc w:val="both"/>
      </w:pPr>
      <w:r>
        <w:rPr>
          <w:color w:val="000000"/>
          <w:lang w:eastAsia="ru-RU" w:bidi="ru-RU"/>
        </w:rPr>
        <w:t xml:space="preserve">5. </w:t>
      </w:r>
      <w:r>
        <w:rPr>
          <w:color w:val="000000"/>
          <w:lang w:eastAsia="ru-RU" w:bidi="ru-RU"/>
        </w:rPr>
        <w:tab/>
      </w:r>
      <w:r w:rsidR="00EA1503">
        <w:rPr>
          <w:color w:val="000000"/>
          <w:lang w:eastAsia="ru-RU" w:bidi="ru-RU"/>
        </w:rPr>
        <w:t xml:space="preserve">На отдельные платные услуги (работы), предусмотренные общероссийскими базовыми (отраслевыми) перечнями (классификаторами) государственных и муниципальных услуг, оказываемых физическим лицам, и федеральными перечнями (классификаторами) </w:t>
      </w:r>
      <w:r>
        <w:rPr>
          <w:color w:val="000000"/>
          <w:lang w:eastAsia="ru-RU" w:bidi="ru-RU"/>
        </w:rPr>
        <w:t>муниципальных</w:t>
      </w:r>
      <w:r w:rsidR="00EA1503">
        <w:rPr>
          <w:color w:val="000000"/>
          <w:lang w:eastAsia="ru-RU" w:bidi="ru-RU"/>
        </w:rPr>
        <w:t xml:space="preserve"> услуг, не включенных в общероссийские базовые (отраслевые) перечни (классификаторы) государственных и муниципальных услуг, оказываемых физическим лицам, и работ, оказание и выполнение которых предусмотрено нормативными правовыми актами Российской Федерации, оказываемые (выполняемые) учреждением в качестве основных видов деятельности, которые не включены в </w:t>
      </w:r>
      <w:r>
        <w:rPr>
          <w:color w:val="000000"/>
          <w:lang w:eastAsia="ru-RU" w:bidi="ru-RU"/>
        </w:rPr>
        <w:t>муниципаль</w:t>
      </w:r>
      <w:r w:rsidR="00EA1503">
        <w:rPr>
          <w:color w:val="000000"/>
          <w:lang w:eastAsia="ru-RU" w:bidi="ru-RU"/>
        </w:rPr>
        <w:t>ное задание, плата может определяться нормативным, структурным методами, а также на основе калькуляции соответствующих затрат.</w:t>
      </w:r>
    </w:p>
    <w:p w:rsidR="00EA1503" w:rsidRPr="00487376" w:rsidRDefault="00373FE2" w:rsidP="00487376">
      <w:pPr>
        <w:pStyle w:val="1"/>
        <w:shd w:val="clear" w:color="auto" w:fill="auto"/>
        <w:tabs>
          <w:tab w:val="left" w:pos="1069"/>
        </w:tabs>
        <w:spacing w:line="240" w:lineRule="auto"/>
        <w:ind w:firstLine="709"/>
        <w:jc w:val="both"/>
      </w:pPr>
      <w:r>
        <w:rPr>
          <w:color w:val="000000"/>
          <w:lang w:eastAsia="ru-RU" w:bidi="ru-RU"/>
        </w:rPr>
        <w:t xml:space="preserve">6. </w:t>
      </w:r>
      <w:r>
        <w:rPr>
          <w:color w:val="000000"/>
          <w:lang w:eastAsia="ru-RU" w:bidi="ru-RU"/>
        </w:rPr>
        <w:tab/>
      </w:r>
      <w:r w:rsidR="00EA1503">
        <w:rPr>
          <w:color w:val="000000"/>
          <w:lang w:eastAsia="ru-RU" w:bidi="ru-RU"/>
        </w:rPr>
        <w:t xml:space="preserve">Размер платы в расчете на единицу оказания платных образовательных услуг не может быть ниже величины нормативных затрат на оказание аналогичной </w:t>
      </w:r>
      <w:r>
        <w:rPr>
          <w:color w:val="000000"/>
          <w:lang w:eastAsia="ru-RU" w:bidi="ru-RU"/>
        </w:rPr>
        <w:t>муниципальной</w:t>
      </w:r>
      <w:r w:rsidR="00EA1503">
        <w:rPr>
          <w:color w:val="000000"/>
          <w:lang w:eastAsia="ru-RU" w:bidi="ru-RU"/>
        </w:rPr>
        <w:t xml:space="preserve"> услуги в отношении контингента, принимаемого на обучение на соответствующий учебный год, определенных </w:t>
      </w:r>
      <w:r w:rsidR="00EA1503" w:rsidRPr="0090203D">
        <w:rPr>
          <w:lang w:eastAsia="ru-RU" w:bidi="ru-RU"/>
        </w:rPr>
        <w:t xml:space="preserve">в том числе с учетом формы обучения, а также коэффициентов выравнивания, применяемых </w:t>
      </w:r>
      <w:r w:rsidR="00897383" w:rsidRPr="0090203D">
        <w:rPr>
          <w:lang w:eastAsia="ru-RU" w:bidi="ru-RU"/>
        </w:rPr>
        <w:t>администрацией Красногорского района Брянской области</w:t>
      </w:r>
      <w:r w:rsidR="00EA1503" w:rsidRPr="0090203D">
        <w:rPr>
          <w:lang w:eastAsia="ru-RU" w:bidi="ru-RU"/>
        </w:rPr>
        <w:t xml:space="preserve"> в соответствии с Положением о формировании </w:t>
      </w:r>
      <w:r w:rsidR="00FD1324" w:rsidRPr="0090203D">
        <w:rPr>
          <w:lang w:eastAsia="ru-RU" w:bidi="ru-RU"/>
        </w:rPr>
        <w:t>муниципального</w:t>
      </w:r>
      <w:r w:rsidR="00EA1503" w:rsidRPr="0090203D">
        <w:rPr>
          <w:lang w:eastAsia="ru-RU" w:bidi="ru-RU"/>
        </w:rPr>
        <w:t xml:space="preserve"> задания на оказание</w:t>
      </w:r>
      <w:r w:rsidR="00FD1324" w:rsidRPr="0090203D">
        <w:rPr>
          <w:lang w:eastAsia="ru-RU" w:bidi="ru-RU"/>
        </w:rPr>
        <w:t>муниципальных</w:t>
      </w:r>
      <w:r w:rsidR="00EA1503" w:rsidRPr="0090203D">
        <w:rPr>
          <w:lang w:eastAsia="ru-RU" w:bidi="ru-RU"/>
        </w:rPr>
        <w:t xml:space="preserve"> услуг (выполнение работ) в отношении </w:t>
      </w:r>
      <w:r w:rsidR="00FD1324" w:rsidRPr="0090203D">
        <w:rPr>
          <w:lang w:eastAsia="ru-RU" w:bidi="ru-RU"/>
        </w:rPr>
        <w:t>муниципальных</w:t>
      </w:r>
      <w:r w:rsidR="00EA1503" w:rsidRPr="0090203D">
        <w:rPr>
          <w:lang w:eastAsia="ru-RU" w:bidi="ru-RU"/>
        </w:rPr>
        <w:t xml:space="preserve"> учреждений и финансовом обеспечении выполнения </w:t>
      </w:r>
      <w:r w:rsidR="00FD1324" w:rsidRPr="0090203D">
        <w:rPr>
          <w:lang w:eastAsia="ru-RU" w:bidi="ru-RU"/>
        </w:rPr>
        <w:t>муниципального</w:t>
      </w:r>
      <w:r w:rsidR="00EA1503" w:rsidRPr="0090203D">
        <w:rPr>
          <w:lang w:eastAsia="ru-RU" w:bidi="ru-RU"/>
        </w:rPr>
        <w:t xml:space="preserve"> задания, утвержденным постановлением </w:t>
      </w:r>
      <w:r w:rsidR="00897383" w:rsidRPr="0090203D">
        <w:rPr>
          <w:lang w:eastAsia="ru-RU" w:bidi="ru-RU"/>
        </w:rPr>
        <w:t>администрации Красногорского района Брянской области</w:t>
      </w:r>
      <w:r w:rsidR="00EA1503" w:rsidRPr="00487376">
        <w:rPr>
          <w:lang w:eastAsia="ru-RU" w:bidi="ru-RU"/>
        </w:rPr>
        <w:t xml:space="preserve">от </w:t>
      </w:r>
      <w:r w:rsidR="00897383" w:rsidRPr="00487376">
        <w:rPr>
          <w:lang w:eastAsia="ru-RU" w:bidi="ru-RU"/>
        </w:rPr>
        <w:t>19ноября</w:t>
      </w:r>
      <w:r w:rsidR="00EA1503" w:rsidRPr="00487376">
        <w:rPr>
          <w:lang w:eastAsia="ru-RU" w:bidi="ru-RU"/>
        </w:rPr>
        <w:t xml:space="preserve"> 20</w:t>
      </w:r>
      <w:r w:rsidR="00897383" w:rsidRPr="00487376">
        <w:rPr>
          <w:lang w:eastAsia="ru-RU" w:bidi="ru-RU"/>
        </w:rPr>
        <w:t>2</w:t>
      </w:r>
      <w:r w:rsidR="00351E8A" w:rsidRPr="00487376">
        <w:rPr>
          <w:lang w:eastAsia="ru-RU" w:bidi="ru-RU"/>
        </w:rPr>
        <w:t>0</w:t>
      </w:r>
      <w:r w:rsidR="00EA1503" w:rsidRPr="00487376">
        <w:rPr>
          <w:lang w:eastAsia="ru-RU" w:bidi="ru-RU"/>
        </w:rPr>
        <w:t xml:space="preserve"> г. № </w:t>
      </w:r>
      <w:r w:rsidR="00351E8A" w:rsidRPr="00487376">
        <w:rPr>
          <w:lang w:eastAsia="ru-RU" w:bidi="ru-RU"/>
        </w:rPr>
        <w:t>799 «О порядке формирования муниципального задания на оказание муниципальных услуг (выполнение работ) в отношении муниципальных учреждений Красногорского района и финансового обеспечения выполнения муниципального задания муниципальными учреждениями Красногорского района»</w:t>
      </w:r>
      <w:r w:rsidR="00EA1503" w:rsidRPr="00487376">
        <w:rPr>
          <w:lang w:eastAsia="ru-RU" w:bidi="ru-RU"/>
        </w:rPr>
        <w:t>.</w:t>
      </w:r>
    </w:p>
    <w:p w:rsidR="00EA1503" w:rsidRDefault="00FD1324" w:rsidP="00487376">
      <w:pPr>
        <w:pStyle w:val="1"/>
        <w:shd w:val="clear" w:color="auto" w:fill="auto"/>
        <w:tabs>
          <w:tab w:val="left" w:pos="1122"/>
        </w:tabs>
        <w:spacing w:line="240" w:lineRule="auto"/>
        <w:ind w:firstLine="709"/>
        <w:jc w:val="both"/>
      </w:pPr>
      <w:r>
        <w:rPr>
          <w:color w:val="000000"/>
          <w:lang w:eastAsia="ru-RU" w:bidi="ru-RU"/>
        </w:rPr>
        <w:t>7.</w:t>
      </w:r>
      <w:r>
        <w:rPr>
          <w:color w:val="000000"/>
          <w:lang w:eastAsia="ru-RU" w:bidi="ru-RU"/>
        </w:rPr>
        <w:tab/>
      </w:r>
      <w:r w:rsidR="00EA1503">
        <w:rPr>
          <w:color w:val="000000"/>
          <w:lang w:eastAsia="ru-RU" w:bidi="ru-RU"/>
        </w:rPr>
        <w:t xml:space="preserve">В целях определения размера платы на единицу оказания платных образовательных услуг в соответствии с пунктом 6 настоящего Порядка не учитываются отраслевые корректирующие коэффициенты, отражающие особенности реализации </w:t>
      </w:r>
      <w:r>
        <w:rPr>
          <w:color w:val="000000"/>
          <w:lang w:eastAsia="ru-RU" w:bidi="ru-RU"/>
        </w:rPr>
        <w:t>муниципальной</w:t>
      </w:r>
      <w:r w:rsidR="00EA1503">
        <w:rPr>
          <w:color w:val="000000"/>
          <w:lang w:eastAsia="ru-RU" w:bidi="ru-RU"/>
        </w:rPr>
        <w:t xml:space="preserve"> услуги в отношении обучающихся, являющихся инвалидами, детьми-инвалидами, и обучающихся с ограниченными возможностями здоровья и специфику организации образовательного процесса в специализированных учреждениях по работе с обучающимися, являющимися инвалидами, детьми-инвалидами.</w:t>
      </w:r>
    </w:p>
    <w:p w:rsidR="00EA1503" w:rsidRDefault="00FD1324" w:rsidP="00487376">
      <w:pPr>
        <w:pStyle w:val="1"/>
        <w:shd w:val="clear" w:color="auto" w:fill="auto"/>
        <w:tabs>
          <w:tab w:val="left" w:pos="1122"/>
        </w:tabs>
        <w:spacing w:line="240" w:lineRule="auto"/>
        <w:ind w:firstLine="709"/>
        <w:jc w:val="both"/>
      </w:pPr>
      <w:r>
        <w:rPr>
          <w:color w:val="000000"/>
          <w:lang w:eastAsia="ru-RU" w:bidi="ru-RU"/>
        </w:rPr>
        <w:t xml:space="preserve">8. </w:t>
      </w:r>
      <w:r>
        <w:rPr>
          <w:color w:val="000000"/>
          <w:lang w:eastAsia="ru-RU" w:bidi="ru-RU"/>
        </w:rPr>
        <w:tab/>
      </w:r>
      <w:r w:rsidR="00EA1503">
        <w:rPr>
          <w:color w:val="000000"/>
          <w:lang w:eastAsia="ru-RU" w:bidi="ru-RU"/>
        </w:rPr>
        <w:t xml:space="preserve">В соответствии с частью 3 статьи 54 Федерального закона от 29 декабря 2012 г. № 273-ФЗ «Об образовании в Российской Федерации»увеличение стоимости платных образовательных услуг после заключения договора об образовании, заключаемого при </w:t>
      </w:r>
      <w:r w:rsidR="00EA1503">
        <w:rPr>
          <w:color w:val="000000"/>
          <w:lang w:eastAsia="ru-RU" w:bidi="ru-RU"/>
        </w:rPr>
        <w:lastRenderedPageBreak/>
        <w:t>приеме на обучение за счет средств физического и (или) юридического лица (далее - договор), не допускается, за исключением увеличения стоимости указанных услуг с учетом уровня инфляции, предусмотренного основными характеристиками</w:t>
      </w:r>
      <w:r w:rsidR="00306811">
        <w:rPr>
          <w:color w:val="000000"/>
          <w:lang w:eastAsia="ru-RU" w:bidi="ru-RU"/>
        </w:rPr>
        <w:t>местного</w:t>
      </w:r>
      <w:r w:rsidR="00EA1503">
        <w:rPr>
          <w:color w:val="000000"/>
          <w:lang w:eastAsia="ru-RU" w:bidi="ru-RU"/>
        </w:rPr>
        <w:t xml:space="preserve"> бюджета на очередной финансовый год и плановый период.</w:t>
      </w:r>
    </w:p>
    <w:p w:rsidR="00EA1503" w:rsidRDefault="00FD1324" w:rsidP="00487376">
      <w:pPr>
        <w:pStyle w:val="1"/>
        <w:shd w:val="clear" w:color="auto" w:fill="auto"/>
        <w:tabs>
          <w:tab w:val="left" w:pos="1122"/>
        </w:tabs>
        <w:spacing w:line="240" w:lineRule="auto"/>
        <w:ind w:firstLine="709"/>
        <w:jc w:val="both"/>
      </w:pPr>
      <w:r>
        <w:rPr>
          <w:color w:val="000000"/>
          <w:lang w:eastAsia="ru-RU" w:bidi="ru-RU"/>
        </w:rPr>
        <w:t xml:space="preserve">9. </w:t>
      </w:r>
      <w:r>
        <w:rPr>
          <w:color w:val="000000"/>
          <w:lang w:eastAsia="ru-RU" w:bidi="ru-RU"/>
        </w:rPr>
        <w:tab/>
      </w:r>
      <w:r w:rsidR="00EA1503">
        <w:rPr>
          <w:color w:val="000000"/>
          <w:lang w:eastAsia="ru-RU" w:bidi="ru-RU"/>
        </w:rPr>
        <w:t>Учреждение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учреждения, в том числе средств, полученных от приносящей доход деятельности, добровольных пожертвований и целевых взносов физических и (или) юридических лиц. Основания и порядок снижения стоимости платных образовательных услуг устанавливаются локальным нормативным актом учреждения и доводятся до сведения физического и (или) юридического лица, имеющего намерение заказать либо заказывающего платные образовательные услуги для себя или иных лиц на основании договора, и (или) обучающегося.</w:t>
      </w:r>
    </w:p>
    <w:p w:rsidR="00EA1503" w:rsidRDefault="00FD1324" w:rsidP="00487376">
      <w:pPr>
        <w:pStyle w:val="1"/>
        <w:shd w:val="clear" w:color="auto" w:fill="auto"/>
        <w:tabs>
          <w:tab w:val="left" w:pos="1277"/>
        </w:tabs>
        <w:spacing w:line="240" w:lineRule="auto"/>
        <w:ind w:firstLine="709"/>
        <w:jc w:val="both"/>
      </w:pPr>
      <w:r>
        <w:rPr>
          <w:color w:val="000000"/>
          <w:lang w:eastAsia="ru-RU" w:bidi="ru-RU"/>
        </w:rPr>
        <w:t>10.</w:t>
      </w:r>
      <w:r>
        <w:rPr>
          <w:color w:val="000000"/>
          <w:lang w:eastAsia="ru-RU" w:bidi="ru-RU"/>
        </w:rPr>
        <w:tab/>
      </w:r>
      <w:r w:rsidR="00EA1503">
        <w:rPr>
          <w:color w:val="000000"/>
          <w:lang w:eastAsia="ru-RU" w:bidi="ru-RU"/>
        </w:rPr>
        <w:t>Учреждение, оказывающее (выполняющее) платные услуги (работы), обязано в доступном месте предоставлять физическим и юридическим лицам необходимую и достоверную информацию о возможности и условиях получения платных услуг (работ), перечне данных услуг (работ) и размере платы за их оказание (выполнение).</w:t>
      </w:r>
    </w:p>
    <w:p w:rsidR="00991936" w:rsidRPr="00115EB7" w:rsidRDefault="00991936" w:rsidP="00115EB7">
      <w:pPr>
        <w:spacing w:line="360" w:lineRule="auto"/>
        <w:ind w:firstLine="709"/>
        <w:jc w:val="both"/>
        <w:rPr>
          <w:sz w:val="26"/>
          <w:szCs w:val="26"/>
        </w:rPr>
      </w:pPr>
    </w:p>
    <w:p w:rsidR="00991936" w:rsidRDefault="00991936"/>
    <w:sectPr w:rsidR="00991936" w:rsidSect="00F80F42">
      <w:pgSz w:w="11906" w:h="16838"/>
      <w:pgMar w:top="709" w:right="851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6F62" w:rsidRDefault="00316F62" w:rsidP="00EA1503">
      <w:r>
        <w:separator/>
      </w:r>
    </w:p>
  </w:endnote>
  <w:endnote w:type="continuationSeparator" w:id="1">
    <w:p w:rsidR="00316F62" w:rsidRDefault="00316F62" w:rsidP="00EA15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6F62" w:rsidRDefault="00316F62" w:rsidP="00EA1503">
      <w:r>
        <w:separator/>
      </w:r>
    </w:p>
  </w:footnote>
  <w:footnote w:type="continuationSeparator" w:id="1">
    <w:p w:rsidR="00316F62" w:rsidRDefault="00316F62" w:rsidP="00EA15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15E89"/>
    <w:multiLevelType w:val="hybridMultilevel"/>
    <w:tmpl w:val="799E2754"/>
    <w:lvl w:ilvl="0" w:tplc="2CBA5DD6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F5F037B"/>
    <w:multiLevelType w:val="multilevel"/>
    <w:tmpl w:val="72B629C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AB26405"/>
    <w:multiLevelType w:val="multilevel"/>
    <w:tmpl w:val="C848FF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33A0"/>
    <w:rsid w:val="00115EB7"/>
    <w:rsid w:val="002733A0"/>
    <w:rsid w:val="002D7C39"/>
    <w:rsid w:val="00306811"/>
    <w:rsid w:val="00316F62"/>
    <w:rsid w:val="00351E8A"/>
    <w:rsid w:val="00373FE2"/>
    <w:rsid w:val="00451EA6"/>
    <w:rsid w:val="00487376"/>
    <w:rsid w:val="004F4C10"/>
    <w:rsid w:val="007754BB"/>
    <w:rsid w:val="007D271E"/>
    <w:rsid w:val="008042AE"/>
    <w:rsid w:val="00897383"/>
    <w:rsid w:val="0090203D"/>
    <w:rsid w:val="00991936"/>
    <w:rsid w:val="009B380D"/>
    <w:rsid w:val="00A97286"/>
    <w:rsid w:val="00AC34A3"/>
    <w:rsid w:val="00BF5D61"/>
    <w:rsid w:val="00C95092"/>
    <w:rsid w:val="00CA6EC6"/>
    <w:rsid w:val="00D00C90"/>
    <w:rsid w:val="00D56685"/>
    <w:rsid w:val="00EA1503"/>
    <w:rsid w:val="00F4260D"/>
    <w:rsid w:val="00F80F42"/>
    <w:rsid w:val="00FD13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3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33A0"/>
    <w:pPr>
      <w:ind w:left="720"/>
      <w:contextualSpacing/>
    </w:pPr>
  </w:style>
  <w:style w:type="paragraph" w:customStyle="1" w:styleId="ConsPlusTitle">
    <w:name w:val="ConsPlusTitle"/>
    <w:rsid w:val="002733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4">
    <w:name w:val="Сноска_"/>
    <w:basedOn w:val="a0"/>
    <w:link w:val="a5"/>
    <w:rsid w:val="00EA1503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a6">
    <w:name w:val="Основной текст_"/>
    <w:basedOn w:val="a0"/>
    <w:link w:val="1"/>
    <w:rsid w:val="00EA150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5">
    <w:name w:val="Сноска"/>
    <w:basedOn w:val="a"/>
    <w:link w:val="a4"/>
    <w:rsid w:val="00EA1503"/>
    <w:pPr>
      <w:widowControl w:val="0"/>
      <w:shd w:val="clear" w:color="auto" w:fill="FFFFFF"/>
      <w:spacing w:line="269" w:lineRule="auto"/>
    </w:pPr>
    <w:rPr>
      <w:sz w:val="16"/>
      <w:szCs w:val="16"/>
      <w:lang w:eastAsia="en-US"/>
    </w:rPr>
  </w:style>
  <w:style w:type="paragraph" w:customStyle="1" w:styleId="1">
    <w:name w:val="Основной текст1"/>
    <w:basedOn w:val="a"/>
    <w:link w:val="a6"/>
    <w:rsid w:val="00EA1503"/>
    <w:pPr>
      <w:widowControl w:val="0"/>
      <w:shd w:val="clear" w:color="auto" w:fill="FFFFFF"/>
      <w:spacing w:line="360" w:lineRule="auto"/>
      <w:ind w:firstLine="400"/>
    </w:pPr>
    <w:rPr>
      <w:sz w:val="26"/>
      <w:szCs w:val="26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F4260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260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3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33A0"/>
    <w:pPr>
      <w:ind w:left="720"/>
      <w:contextualSpacing/>
    </w:pPr>
  </w:style>
  <w:style w:type="paragraph" w:customStyle="1" w:styleId="ConsPlusTitle">
    <w:name w:val="ConsPlusTitle"/>
    <w:rsid w:val="002733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4">
    <w:name w:val="Сноска_"/>
    <w:basedOn w:val="a0"/>
    <w:link w:val="a5"/>
    <w:rsid w:val="00EA1503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a6">
    <w:name w:val="Основной текст_"/>
    <w:basedOn w:val="a0"/>
    <w:link w:val="1"/>
    <w:rsid w:val="00EA150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5">
    <w:name w:val="Сноска"/>
    <w:basedOn w:val="a"/>
    <w:link w:val="a4"/>
    <w:rsid w:val="00EA1503"/>
    <w:pPr>
      <w:widowControl w:val="0"/>
      <w:shd w:val="clear" w:color="auto" w:fill="FFFFFF"/>
      <w:spacing w:line="269" w:lineRule="auto"/>
    </w:pPr>
    <w:rPr>
      <w:sz w:val="16"/>
      <w:szCs w:val="16"/>
      <w:lang w:eastAsia="en-US"/>
    </w:rPr>
  </w:style>
  <w:style w:type="paragraph" w:customStyle="1" w:styleId="1">
    <w:name w:val="Основной текст1"/>
    <w:basedOn w:val="a"/>
    <w:link w:val="a6"/>
    <w:rsid w:val="00EA1503"/>
    <w:pPr>
      <w:widowControl w:val="0"/>
      <w:shd w:val="clear" w:color="auto" w:fill="FFFFFF"/>
      <w:spacing w:line="360" w:lineRule="auto"/>
      <w:ind w:firstLine="400"/>
    </w:pPr>
    <w:rPr>
      <w:sz w:val="26"/>
      <w:szCs w:val="26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F4260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260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1501</Words>
  <Characters>8560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User-2</cp:lastModifiedBy>
  <cp:revision>3</cp:revision>
  <cp:lastPrinted>2022-11-21T12:49:00Z</cp:lastPrinted>
  <dcterms:created xsi:type="dcterms:W3CDTF">2022-11-21T12:50:00Z</dcterms:created>
  <dcterms:modified xsi:type="dcterms:W3CDTF">2022-11-21T13:07:00Z</dcterms:modified>
</cp:coreProperties>
</file>